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D85946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D85946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83891814"/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Zw</w:t>
            </w:r>
            <w:r w:rsidR="006A4CBB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D85946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Informacja prasowa</w:t>
            </w:r>
          </w:p>
          <w:p w14:paraId="5F93E997" w14:textId="5C41EA29" w:rsidR="006A4CBB" w:rsidRPr="00D85946" w:rsidRDefault="009C1641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85946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73499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A0F51">
              <w:rPr>
                <w:rFonts w:asciiTheme="minorHAnsi" w:hAnsiTheme="minorHAnsi" w:cstheme="minorHAnsi"/>
                <w:b/>
                <w:sz w:val="24"/>
                <w:szCs w:val="24"/>
              </w:rPr>
              <w:t>kwietnia</w:t>
            </w:r>
            <w:r w:rsidR="00F73499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1B86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A81045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A4CBB" w:rsidRPr="00D859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D85946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5946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60F61" w14:textId="23D0393F" w:rsidR="005B3810" w:rsidRPr="00134507" w:rsidRDefault="005B3810" w:rsidP="005B3810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Hlk94104218"/>
    </w:p>
    <w:p w14:paraId="6845322C" w14:textId="12F61FF7" w:rsidR="0045248C" w:rsidRPr="00134507" w:rsidRDefault="0045248C" w:rsidP="004524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01F1E"/>
        </w:rPr>
      </w:pPr>
      <w:r w:rsidRPr="00134507">
        <w:rPr>
          <w:rFonts w:asciiTheme="minorHAnsi" w:hAnsiTheme="minorHAnsi" w:cstheme="minorHAnsi"/>
          <w:b/>
          <w:color w:val="201F1E"/>
        </w:rPr>
        <w:t>Współpraca zamiast konkurencji – ruszają EMPIRIE Sieci Wymiany Doświadczeń</w:t>
      </w:r>
    </w:p>
    <w:p w14:paraId="41A2A62A" w14:textId="77777777" w:rsidR="0045248C" w:rsidRPr="00134507" w:rsidRDefault="0045248C" w:rsidP="0045248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17CD6D7B" w14:textId="7E8A04AE" w:rsidR="0045248C" w:rsidRPr="00134507" w:rsidRDefault="0045248C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01F1E"/>
        </w:rPr>
      </w:pPr>
      <w:r w:rsidRPr="00134507">
        <w:rPr>
          <w:rFonts w:asciiTheme="minorHAnsi" w:hAnsiTheme="minorHAnsi" w:cstheme="minorHAnsi"/>
          <w:color w:val="201F1E"/>
        </w:rPr>
        <w:t>Aby zamienić jeden udany projekt w wiele sukcesów, należy powtórzyć go wiele razy. Od kilku miesięcy intensywnie pracowaliśmy, aby stworzyć miejsce, w którym dziesiątki ekspertów i praktyków będzie mogło podzielić się wiedzą i doświadczeniem, aby set</w:t>
      </w:r>
      <w:r w:rsidR="005353B4">
        <w:rPr>
          <w:rFonts w:asciiTheme="minorHAnsi" w:hAnsiTheme="minorHAnsi" w:cstheme="minorHAnsi"/>
          <w:color w:val="201F1E"/>
        </w:rPr>
        <w:t>ki</w:t>
      </w:r>
      <w:r w:rsidRPr="00134507">
        <w:rPr>
          <w:rFonts w:asciiTheme="minorHAnsi" w:hAnsiTheme="minorHAnsi" w:cstheme="minorHAnsi"/>
          <w:color w:val="201F1E"/>
        </w:rPr>
        <w:t xml:space="preserve"> projektów przekuć w tysiące sukcesów - dla dobra milionów mieszkańców i społeczności lokalnych. Tak powstały </w:t>
      </w:r>
      <w:r w:rsidRPr="00134507">
        <w:rPr>
          <w:rFonts w:asciiTheme="minorHAnsi" w:hAnsiTheme="minorHAnsi" w:cstheme="minorHAnsi"/>
          <w:b/>
          <w:color w:val="201F1E"/>
        </w:rPr>
        <w:t>EMPIRIE Sieci Wymiany Doświadczeń</w:t>
      </w:r>
      <w:r w:rsidRPr="00134507">
        <w:rPr>
          <w:rFonts w:asciiTheme="minorHAnsi" w:hAnsiTheme="minorHAnsi" w:cstheme="minorHAnsi"/>
          <w:color w:val="201F1E"/>
        </w:rPr>
        <w:t xml:space="preserve">, nowy projekt Związku Miast Polskich, który rusza już za kilka dni, w ramach realizowanego przez nas od 2019 roku </w:t>
      </w:r>
      <w:r w:rsidRPr="00134507">
        <w:rPr>
          <w:rFonts w:asciiTheme="minorHAnsi" w:hAnsiTheme="minorHAnsi" w:cstheme="minorHAnsi"/>
          <w:color w:val="282828"/>
          <w:spacing w:val="4"/>
          <w:shd w:val="clear" w:color="auto" w:fill="FFFFFF"/>
        </w:rPr>
        <w:t xml:space="preserve">projektu szkoleniowo-doradczego </w:t>
      </w:r>
      <w:hyperlink r:id="rId12" w:history="1">
        <w:r w:rsidRPr="00134507">
          <w:rPr>
            <w:rStyle w:val="Hipercze"/>
            <w:rFonts w:asciiTheme="minorHAnsi" w:hAnsiTheme="minorHAnsi" w:cstheme="minorHAnsi"/>
            <w:spacing w:val="4"/>
            <w:shd w:val="clear" w:color="auto" w:fill="FFFFFF"/>
          </w:rPr>
          <w:t>„Budowanie potencjału instytucjonalnego średnich i małych miast w Polsce na rzecz wdrażania skutecznych lokalnych polityk rozwoju”</w:t>
        </w:r>
        <w:r w:rsidRPr="00134507">
          <w:rPr>
            <w:rStyle w:val="Hipercze"/>
            <w:rFonts w:asciiTheme="minorHAnsi" w:hAnsiTheme="minorHAnsi" w:cstheme="minorHAnsi"/>
            <w:b/>
            <w:spacing w:val="4"/>
            <w:shd w:val="clear" w:color="auto" w:fill="FFFFFF"/>
          </w:rPr>
          <w:t>. </w:t>
        </w:r>
      </w:hyperlink>
    </w:p>
    <w:p w14:paraId="3EEDC174" w14:textId="77777777" w:rsidR="0045248C" w:rsidRPr="00134507" w:rsidRDefault="0045248C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42235AB4" w14:textId="75E4FC75" w:rsidR="0045248C" w:rsidRPr="00134507" w:rsidRDefault="0045248C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134507">
        <w:rPr>
          <w:rFonts w:asciiTheme="minorHAnsi" w:hAnsiTheme="minorHAnsi" w:cstheme="minorHAnsi"/>
          <w:color w:val="201F1E"/>
        </w:rPr>
        <w:t xml:space="preserve">EMPIRIE Sieci Wymiany Doświadczeń (SWD) to unikatowe przedsięwzięcie oparte na </w:t>
      </w:r>
      <w:r w:rsidR="001B4FE3" w:rsidRPr="00134507">
        <w:rPr>
          <w:rFonts w:asciiTheme="minorHAnsi" w:hAnsiTheme="minorHAnsi" w:cstheme="minorHAnsi"/>
          <w:color w:val="201F1E"/>
        </w:rPr>
        <w:t>p</w:t>
      </w:r>
      <w:r w:rsidRPr="00134507">
        <w:rPr>
          <w:rFonts w:asciiTheme="minorHAnsi" w:hAnsiTheme="minorHAnsi" w:cstheme="minorHAnsi"/>
          <w:color w:val="201F1E"/>
        </w:rPr>
        <w:t>opularnej idei sieciowania. Będą to specjalne grupy zrzeszające przedstawicieli miast</w:t>
      </w:r>
      <w:r w:rsidR="00EE7D87" w:rsidRPr="00134507">
        <w:rPr>
          <w:rFonts w:asciiTheme="minorHAnsi" w:hAnsiTheme="minorHAnsi" w:cstheme="minorHAnsi"/>
          <w:color w:val="201F1E"/>
        </w:rPr>
        <w:t>, które będą się spotykać kilka razy do roku</w:t>
      </w:r>
      <w:r w:rsidRPr="00134507">
        <w:rPr>
          <w:rFonts w:asciiTheme="minorHAnsi" w:hAnsiTheme="minorHAnsi" w:cstheme="minorHAnsi"/>
          <w:color w:val="201F1E"/>
        </w:rPr>
        <w:t xml:space="preserve">, </w:t>
      </w:r>
      <w:r w:rsidR="00EE7D87" w:rsidRPr="00134507">
        <w:rPr>
          <w:rFonts w:asciiTheme="minorHAnsi" w:hAnsiTheme="minorHAnsi" w:cstheme="minorHAnsi"/>
          <w:color w:val="201F1E"/>
        </w:rPr>
        <w:t>a</w:t>
      </w:r>
      <w:r w:rsidRPr="00134507">
        <w:rPr>
          <w:rFonts w:asciiTheme="minorHAnsi" w:hAnsiTheme="minorHAnsi" w:cstheme="minorHAnsi"/>
          <w:color w:val="201F1E"/>
        </w:rPr>
        <w:t xml:space="preserve">by wymieniać się  doświadczeniami, uczyć się od siebie nawzajem oraz wypracowywać nowe rozwiązania wokół określonych zagadnień, kluczowych z punktu widzenia rozwoju małych i średnich miast. </w:t>
      </w:r>
    </w:p>
    <w:p w14:paraId="615B83E1" w14:textId="77777777" w:rsidR="0045248C" w:rsidRPr="00134507" w:rsidRDefault="0045248C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0EDF3C70" w14:textId="64D894BA" w:rsidR="0045248C" w:rsidRPr="00134507" w:rsidRDefault="0045248C" w:rsidP="00EE7D8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ZMP</w:t>
      </w:r>
      <w:r w:rsidR="001B4FE3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 xml:space="preserve"> </w:t>
      </w:r>
      <w:r w:rsidR="00C5392C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powołało</w:t>
      </w:r>
      <w:r w:rsidR="001B4FE3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 xml:space="preserve"> 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8 sieci</w:t>
      </w:r>
      <w:r w:rsidR="001B4FE3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 xml:space="preserve"> 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(7 tematycznych i 1 specjalną dla liderów): </w:t>
      </w:r>
    </w:p>
    <w:p w14:paraId="251E452B" w14:textId="77777777" w:rsidR="0045248C" w:rsidRPr="00134507" w:rsidRDefault="0045248C" w:rsidP="00EE7D8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</w:p>
    <w:p w14:paraId="15504A1B" w14:textId="77777777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Cyfryzacja – MIASTO CYFROWE </w:t>
      </w:r>
    </w:p>
    <w:p w14:paraId="4437AC39" w14:textId="5601CEC2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Finanse samorządowe/fundusze na rozwój - ZASOBY MIAST </w:t>
      </w:r>
    </w:p>
    <w:p w14:paraId="26D6EC50" w14:textId="1E65BE46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Partycypacja/ konsultacje/współpraca - MIASTO OBYWATELI </w:t>
      </w:r>
    </w:p>
    <w:p w14:paraId="1E34783B" w14:textId="40413615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Polityka społeczna/senioralna – MIASTO DOSTĘPNE I SPRAWIEDLIWE </w:t>
      </w:r>
    </w:p>
    <w:p w14:paraId="5DF527A1" w14:textId="20C49561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Przedsiębiorczość lokalna/turystyka – MIASTO PRZEDSIĘBIORCZE </w:t>
      </w:r>
    </w:p>
    <w:p w14:paraId="20FE2E2C" w14:textId="77777777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Środowisko, OZE (klimat) - MIASTO NEUTRALNE KLIMATYCZNIE/ZIELONE </w:t>
      </w:r>
    </w:p>
    <w:p w14:paraId="523E09ED" w14:textId="77777777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Zarządzanie Zasobami Ludzkimi – ZASOBY KADROWE/LUDZKIE W MIASTACH </w:t>
      </w:r>
    </w:p>
    <w:p w14:paraId="310FAEED" w14:textId="77777777" w:rsidR="0045248C" w:rsidRPr="00134507" w:rsidRDefault="0045248C" w:rsidP="00EE7D8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Sieć dla liderów (burmistrzów/prezydentów) – LEADERSHIP = PRZYWÓDZTWO, WIZJA i ODPOWIEDZIALNOŚĆ </w:t>
      </w:r>
    </w:p>
    <w:p w14:paraId="41B68E2B" w14:textId="77777777" w:rsidR="0045248C" w:rsidRPr="00134507" w:rsidRDefault="0045248C" w:rsidP="00EE7D87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</w:p>
    <w:p w14:paraId="1E490ABC" w14:textId="77777777" w:rsidR="0045248C" w:rsidRPr="00134507" w:rsidRDefault="0045248C" w:rsidP="00EE7D8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b/>
          <w:color w:val="201F1E"/>
          <w:sz w:val="24"/>
          <w:szCs w:val="24"/>
          <w:lang w:eastAsia="pl-PL"/>
        </w:rPr>
        <w:t>Niegdyś konkurenci dziś partnerzy na rzecz rozwiązywania problemów swoich miast – jak to działa?</w:t>
      </w:r>
    </w:p>
    <w:p w14:paraId="732D7FAC" w14:textId="77777777" w:rsidR="0045248C" w:rsidRPr="00134507" w:rsidRDefault="0045248C" w:rsidP="00EE7D87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</w:p>
    <w:p w14:paraId="3387DE39" w14:textId="3DA4EFE0" w:rsidR="0045248C" w:rsidRPr="00134507" w:rsidRDefault="0045248C" w:rsidP="00EE7D8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EMPIRIE SWD będą współtworzyć aktywni samorządowcy - przedstawiciele zarówno miast programu „Rozwój Lokalny”</w:t>
      </w:r>
      <w:r w:rsidR="00C5392C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 xml:space="preserve"> 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 xml:space="preserve">(którzy jeszcze niedawno konkurowali między sobą </w:t>
      </w:r>
      <w:r w:rsidR="00C5392C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o granty)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, jak i zainteresowanych miast członkowskich ZMP, specjaliści w obszarach działania sieci.</w:t>
      </w:r>
    </w:p>
    <w:p w14:paraId="7E650A8B" w14:textId="77777777" w:rsidR="0045248C" w:rsidRPr="00134507" w:rsidRDefault="0045248C" w:rsidP="00EE7D8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</w:pPr>
    </w:p>
    <w:p w14:paraId="28026273" w14:textId="6837724E" w:rsidR="0045248C" w:rsidRPr="00134507" w:rsidRDefault="0045248C" w:rsidP="00134507">
      <w:pPr>
        <w:spacing w:line="276" w:lineRule="auto"/>
        <w:jc w:val="both"/>
        <w:rPr>
          <w:rFonts w:asciiTheme="minorHAnsi" w:eastAsia="Times New Roman" w:hAnsiTheme="minorHAnsi" w:cstheme="minorHAnsi"/>
          <w:color w:val="201F1E"/>
          <w:sz w:val="24"/>
          <w:szCs w:val="24"/>
        </w:rPr>
      </w:pP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>W ramach funkcjonowania EMPIRII przewidziane są trzy formy członkostwa/udziału w każdej sieci w zależności od grupy miast</w:t>
      </w:r>
      <w:r w:rsidR="00134507" w:rsidRPr="00134507">
        <w:rPr>
          <w:rFonts w:asciiTheme="minorHAnsi" w:eastAsia="Times New Roman" w:hAnsiTheme="minorHAnsi" w:cstheme="minorHAnsi"/>
          <w:color w:val="201F1E"/>
          <w:sz w:val="24"/>
          <w:szCs w:val="24"/>
          <w:lang w:eastAsia="pl-PL"/>
        </w:rPr>
        <w:t xml:space="preserve">: </w:t>
      </w:r>
      <w:r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laurea</w:t>
      </w:r>
      <w:r w:rsidR="00134507"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ci</w:t>
      </w:r>
      <w:r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 xml:space="preserve"> i finali</w:t>
      </w:r>
      <w:r w:rsidR="00134507"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ści</w:t>
      </w:r>
      <w:r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 xml:space="preserve"> Programu </w:t>
      </w:r>
      <w:r w:rsidR="00134507"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„</w:t>
      </w:r>
      <w:r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Rozwój Lokalny</w:t>
      </w:r>
      <w:r w:rsidR="00134507"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”</w:t>
      </w:r>
      <w:r w:rsidR="00134507"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(90 zgłoszeń z 41 miast), miasta 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>zrzeszone w ZMP i wnoszące dobrą praktykę mające doświadczenie i/lub stosujące innowacyjne rozwiązania w danej dziedzinie</w:t>
      </w:r>
      <w:r w:rsidR="00134507"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(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tzw. </w:t>
      </w:r>
      <w:r w:rsidRPr="00134507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Liderzy Zmian</w:t>
      </w:r>
      <w:r w:rsidR="00134507"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) oraz 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chętni z wszelkich pozostałych miast zainteresowanych obserwowaniem prac sieci i ich wynikami – </w:t>
      </w:r>
      <w:r w:rsidR="0085132D" w:rsidRPr="0085132D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miasta</w:t>
      </w:r>
      <w:r w:rsidR="0085132D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 </w:t>
      </w:r>
      <w:r w:rsidRPr="00134507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O</w:t>
      </w:r>
      <w:r w:rsidR="00470C3B">
        <w:rPr>
          <w:rFonts w:asciiTheme="minorHAnsi" w:eastAsia="Times New Roman" w:hAnsiTheme="minorHAnsi" w:cstheme="minorHAnsi"/>
          <w:b/>
          <w:color w:val="201F1E"/>
          <w:sz w:val="24"/>
          <w:szCs w:val="24"/>
        </w:rPr>
        <w:t>bserwatorzy</w:t>
      </w:r>
      <w:r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. </w:t>
      </w:r>
      <w:r w:rsidR="00134507" w:rsidRPr="00134507"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Już w czerwcu Związek Miast Polskich zaprosi do EMPIRII miasta </w:t>
      </w:r>
      <w:r w:rsidR="00134507" w:rsidRPr="00134507"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lastRenderedPageBreak/>
        <w:t>O</w:t>
      </w:r>
      <w:r w:rsidR="00470C3B"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bserwatorów</w:t>
      </w:r>
      <w:r w:rsidR="00134507" w:rsidRPr="001345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Ich przedstawiciele będą mogli dołączyć do zamkniętych grup </w:t>
      </w:r>
      <w:proofErr w:type="spellStart"/>
      <w:r w:rsidR="00134507" w:rsidRPr="001345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Facebookowych</w:t>
      </w:r>
      <w:proofErr w:type="spellEnd"/>
      <w:r w:rsidR="00134507" w:rsidRPr="001345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utworzonych na profilu ZMP, odpowiadających poszczególnym sieciom i ich tematom. </w:t>
      </w:r>
      <w:r w:rsidR="00134507"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Grupy te z założenia mają także służyć do stałego kontaktu, wymiany informacji i interakcji pomiędzy wszystkimi jej uczestnikami – zarówno w zakresie prac sieci jak i innych bieżących spraw działania JST w danym zakresie tematycznym. </w:t>
      </w:r>
      <w:r w:rsid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>M</w:t>
      </w:r>
      <w:r w:rsidR="00134507" w:rsidRPr="00134507">
        <w:rPr>
          <w:rFonts w:asciiTheme="minorHAnsi" w:eastAsia="Times New Roman" w:hAnsiTheme="minorHAnsi" w:cstheme="minorHAnsi"/>
          <w:color w:val="201F1E"/>
          <w:sz w:val="24"/>
          <w:szCs w:val="24"/>
        </w:rPr>
        <w:t xml:space="preserve">ają stać się również miejscem stałych kontaktów urzędników miejskich. </w:t>
      </w:r>
      <w:r w:rsidR="00134507" w:rsidRPr="00134507"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Miasta</w:t>
      </w:r>
      <w:r w:rsidR="00470C3B"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 xml:space="preserve"> Obserwatorzy</w:t>
      </w:r>
      <w:r w:rsidR="00134507">
        <w:rPr>
          <w:rStyle w:val="Pogrubienie"/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, uczestnicząc w tej formie,</w:t>
      </w:r>
      <w:r w:rsidR="00134507" w:rsidRPr="0013450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będą jako pierwsi zapoznawać się z wynikami pracy sieci oraz je opiniować.</w:t>
      </w:r>
    </w:p>
    <w:p w14:paraId="7E8795EA" w14:textId="77777777" w:rsidR="0045248C" w:rsidRPr="00470C3B" w:rsidRDefault="0045248C" w:rsidP="00EE7D8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Sieci Wymiany Doświadczeń to swoista GRA o rozwój - gdzie wszyscy gramy razem i wszyscy wygrywamy. Udział w EMPIRIACH SWD to przede wszystkim realne korzyści dla miasta oraz zespołu miejskiego: </w:t>
      </w:r>
    </w:p>
    <w:p w14:paraId="328F1E6E" w14:textId="77777777" w:rsidR="0045248C" w:rsidRPr="00470C3B" w:rsidRDefault="0045248C" w:rsidP="00EE7D8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​ </w:t>
      </w:r>
    </w:p>
    <w:p w14:paraId="378F3582" w14:textId="373AAC8A" w:rsidR="0045248C" w:rsidRPr="00470C3B" w:rsidRDefault="00134507" w:rsidP="00EE7D8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d</w:t>
      </w:r>
      <w:r w:rsidR="0045248C" w:rsidRPr="00470C3B">
        <w:rPr>
          <w:rFonts w:asciiTheme="minorHAnsi" w:hAnsiTheme="minorHAnsi" w:cstheme="minorHAnsi"/>
          <w:color w:val="201F1E"/>
        </w:rPr>
        <w:t>ostęp do unikalnej wiedzy i sprawdzonych dobrych praktyk </w:t>
      </w:r>
    </w:p>
    <w:p w14:paraId="0C048403" w14:textId="71914379" w:rsidR="0045248C" w:rsidRPr="00470C3B" w:rsidRDefault="00134507" w:rsidP="00EE7D8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d</w:t>
      </w:r>
      <w:r w:rsidR="0045248C" w:rsidRPr="00470C3B">
        <w:rPr>
          <w:rFonts w:asciiTheme="minorHAnsi" w:hAnsiTheme="minorHAnsi" w:cstheme="minorHAnsi"/>
          <w:color w:val="201F1E"/>
        </w:rPr>
        <w:t>odatkowe wsparcie w realizacji projektów​ </w:t>
      </w:r>
    </w:p>
    <w:p w14:paraId="24491B04" w14:textId="788BC750" w:rsidR="0045248C" w:rsidRPr="00470C3B" w:rsidRDefault="00134507" w:rsidP="00EE7D8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k</w:t>
      </w:r>
      <w:r w:rsidR="0045248C" w:rsidRPr="00470C3B">
        <w:rPr>
          <w:rFonts w:asciiTheme="minorHAnsi" w:hAnsiTheme="minorHAnsi" w:cstheme="minorHAnsi"/>
          <w:color w:val="201F1E"/>
        </w:rPr>
        <w:t>olektywne i kreatywne rozwiązywanie problemów </w:t>
      </w:r>
    </w:p>
    <w:p w14:paraId="239E3D93" w14:textId="7A4EDFD8" w:rsidR="0045248C" w:rsidRPr="00470C3B" w:rsidRDefault="00134507" w:rsidP="00EE7D8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t</w:t>
      </w:r>
      <w:r w:rsidR="0045248C" w:rsidRPr="00470C3B">
        <w:rPr>
          <w:rFonts w:asciiTheme="minorHAnsi" w:hAnsiTheme="minorHAnsi" w:cstheme="minorHAnsi"/>
          <w:color w:val="201F1E"/>
        </w:rPr>
        <w:t>estowanie nowych rozwiązań w zaufanym gronie  </w:t>
      </w:r>
    </w:p>
    <w:p w14:paraId="08ACF112" w14:textId="2306D6C1" w:rsidR="0045248C" w:rsidRPr="00470C3B" w:rsidRDefault="00134507" w:rsidP="00EE7D8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z</w:t>
      </w:r>
      <w:r w:rsidR="0045248C" w:rsidRPr="00470C3B">
        <w:rPr>
          <w:rFonts w:asciiTheme="minorHAnsi" w:hAnsiTheme="minorHAnsi" w:cstheme="minorHAnsi"/>
          <w:color w:val="201F1E"/>
        </w:rPr>
        <w:t xml:space="preserve">budowanie sieci sprawdzonych partnerów </w:t>
      </w:r>
    </w:p>
    <w:p w14:paraId="6DA8E9A5" w14:textId="3F6841B3" w:rsidR="0045248C" w:rsidRPr="00470C3B" w:rsidRDefault="00134507" w:rsidP="00134507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349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z</w:t>
      </w:r>
      <w:r w:rsidR="0045248C" w:rsidRPr="00470C3B">
        <w:rPr>
          <w:rFonts w:asciiTheme="minorHAnsi" w:hAnsiTheme="minorHAnsi" w:cstheme="minorHAnsi"/>
          <w:color w:val="201F1E"/>
        </w:rPr>
        <w:t>dobycie doświadczenia we współpracy sieciowej, podniesienie poziomu rozwoju instytucjonalnego </w:t>
      </w:r>
    </w:p>
    <w:p w14:paraId="0418624B" w14:textId="440F3AD5" w:rsidR="0045248C" w:rsidRPr="00470C3B" w:rsidRDefault="00134507" w:rsidP="00EE7D8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r</w:t>
      </w:r>
      <w:r w:rsidR="0045248C" w:rsidRPr="00470C3B">
        <w:rPr>
          <w:rFonts w:asciiTheme="minorHAnsi" w:hAnsiTheme="minorHAnsi" w:cstheme="minorHAnsi"/>
          <w:color w:val="201F1E"/>
        </w:rPr>
        <w:t>ozwój kompetencji uczestników sieci (rozwój kariery samorządowej) </w:t>
      </w:r>
    </w:p>
    <w:p w14:paraId="367F9AC2" w14:textId="149C62AA" w:rsidR="0045248C" w:rsidRPr="00470C3B" w:rsidRDefault="00134507" w:rsidP="00EE7D8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>p</w:t>
      </w:r>
      <w:r w:rsidR="0045248C" w:rsidRPr="00470C3B">
        <w:rPr>
          <w:rFonts w:asciiTheme="minorHAnsi" w:hAnsiTheme="minorHAnsi" w:cstheme="minorHAnsi"/>
          <w:color w:val="201F1E"/>
        </w:rPr>
        <w:t>ozycjonowanie i promowanie miasta jako eksperta/lidera​ </w:t>
      </w:r>
    </w:p>
    <w:p w14:paraId="5860D134" w14:textId="77777777" w:rsidR="0045248C" w:rsidRPr="00470C3B" w:rsidRDefault="0045248C" w:rsidP="00EE7D8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0073855F" w14:textId="77777777" w:rsidR="0045248C" w:rsidRPr="00470C3B" w:rsidRDefault="0045248C" w:rsidP="00EE7D8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01F1E"/>
        </w:rPr>
      </w:pPr>
      <w:bookmarkStart w:id="2" w:name="_GoBack"/>
      <w:bookmarkEnd w:id="2"/>
      <w:r w:rsidRPr="00470C3B">
        <w:rPr>
          <w:rFonts w:asciiTheme="minorHAnsi" w:hAnsiTheme="minorHAnsi" w:cstheme="minorHAnsi"/>
          <w:b/>
          <w:color w:val="201F1E"/>
        </w:rPr>
        <w:t>Uniknij błędów - zobacz, jak robią to inni!</w:t>
      </w:r>
    </w:p>
    <w:p w14:paraId="6AD03320" w14:textId="77777777" w:rsidR="0045248C" w:rsidRPr="00470C3B" w:rsidRDefault="0045248C" w:rsidP="00EE7D8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</w:rPr>
      </w:pPr>
    </w:p>
    <w:p w14:paraId="50463382" w14:textId="2885C401" w:rsidR="0045248C" w:rsidRPr="00470C3B" w:rsidRDefault="0045248C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470C3B">
        <w:rPr>
          <w:rFonts w:asciiTheme="minorHAnsi" w:hAnsiTheme="minorHAnsi" w:cstheme="minorHAnsi"/>
          <w:color w:val="201F1E"/>
        </w:rPr>
        <w:t xml:space="preserve">Jeszcze w czerwcu rozpoczniemy nabór </w:t>
      </w:r>
      <w:r w:rsidR="00470C3B">
        <w:rPr>
          <w:rFonts w:asciiTheme="minorHAnsi" w:hAnsiTheme="minorHAnsi" w:cstheme="minorHAnsi"/>
          <w:b/>
          <w:color w:val="201F1E"/>
        </w:rPr>
        <w:t>m</w:t>
      </w:r>
      <w:r w:rsidRPr="00470C3B">
        <w:rPr>
          <w:rFonts w:asciiTheme="minorHAnsi" w:hAnsiTheme="minorHAnsi" w:cstheme="minorHAnsi"/>
          <w:b/>
          <w:color w:val="201F1E"/>
        </w:rPr>
        <w:t>iast O</w:t>
      </w:r>
      <w:r w:rsidR="00470C3B">
        <w:rPr>
          <w:rFonts w:asciiTheme="minorHAnsi" w:hAnsiTheme="minorHAnsi" w:cstheme="minorHAnsi"/>
          <w:b/>
          <w:color w:val="201F1E"/>
        </w:rPr>
        <w:t>bserwatorów</w:t>
      </w:r>
      <w:r w:rsidRPr="00470C3B">
        <w:rPr>
          <w:rFonts w:asciiTheme="minorHAnsi" w:hAnsiTheme="minorHAnsi" w:cstheme="minorHAnsi"/>
          <w:b/>
          <w:color w:val="201F1E"/>
        </w:rPr>
        <w:t>.</w:t>
      </w:r>
      <w:r w:rsidRPr="00470C3B">
        <w:rPr>
          <w:rFonts w:asciiTheme="minorHAnsi" w:hAnsiTheme="minorHAnsi" w:cstheme="minorHAnsi"/>
          <w:color w:val="201F1E"/>
        </w:rPr>
        <w:t xml:space="preserve"> Zachęcamy do śledzenia naszego profilu na Facebooku oraz strony</w:t>
      </w:r>
      <w:r w:rsidR="00470C3B" w:rsidRPr="00470C3B">
        <w:rPr>
          <w:rFonts w:asciiTheme="minorHAnsi" w:hAnsiTheme="minorHAnsi" w:cstheme="minorHAnsi"/>
          <w:color w:val="201F1E"/>
        </w:rPr>
        <w:t xml:space="preserve"> na </w:t>
      </w:r>
      <w:hyperlink r:id="rId13" w:history="1">
        <w:r w:rsidR="00470C3B" w:rsidRPr="00470C3B">
          <w:rPr>
            <w:rStyle w:val="Hipercze"/>
            <w:rFonts w:asciiTheme="minorHAnsi" w:hAnsiTheme="minorHAnsi" w:cstheme="minorHAnsi"/>
          </w:rPr>
          <w:t>www.empirie.miasta.pl</w:t>
        </w:r>
      </w:hyperlink>
      <w:r w:rsidRPr="00470C3B">
        <w:rPr>
          <w:rFonts w:asciiTheme="minorHAnsi" w:hAnsiTheme="minorHAnsi" w:cstheme="minorHAnsi"/>
          <w:color w:val="201F1E"/>
        </w:rPr>
        <w:t>, gdzie będziemy zamieszczali aktualne informacje na temat EMPIRII i możliwości udziału w nich.</w:t>
      </w:r>
    </w:p>
    <w:p w14:paraId="78CEE840" w14:textId="34B0D5CA" w:rsidR="00EE7D87" w:rsidRDefault="00EE7D87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7F0667A4" w14:textId="1F1F2F68" w:rsidR="00EE7D87" w:rsidRPr="00134507" w:rsidRDefault="00EE7D87" w:rsidP="00134507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theme="minorHAnsi"/>
          <w:b/>
        </w:rPr>
      </w:pPr>
      <w:r w:rsidRPr="00134507">
        <w:rPr>
          <w:rFonts w:asciiTheme="majorHAnsi" w:hAnsiTheme="majorHAnsi" w:cstheme="majorHAnsi"/>
          <w:b/>
          <w:color w:val="201F1E"/>
        </w:rPr>
        <w:t xml:space="preserve">Zachęcamy </w:t>
      </w:r>
      <w:r w:rsidR="00B143A7">
        <w:rPr>
          <w:rFonts w:asciiTheme="majorHAnsi" w:hAnsiTheme="majorHAnsi" w:cstheme="majorHAnsi"/>
          <w:b/>
          <w:color w:val="201F1E"/>
        </w:rPr>
        <w:t xml:space="preserve">też </w:t>
      </w:r>
      <w:r w:rsidRPr="00134507">
        <w:rPr>
          <w:rFonts w:asciiTheme="majorHAnsi" w:hAnsiTheme="majorHAnsi" w:cstheme="majorHAnsi"/>
          <w:b/>
          <w:color w:val="201F1E"/>
        </w:rPr>
        <w:t>do obejrzenia i publikowania animacji -</w:t>
      </w:r>
      <w:hyperlink r:id="rId14" w:history="1">
        <w:r w:rsidRPr="00134507">
          <w:rPr>
            <w:rStyle w:val="Hipercze"/>
            <w:rFonts w:asciiTheme="minorHAnsi" w:hAnsiTheme="minorHAnsi" w:cstheme="minorHAnsi"/>
            <w:b/>
          </w:rPr>
          <w:t>https://www.youtube.com/watch?v=O5hFZtZR9sQ</w:t>
        </w:r>
      </w:hyperlink>
    </w:p>
    <w:p w14:paraId="5D53261F" w14:textId="5052C5EB" w:rsidR="00134507" w:rsidRPr="00134507" w:rsidRDefault="00134507" w:rsidP="00134507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34507">
        <w:rPr>
          <w:rFonts w:asciiTheme="majorHAnsi" w:hAnsiTheme="majorHAnsi" w:cstheme="majorHAnsi"/>
          <w:b/>
          <w:color w:val="201F1E"/>
          <w:sz w:val="24"/>
          <w:szCs w:val="24"/>
        </w:rPr>
        <w:t>W załączeniu grafiki do wykorzystania</w:t>
      </w:r>
      <w:r w:rsidRPr="00134507">
        <w:rPr>
          <w:rFonts w:asciiTheme="majorHAnsi" w:hAnsiTheme="majorHAnsi" w:cstheme="majorHAnsi"/>
          <w:b/>
          <w:color w:val="201F1E"/>
        </w:rPr>
        <w:t>.</w:t>
      </w:r>
      <w:r w:rsidRPr="0013450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14:paraId="127FAF2D" w14:textId="77777777" w:rsidR="00134507" w:rsidRDefault="00134507" w:rsidP="00134507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7D55B58" w14:textId="0E7F9A65" w:rsidR="00134507" w:rsidRPr="0045248C" w:rsidRDefault="00134507" w:rsidP="0013450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34507">
        <w:rPr>
          <w:rFonts w:asciiTheme="minorHAnsi" w:eastAsia="Times New Roman" w:hAnsiTheme="minorHAnsi"/>
          <w:sz w:val="24"/>
          <w:szCs w:val="24"/>
          <w:lang w:eastAsia="pl-PL"/>
        </w:rPr>
        <w:t xml:space="preserve">Kontakt:  </w:t>
      </w:r>
      <w:r w:rsidRPr="00134507">
        <w:rPr>
          <w:rFonts w:asciiTheme="minorHAnsi" w:hAnsiTheme="minorHAnsi" w:cstheme="minorHAnsi"/>
          <w:sz w:val="24"/>
          <w:szCs w:val="24"/>
        </w:rPr>
        <w:t>Joanna Proniewicz,</w:t>
      </w:r>
      <w:r w:rsidRPr="0045248C">
        <w:rPr>
          <w:rFonts w:asciiTheme="minorHAnsi" w:hAnsiTheme="minorHAnsi" w:cstheme="minorHAnsi"/>
          <w:sz w:val="24"/>
          <w:szCs w:val="24"/>
        </w:rPr>
        <w:t xml:space="preserve"> rzeczniczka prasowa Związku Miast Polskich, joanna.proniewicz@zmp.poznan.pl, tel. 601 312 741</w:t>
      </w:r>
    </w:p>
    <w:p w14:paraId="0D342976" w14:textId="3ACA63F3" w:rsidR="00134507" w:rsidRDefault="00134507" w:rsidP="00EE7D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462620F7" w14:textId="1C9FB05F" w:rsidR="0045248C" w:rsidRPr="00046F3A" w:rsidRDefault="0045248C" w:rsidP="0013450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noProof/>
          <w:color w:val="201F1E"/>
        </w:rPr>
        <w:drawing>
          <wp:inline distT="0" distB="0" distL="0" distR="0" wp14:anchorId="353DE921" wp14:editId="043F4FA5">
            <wp:extent cx="4328160" cy="1177936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-NOR5-3-mal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203" cy="11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3CC1F15B" w14:textId="77777777" w:rsidR="00134507" w:rsidRPr="0045248C" w:rsidRDefault="0013450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34507" w:rsidRPr="0045248C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E4"/>
    <w:multiLevelType w:val="multilevel"/>
    <w:tmpl w:val="08F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96B21"/>
    <w:multiLevelType w:val="hybridMultilevel"/>
    <w:tmpl w:val="15663E34"/>
    <w:lvl w:ilvl="0" w:tplc="0E8C747E">
      <w:start w:val="1"/>
      <w:numFmt w:val="decimal"/>
      <w:lvlText w:val="%1."/>
      <w:lvlJc w:val="left"/>
      <w:pPr>
        <w:ind w:left="480" w:hanging="480"/>
      </w:pPr>
    </w:lvl>
    <w:lvl w:ilvl="1" w:tplc="A7F294B6" w:tentative="1">
      <w:start w:val="1"/>
      <w:numFmt w:val="lowerLetter"/>
      <w:lvlText w:val="%2."/>
      <w:lvlJc w:val="left"/>
      <w:pPr>
        <w:ind w:left="1080" w:hanging="360"/>
      </w:pPr>
    </w:lvl>
    <w:lvl w:ilvl="2" w:tplc="85CC4896" w:tentative="1">
      <w:start w:val="1"/>
      <w:numFmt w:val="lowerRoman"/>
      <w:lvlText w:val="%3."/>
      <w:lvlJc w:val="right"/>
      <w:pPr>
        <w:ind w:left="1800" w:hanging="180"/>
      </w:pPr>
    </w:lvl>
    <w:lvl w:ilvl="3" w:tplc="2BAA5CF0" w:tentative="1">
      <w:start w:val="1"/>
      <w:numFmt w:val="decimal"/>
      <w:lvlText w:val="%4."/>
      <w:lvlJc w:val="left"/>
      <w:pPr>
        <w:ind w:left="2520" w:hanging="360"/>
      </w:pPr>
    </w:lvl>
    <w:lvl w:ilvl="4" w:tplc="D5BAF412" w:tentative="1">
      <w:start w:val="1"/>
      <w:numFmt w:val="lowerLetter"/>
      <w:lvlText w:val="%5."/>
      <w:lvlJc w:val="left"/>
      <w:pPr>
        <w:ind w:left="3240" w:hanging="360"/>
      </w:pPr>
    </w:lvl>
    <w:lvl w:ilvl="5" w:tplc="EBEC841A" w:tentative="1">
      <w:start w:val="1"/>
      <w:numFmt w:val="lowerRoman"/>
      <w:lvlText w:val="%6."/>
      <w:lvlJc w:val="right"/>
      <w:pPr>
        <w:ind w:left="3960" w:hanging="180"/>
      </w:pPr>
    </w:lvl>
    <w:lvl w:ilvl="6" w:tplc="3E128E10" w:tentative="1">
      <w:start w:val="1"/>
      <w:numFmt w:val="decimal"/>
      <w:lvlText w:val="%7."/>
      <w:lvlJc w:val="left"/>
      <w:pPr>
        <w:ind w:left="4680" w:hanging="360"/>
      </w:pPr>
    </w:lvl>
    <w:lvl w:ilvl="7" w:tplc="8698EECE" w:tentative="1">
      <w:start w:val="1"/>
      <w:numFmt w:val="lowerLetter"/>
      <w:lvlText w:val="%8."/>
      <w:lvlJc w:val="left"/>
      <w:pPr>
        <w:ind w:left="5400" w:hanging="360"/>
      </w:pPr>
    </w:lvl>
    <w:lvl w:ilvl="8" w:tplc="ED3EF0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50B14"/>
    <w:multiLevelType w:val="multilevel"/>
    <w:tmpl w:val="429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3E09"/>
    <w:multiLevelType w:val="multilevel"/>
    <w:tmpl w:val="4E2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F61859"/>
    <w:multiLevelType w:val="hybridMultilevel"/>
    <w:tmpl w:val="AB161B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34507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0F51"/>
    <w:rsid w:val="001A212C"/>
    <w:rsid w:val="001A3EE5"/>
    <w:rsid w:val="001A420E"/>
    <w:rsid w:val="001B1048"/>
    <w:rsid w:val="001B200C"/>
    <w:rsid w:val="001B2B38"/>
    <w:rsid w:val="001B4FE3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9725E"/>
    <w:rsid w:val="002A58A7"/>
    <w:rsid w:val="002B0561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977D1"/>
    <w:rsid w:val="003A0BEF"/>
    <w:rsid w:val="003A1F8B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248C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0C3B"/>
    <w:rsid w:val="0047195D"/>
    <w:rsid w:val="004771F2"/>
    <w:rsid w:val="00477D00"/>
    <w:rsid w:val="00483674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53B4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664CA"/>
    <w:rsid w:val="00571E0B"/>
    <w:rsid w:val="005746D4"/>
    <w:rsid w:val="00580B3F"/>
    <w:rsid w:val="00582258"/>
    <w:rsid w:val="0059311C"/>
    <w:rsid w:val="005A03F2"/>
    <w:rsid w:val="005A656A"/>
    <w:rsid w:val="005B23C7"/>
    <w:rsid w:val="005B3810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3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143A7"/>
    <w:rsid w:val="00B24523"/>
    <w:rsid w:val="00B33E62"/>
    <w:rsid w:val="00B36F34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392C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B0FBA"/>
    <w:rsid w:val="00DB25E6"/>
    <w:rsid w:val="00DB457D"/>
    <w:rsid w:val="00DB7A2C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E7D87"/>
    <w:rsid w:val="00EF0495"/>
    <w:rsid w:val="00EF058C"/>
    <w:rsid w:val="00EF2B43"/>
    <w:rsid w:val="00F04717"/>
    <w:rsid w:val="00F1095E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52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pirie.miasta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asta.pl/strony/rozwoj-srednich-i-malych-miast-projekt-predefiniowan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5hFZtZR9s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purl.org/dc/dcmitype/"/>
    <ds:schemaRef ds:uri="http://purl.org/dc/elements/1.1/"/>
    <ds:schemaRef ds:uri="http://schemas.microsoft.com/office/2006/documentManagement/types"/>
    <ds:schemaRef ds:uri="cc04306a-7e29-4598-8bc0-52e63436a2cf"/>
    <ds:schemaRef ds:uri="http://schemas.microsoft.com/office/2006/metadata/properties"/>
    <ds:schemaRef ds:uri="797f1dc2-8d94-4174-b000-101e7575fb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F7069-E9B8-495C-BB99-264F113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2</cp:revision>
  <cp:lastPrinted>2018-05-24T11:01:00Z</cp:lastPrinted>
  <dcterms:created xsi:type="dcterms:W3CDTF">2022-04-21T11:09:00Z</dcterms:created>
  <dcterms:modified xsi:type="dcterms:W3CDTF">2022-04-21T11:09:00Z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