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30B6" w14:textId="1B78BA43" w:rsidR="00594F6C" w:rsidRDefault="00594F6C" w:rsidP="001E3782">
      <w:pPr>
        <w:pStyle w:val="OZNPROJEKTUwskazaniedatylubwersjiprojektu"/>
      </w:pPr>
      <w:r>
        <w:t xml:space="preserve">Projekt </w:t>
      </w:r>
      <w:r w:rsidR="00CA1777">
        <w:t xml:space="preserve">z dnia </w:t>
      </w:r>
      <w:r w:rsidR="002732D2">
        <w:t>10</w:t>
      </w:r>
      <w:r w:rsidR="00AA376C">
        <w:t xml:space="preserve"> maja </w:t>
      </w:r>
      <w:r w:rsidR="00CA1777">
        <w:t>2021 r</w:t>
      </w:r>
      <w:r w:rsidR="00E911DF">
        <w:t>.</w:t>
      </w:r>
    </w:p>
    <w:p w14:paraId="358C9839" w14:textId="28F5E1DF" w:rsidR="00AA7796" w:rsidRDefault="00594F6C" w:rsidP="001E3782">
      <w:pPr>
        <w:pStyle w:val="OZNRODZAKTUtznustawalubrozporzdzenieiorganwydajcy"/>
      </w:pPr>
      <w:r>
        <w:t>Ustawa</w:t>
      </w:r>
    </w:p>
    <w:p w14:paraId="7BE6E394" w14:textId="2B13B2A5" w:rsidR="001E3782" w:rsidRPr="001E3782" w:rsidRDefault="001E3782" w:rsidP="001E3782">
      <w:pPr>
        <w:pStyle w:val="DATAAKTUdatauchwalenialubwydaniaaktu"/>
      </w:pPr>
      <w:r>
        <w:t>z</w:t>
      </w:r>
      <w:r w:rsidRPr="001E3782">
        <w:t xml:space="preserve"> dnia</w:t>
      </w:r>
      <w:r>
        <w:t>…</w:t>
      </w:r>
      <w:r w:rsidR="00441684">
        <w:t>………………………</w:t>
      </w:r>
      <w:r w:rsidR="003F10AB">
        <w:t xml:space="preserve"> 2021 r.</w:t>
      </w:r>
    </w:p>
    <w:p w14:paraId="4830F477" w14:textId="6A36C586" w:rsidR="001E3782" w:rsidRPr="001E3782" w:rsidRDefault="00AA7796" w:rsidP="001E3782">
      <w:pPr>
        <w:pStyle w:val="TYTUAKTUprzedmiotregulacjiustawylubrozporzdzenia"/>
        <w:rPr>
          <w:rFonts w:eastAsia="Times New Roman"/>
        </w:rPr>
      </w:pPr>
      <w:r>
        <w:t xml:space="preserve"> </w:t>
      </w:r>
      <w:r w:rsidRPr="001E3782">
        <w:t xml:space="preserve">o zmianie ustawy o zapobieganiu oraz zwalczaniu zakażeń i chorób zakaźnych u ludzi oraz </w:t>
      </w:r>
      <w:r w:rsidR="001E3782" w:rsidRPr="001E3782">
        <w:t>niektórych innych ustaw</w:t>
      </w:r>
      <w:r w:rsidR="00292061">
        <w:rPr>
          <w:rStyle w:val="Odwoanieprzypisudolnego"/>
        </w:rPr>
        <w:footnoteReference w:id="1"/>
      </w:r>
      <w:r w:rsidR="00292061" w:rsidRPr="00703197">
        <w:rPr>
          <w:rStyle w:val="IGindeksgrny"/>
        </w:rPr>
        <w:t>)</w:t>
      </w:r>
    </w:p>
    <w:p w14:paraId="26DDA763" w14:textId="0BB16E3E" w:rsidR="00751C7E" w:rsidRPr="00191566" w:rsidRDefault="001E3782" w:rsidP="001E3782">
      <w:pPr>
        <w:pStyle w:val="ARTartustawynprozporzdzenia"/>
        <w:rPr>
          <w:rFonts w:cs="Times"/>
          <w:szCs w:val="24"/>
        </w:rPr>
      </w:pPr>
      <w:r w:rsidRPr="00191566">
        <w:rPr>
          <w:rFonts w:cs="Times"/>
          <w:b/>
          <w:bCs/>
          <w:szCs w:val="24"/>
        </w:rPr>
        <w:t xml:space="preserve">Art. </w:t>
      </w:r>
      <w:r w:rsidR="00073B12">
        <w:rPr>
          <w:rFonts w:cs="Times"/>
          <w:b/>
          <w:bCs/>
          <w:szCs w:val="24"/>
        </w:rPr>
        <w:t>1</w:t>
      </w:r>
      <w:r w:rsidRPr="00191566">
        <w:rPr>
          <w:rFonts w:cs="Times"/>
          <w:b/>
          <w:bCs/>
          <w:szCs w:val="24"/>
        </w:rPr>
        <w:t>.</w:t>
      </w:r>
      <w:r w:rsidRPr="00191566">
        <w:rPr>
          <w:rFonts w:cs="Times"/>
          <w:szCs w:val="24"/>
        </w:rPr>
        <w:t xml:space="preserve"> W ustawie z dnia 5 grudnia 2008 r. o zapobieganiu oraz zwalczaniu zakażeń i</w:t>
      </w:r>
      <w:r w:rsidR="009E28D6">
        <w:rPr>
          <w:rFonts w:cs="Times"/>
          <w:szCs w:val="24"/>
        </w:rPr>
        <w:t> </w:t>
      </w:r>
      <w:r w:rsidRPr="00191566">
        <w:rPr>
          <w:rFonts w:cs="Times"/>
          <w:szCs w:val="24"/>
        </w:rPr>
        <w:t xml:space="preserve">chorób zakaźnych u ludzi (Dz. U. z 2020 r. poz. 1845, </w:t>
      </w:r>
      <w:r w:rsidR="00AE554B">
        <w:rPr>
          <w:rFonts w:cs="Times"/>
          <w:szCs w:val="24"/>
        </w:rPr>
        <w:t xml:space="preserve">z </w:t>
      </w:r>
      <w:proofErr w:type="spellStart"/>
      <w:r w:rsidR="00AE554B">
        <w:rPr>
          <w:rFonts w:cs="Times"/>
          <w:szCs w:val="24"/>
        </w:rPr>
        <w:t>późn</w:t>
      </w:r>
      <w:proofErr w:type="spellEnd"/>
      <w:r w:rsidR="00AE554B">
        <w:rPr>
          <w:rFonts w:cs="Times"/>
          <w:szCs w:val="24"/>
        </w:rPr>
        <w:t>. zm.</w:t>
      </w:r>
      <w:r w:rsidR="00AE554B">
        <w:rPr>
          <w:rStyle w:val="Odwoanieprzypisudolnego"/>
          <w:szCs w:val="24"/>
        </w:rPr>
        <w:footnoteReference w:id="2"/>
      </w:r>
      <w:r w:rsidR="00AE554B" w:rsidRPr="003E05D7">
        <w:rPr>
          <w:rStyle w:val="IGindeksgrny"/>
        </w:rPr>
        <w:t>)</w:t>
      </w:r>
      <w:r w:rsidRPr="00191566">
        <w:rPr>
          <w:rFonts w:cs="Times"/>
          <w:szCs w:val="24"/>
        </w:rPr>
        <w:t>)</w:t>
      </w:r>
      <w:r w:rsidR="00751C7E" w:rsidRPr="00191566">
        <w:rPr>
          <w:rFonts w:cs="Times"/>
          <w:szCs w:val="24"/>
        </w:rPr>
        <w:t xml:space="preserve"> wprowadza się następujące zmiany:</w:t>
      </w:r>
    </w:p>
    <w:p w14:paraId="3F6FF10E" w14:textId="226897A6" w:rsidR="00E356D9" w:rsidRDefault="00961DAD" w:rsidP="00961DAD">
      <w:pPr>
        <w:pStyle w:val="PKTpunkt"/>
      </w:pPr>
      <w:r>
        <w:t>1)</w:t>
      </w:r>
      <w:r>
        <w:tab/>
      </w:r>
      <w:r w:rsidR="00E356D9">
        <w:t>w art. 2:</w:t>
      </w:r>
    </w:p>
    <w:p w14:paraId="1213185D" w14:textId="36A7CF5B" w:rsidR="00BE6049" w:rsidRPr="00BE6049" w:rsidRDefault="00BE6049" w:rsidP="00BE6049">
      <w:pPr>
        <w:pStyle w:val="LITlitera"/>
        <w:rPr>
          <w:lang w:val="en-US"/>
        </w:rPr>
      </w:pPr>
      <w:r>
        <w:rPr>
          <w:lang w:val="en-US"/>
        </w:rPr>
        <w:t>a)</w:t>
      </w:r>
      <w:r>
        <w:rPr>
          <w:lang w:val="en-US"/>
        </w:rPr>
        <w:tab/>
      </w:r>
      <w:r w:rsidRPr="00BE6049">
        <w:rPr>
          <w:lang w:val="en-US"/>
        </w:rPr>
        <w:t xml:space="preserve">pkt 1 </w:t>
      </w:r>
      <w:proofErr w:type="spellStart"/>
      <w:r w:rsidRPr="00BE6049">
        <w:rPr>
          <w:lang w:val="en-US"/>
        </w:rPr>
        <w:t>otrzymuje</w:t>
      </w:r>
      <w:proofErr w:type="spellEnd"/>
      <w:r w:rsidRPr="00BE6049">
        <w:rPr>
          <w:lang w:val="en-US"/>
        </w:rPr>
        <w:t xml:space="preserve"> </w:t>
      </w:r>
      <w:proofErr w:type="spellStart"/>
      <w:r w:rsidRPr="00BE6049">
        <w:rPr>
          <w:lang w:val="en-US"/>
        </w:rPr>
        <w:t>brzmienie</w:t>
      </w:r>
      <w:proofErr w:type="spellEnd"/>
      <w:r w:rsidRPr="00BE6049">
        <w:rPr>
          <w:lang w:val="en-US"/>
        </w:rPr>
        <w:t>:</w:t>
      </w:r>
    </w:p>
    <w:p w14:paraId="019A501A" w14:textId="1FB9C884" w:rsidR="00BE6049" w:rsidRPr="00BE6049" w:rsidRDefault="00BE6049" w:rsidP="00BE6049">
      <w:pPr>
        <w:pStyle w:val="ZLITPKTzmpktliter"/>
      </w:pPr>
      <w:r w:rsidRPr="00BE6049">
        <w:t>„1)</w:t>
      </w:r>
      <w:r>
        <w:tab/>
      </w:r>
      <w:r w:rsidRPr="00BE6049">
        <w:t>badanie sanitarno-epidemiologiczne – badanie wykonywane w ramach nadzoru epidemiologicznego w celu wykrycia albo wykluczenia zakażenia albo potwierdzenia rozpoznania choroby zakaźnej, badanie lekarskie, laboratoryjne lub dodatkowe badania i konsultacje specjalistyczne;”,</w:t>
      </w:r>
    </w:p>
    <w:p w14:paraId="17FF9E49" w14:textId="1AA3876B" w:rsidR="00BE6049" w:rsidRPr="00BE6049" w:rsidRDefault="00BE6049" w:rsidP="00BE6049">
      <w:pPr>
        <w:pStyle w:val="LITlitera"/>
      </w:pPr>
      <w:r>
        <w:t>b)</w:t>
      </w:r>
      <w:r>
        <w:tab/>
      </w:r>
      <w:r w:rsidRPr="00BE6049">
        <w:t>pkt 14 otrzymuje brzmienie:</w:t>
      </w:r>
    </w:p>
    <w:p w14:paraId="446809C6" w14:textId="1A53C709" w:rsidR="00BE6049" w:rsidRPr="00BE6049" w:rsidRDefault="00BE6049" w:rsidP="00BE6049">
      <w:pPr>
        <w:pStyle w:val="ZLITPKTzmpktliter"/>
      </w:pPr>
      <w:r w:rsidRPr="00BE6049">
        <w:t>„14)</w:t>
      </w:r>
      <w:r>
        <w:tab/>
      </w:r>
      <w:r w:rsidRPr="00BE6049">
        <w:t xml:space="preserve">nadzór epidemiologiczny – obserwację osoby zakażonej, podejrzanej o zakażenie lub narażonej na zakażenie lub osoby, która powróciła z obszaru epidemii choroby zakaźnej, bez ograniczenia jej swobody przemieszczania się, wykonywanie badań sanitarno-epidemiologicznych u tej osoby oraz zebranie, analizę i interpretację informacji o okolicznościach i skutkach narażenia lub zakażenia (nadzór indywidualny), jak i stałe, systematyczne gromadzenie, analizę oraz interpretację informacji o </w:t>
      </w:r>
      <w:proofErr w:type="spellStart"/>
      <w:r w:rsidRPr="00BE6049">
        <w:t>zachorowaniach</w:t>
      </w:r>
      <w:proofErr w:type="spellEnd"/>
      <w:r w:rsidRPr="00BE6049">
        <w:t xml:space="preserve"> lub innych procesach zachodzących w sferze zdrowia publicznego, wykorzystywane w celu zapobiegania i zwalczania zakażeń lub chorób zakaźnych (nadzór ogólny);”;</w:t>
      </w:r>
    </w:p>
    <w:p w14:paraId="574DE827" w14:textId="4143A3E7" w:rsidR="00A00903" w:rsidRDefault="009146E4" w:rsidP="00961DAD">
      <w:pPr>
        <w:pStyle w:val="PKTpunkt"/>
      </w:pPr>
      <w:r>
        <w:lastRenderedPageBreak/>
        <w:t>2)</w:t>
      </w:r>
      <w:r>
        <w:tab/>
      </w:r>
      <w:r w:rsidR="00A00903" w:rsidRPr="00191566">
        <w:t>w art. 17:</w:t>
      </w:r>
    </w:p>
    <w:p w14:paraId="649C63BD" w14:textId="5F28C4EE" w:rsidR="00F73084" w:rsidRDefault="00F73084" w:rsidP="00073B12">
      <w:pPr>
        <w:pStyle w:val="LITlitera"/>
      </w:pPr>
      <w:r w:rsidRPr="00F73084">
        <w:t>a)</w:t>
      </w:r>
      <w:r w:rsidR="00C95E49">
        <w:tab/>
      </w:r>
      <w:r w:rsidRPr="00F73084">
        <w:t>uchyla się ust. 1a,</w:t>
      </w:r>
    </w:p>
    <w:p w14:paraId="4C564955" w14:textId="6B0C364D" w:rsidR="00F73084" w:rsidRDefault="00BE531D" w:rsidP="00F73084">
      <w:pPr>
        <w:pStyle w:val="LITlitera"/>
      </w:pPr>
      <w:r>
        <w:t>b</w:t>
      </w:r>
      <w:r w:rsidR="00F73084">
        <w:t>)</w:t>
      </w:r>
      <w:r w:rsidR="00073B12">
        <w:tab/>
      </w:r>
      <w:r w:rsidR="00F73084">
        <w:t>po ust. 2 dodaje się ust. 2a</w:t>
      </w:r>
      <w:r>
        <w:t xml:space="preserve"> </w:t>
      </w:r>
      <w:r w:rsidR="00F73084">
        <w:t>w brzmieniu:</w:t>
      </w:r>
    </w:p>
    <w:p w14:paraId="25482A8E" w14:textId="1DDD99D4" w:rsidR="00F73084" w:rsidRDefault="00F73084" w:rsidP="00073B12">
      <w:pPr>
        <w:pStyle w:val="ZLITUSTzmustliter"/>
      </w:pPr>
      <w:r>
        <w:t>„2a. Obowiązkowe szczepieni</w:t>
      </w:r>
      <w:r w:rsidR="003844CD">
        <w:t>e</w:t>
      </w:r>
      <w:r>
        <w:t xml:space="preserve"> ochronne</w:t>
      </w:r>
      <w:r w:rsidR="00DF5B1C">
        <w:t>,</w:t>
      </w:r>
      <w:r>
        <w:t xml:space="preserve"> wraz z poprzedzającym je badaniem kwalifikacyjnym</w:t>
      </w:r>
      <w:r w:rsidR="00DF5B1C">
        <w:t>,</w:t>
      </w:r>
      <w:r>
        <w:t xml:space="preserve"> </w:t>
      </w:r>
      <w:r w:rsidR="003844CD">
        <w:t xml:space="preserve">jest </w:t>
      </w:r>
      <w:r>
        <w:t>przeprowadzane w termin</w:t>
      </w:r>
      <w:r w:rsidR="003844CD">
        <w:t>ie</w:t>
      </w:r>
      <w:r>
        <w:t xml:space="preserve"> wskazany</w:t>
      </w:r>
      <w:r w:rsidR="003844CD">
        <w:t>m</w:t>
      </w:r>
      <w:r>
        <w:t xml:space="preserve"> przez lekarza sprawującego profilaktyczną opiekę zdrowotną nad osobą </w:t>
      </w:r>
      <w:r w:rsidR="00DF5B1C">
        <w:t>z</w:t>
      </w:r>
      <w:r>
        <w:t>obowiązaną do poddania się obowiązkow</w:t>
      </w:r>
      <w:r w:rsidR="003844CD">
        <w:t>ego</w:t>
      </w:r>
      <w:r>
        <w:t xml:space="preserve"> szczepieni</w:t>
      </w:r>
      <w:r w:rsidR="003844CD">
        <w:t xml:space="preserve">a </w:t>
      </w:r>
      <w:r>
        <w:t>ochronn</w:t>
      </w:r>
      <w:r w:rsidR="003844CD">
        <w:t>ego</w:t>
      </w:r>
      <w:r>
        <w:t>, uwzględniający</w:t>
      </w:r>
      <w:r w:rsidR="003844CD">
        <w:t>m</w:t>
      </w:r>
      <w:r>
        <w:t xml:space="preserve"> terminy określone w Programie Szczepień Ochronnych na dany rok, o którym mowa w ust. 11.</w:t>
      </w:r>
      <w:r w:rsidR="00BE531D">
        <w:t>”</w:t>
      </w:r>
      <w:r w:rsidR="00273107">
        <w:t>,</w:t>
      </w:r>
    </w:p>
    <w:p w14:paraId="599228B1" w14:textId="4732ACFB" w:rsidR="00F73084" w:rsidRDefault="00BE531D" w:rsidP="00F73084">
      <w:pPr>
        <w:pStyle w:val="LITlitera"/>
      </w:pPr>
      <w:r>
        <w:t>c</w:t>
      </w:r>
      <w:r w:rsidR="00F73084">
        <w:t>)</w:t>
      </w:r>
      <w:r>
        <w:tab/>
      </w:r>
      <w:r w:rsidR="00F73084">
        <w:t>ust. 4 otrzymuje brzmienie:</w:t>
      </w:r>
    </w:p>
    <w:p w14:paraId="572FE9DD" w14:textId="12F209CE" w:rsidR="00F73084" w:rsidRDefault="00F73084" w:rsidP="00273107">
      <w:pPr>
        <w:pStyle w:val="ZLITUSTzmustliter"/>
      </w:pPr>
      <w:r>
        <w:t xml:space="preserve">„4. </w:t>
      </w:r>
      <w:r w:rsidR="00AA376C">
        <w:t>Lekarz</w:t>
      </w:r>
      <w:r>
        <w:t xml:space="preserve"> wydaje zaświadczenie o przeprowadzonym badaniu kwalifikacyjnym</w:t>
      </w:r>
      <w:r w:rsidR="00DF5B1C">
        <w:t>,</w:t>
      </w:r>
      <w:r>
        <w:t xml:space="preserve"> </w:t>
      </w:r>
      <w:r w:rsidR="00DF5B1C">
        <w:t>zgodnie z</w:t>
      </w:r>
      <w:r>
        <w:t xml:space="preserve"> przepisa</w:t>
      </w:r>
      <w:r w:rsidR="00DF5B1C">
        <w:t>mi</w:t>
      </w:r>
      <w:r>
        <w:t xml:space="preserve"> wydany</w:t>
      </w:r>
      <w:r w:rsidR="00DF5B1C">
        <w:t>mi</w:t>
      </w:r>
      <w:r>
        <w:t xml:space="preserve"> na podstawie art. 30 ust. 1 ustawy z dnia 6 listopada 2008 r. o prawach pacjenta i Rzeczniku Praw Pacjenta.”,</w:t>
      </w:r>
    </w:p>
    <w:p w14:paraId="642B9BC6" w14:textId="7B44F40A" w:rsidR="00F73084" w:rsidRDefault="00D74D2A" w:rsidP="00F73084">
      <w:pPr>
        <w:pStyle w:val="LITlitera"/>
      </w:pPr>
      <w:r>
        <w:t>d)</w:t>
      </w:r>
      <w:r w:rsidR="00073B12">
        <w:tab/>
      </w:r>
      <w:r w:rsidR="00F73084">
        <w:t>po ust. 4 dodaje się ust. 4a w brzmieniu:</w:t>
      </w:r>
    </w:p>
    <w:p w14:paraId="7803E89F" w14:textId="7EE06160" w:rsidR="00F73084" w:rsidRDefault="00F73084" w:rsidP="00073B12">
      <w:pPr>
        <w:pStyle w:val="ZLITUSTzmustliter"/>
      </w:pPr>
      <w:r>
        <w:t>„4a. Zaświadczenia o przeprowadzonym badaniu kwalifikacyjnym nie wydaje się w przypadku, gdy obowiązkowe szczepienie ochronne odbywa się w t</w:t>
      </w:r>
      <w:r w:rsidR="00DF5B1C">
        <w:t>ym</w:t>
      </w:r>
      <w:r>
        <w:t xml:space="preserve"> sam</w:t>
      </w:r>
      <w:r w:rsidR="00DF5B1C">
        <w:t>ym</w:t>
      </w:r>
      <w:r>
        <w:t xml:space="preserve"> </w:t>
      </w:r>
      <w:r w:rsidR="00DF5B1C">
        <w:t>podmiocie,</w:t>
      </w:r>
      <w:r>
        <w:t xml:space="preserve"> co badanie</w:t>
      </w:r>
      <w:r w:rsidR="00DF5B1C">
        <w:t xml:space="preserve"> kwalifikacyjne</w:t>
      </w:r>
      <w:r>
        <w:t xml:space="preserve"> osoby objętej obowiązkiem szczepienia ochronnego.”,</w:t>
      </w:r>
    </w:p>
    <w:p w14:paraId="490018F7" w14:textId="532B1F25" w:rsidR="00F73084" w:rsidRDefault="00D74D2A" w:rsidP="00073B12">
      <w:pPr>
        <w:pStyle w:val="LITlitera"/>
      </w:pPr>
      <w:r>
        <w:t>e</w:t>
      </w:r>
      <w:r w:rsidR="00F73084">
        <w:t>)</w:t>
      </w:r>
      <w:r w:rsidR="00073B12">
        <w:tab/>
      </w:r>
      <w:r w:rsidR="00F73084">
        <w:t>ust. 5–8 otrzymują brzmienie:</w:t>
      </w:r>
    </w:p>
    <w:p w14:paraId="30DB310E" w14:textId="6AD18E6A" w:rsidR="00F73084" w:rsidRDefault="00F73084" w:rsidP="00D74D2A">
      <w:pPr>
        <w:pStyle w:val="ZLITUSTzmustliter"/>
      </w:pPr>
      <w:r>
        <w:t>„5. W przypadku gdy badanie kwalifikacyjne daje podstawy do długotrwałego odroczenia obowiązkowego szczepienia ochronnego, osoba przeprowadzająca badanie kieruje osobę objętą obowiązkiem szczepienia ochronnego do konsultacji specjalistycznej.</w:t>
      </w:r>
    </w:p>
    <w:p w14:paraId="63F5A134" w14:textId="77777777" w:rsidR="00F73084" w:rsidRDefault="00F73084" w:rsidP="00D74D2A">
      <w:pPr>
        <w:pStyle w:val="ZLITUSTzmustliter"/>
      </w:pPr>
      <w:r>
        <w:t>6. Obowiązkowe szczepienia ochronne przeprowadza:</w:t>
      </w:r>
    </w:p>
    <w:p w14:paraId="61362DCB" w14:textId="42A2461C" w:rsidR="00F73084" w:rsidRDefault="00F73084" w:rsidP="00D74D2A">
      <w:pPr>
        <w:pStyle w:val="ZLITPKTzmpktliter"/>
      </w:pPr>
      <w:r>
        <w:t>1)</w:t>
      </w:r>
      <w:r w:rsidR="00CF5D14">
        <w:tab/>
      </w:r>
      <w:r>
        <w:t>lekarz albo</w:t>
      </w:r>
    </w:p>
    <w:p w14:paraId="76879FC8" w14:textId="2A72FF2A" w:rsidR="00F73084" w:rsidRDefault="00F73084" w:rsidP="00D74D2A">
      <w:pPr>
        <w:pStyle w:val="ZLITPKTzmpktliter"/>
      </w:pPr>
      <w:r>
        <w:t>2)</w:t>
      </w:r>
      <w:r w:rsidR="00CF5D14">
        <w:tab/>
      </w:r>
      <w:r>
        <w:t>osoba posiadająca kwalifikacje określone na podstawie ust. 10 pkt 3</w:t>
      </w:r>
    </w:p>
    <w:p w14:paraId="4C09B018" w14:textId="47A89EE0" w:rsidR="00F73084" w:rsidRDefault="00F73084" w:rsidP="00D74D2A">
      <w:pPr>
        <w:pStyle w:val="ZLITPKTzmpktliter"/>
      </w:pPr>
      <w:r>
        <w:t>– zwana dalej „osobą przeprowadzającą obowiązkowe szczepienia ochronne</w:t>
      </w:r>
      <w:r w:rsidR="00DF5B1C">
        <w:t>”</w:t>
      </w:r>
      <w:r>
        <w:t>.</w:t>
      </w:r>
    </w:p>
    <w:p w14:paraId="2AB56D0D" w14:textId="645A7B8E" w:rsidR="00F73084" w:rsidRDefault="00F73084" w:rsidP="00D74D2A">
      <w:pPr>
        <w:pStyle w:val="ZLITUSTzmustliter"/>
      </w:pPr>
      <w:r>
        <w:t xml:space="preserve">7. Osoby wystawiające zaświadczenie o urodzeniu żywym </w:t>
      </w:r>
      <w:r w:rsidR="001E5D0F">
        <w:t xml:space="preserve">zakładają </w:t>
      </w:r>
      <w:r>
        <w:t>karty uodpornienia oraz książeczki szczepień dziecka</w:t>
      </w:r>
      <w:r w:rsidR="001E5D0F">
        <w:t>,</w:t>
      </w:r>
      <w:r>
        <w:t xml:space="preserve"> określon</w:t>
      </w:r>
      <w:r w:rsidR="001E5D0F">
        <w:t>e</w:t>
      </w:r>
      <w:r>
        <w:t xml:space="preserve"> w przepisach wydanych na podstawie art. 30 ust. 1 ustawy z dnia 6 listopada 2008 r. o prawach pacjenta i Rzeczniku Praw Pacjenta.</w:t>
      </w:r>
    </w:p>
    <w:p w14:paraId="2454116B" w14:textId="11797D6F" w:rsidR="005B7B55" w:rsidRDefault="00F73084" w:rsidP="005B7B55">
      <w:pPr>
        <w:pStyle w:val="ZLITUSTzmustliter"/>
      </w:pPr>
      <w:r>
        <w:t xml:space="preserve">8. Osoby przeprowadzające szczepienia ochronne prowadzą dokumentację medyczną dotyczącą obowiązkowych szczepień ochronnych zgodnie z przepisami ustawy z dnia 6 listopada 2008 r. o prawach pacjenta i Rzeczniku Praw Pacjenta, w </w:t>
      </w:r>
      <w:r>
        <w:lastRenderedPageBreak/>
        <w:t>tym przechowują karty uodpornienia oraz dokonują wpisów potwierdzających wykonanie szczepienia.”,</w:t>
      </w:r>
    </w:p>
    <w:p w14:paraId="0F4DF573" w14:textId="2C17FA80" w:rsidR="00F73084" w:rsidRDefault="00F73084" w:rsidP="00F73084">
      <w:pPr>
        <w:pStyle w:val="LITlitera"/>
      </w:pPr>
      <w:r>
        <w:t>f)</w:t>
      </w:r>
      <w:r w:rsidR="002818AD">
        <w:tab/>
      </w:r>
      <w:r>
        <w:t>po ust. 9 dodaje się ust. 9a i 9b w brzmieniu:</w:t>
      </w:r>
    </w:p>
    <w:p w14:paraId="3CCDF3ED" w14:textId="4365E64E" w:rsidR="00F73084" w:rsidRDefault="00F73084" w:rsidP="000D4033">
      <w:pPr>
        <w:pStyle w:val="ZLITUSTzmustliter"/>
      </w:pPr>
      <w:r>
        <w:t xml:space="preserve">„9a. Lekarz sprawujący profilaktyczną opiekę zdrowotną nad osobą małoletnią </w:t>
      </w:r>
      <w:r w:rsidR="001E5D0F">
        <w:t>przekazuje</w:t>
      </w:r>
      <w:r>
        <w:t xml:space="preserve"> państwowemu powiatowemu inspektorowi sanitarnemu</w:t>
      </w:r>
      <w:r w:rsidR="001E5D0F">
        <w:t>,</w:t>
      </w:r>
      <w:r>
        <w:t xml:space="preserve"> właściwemu dla miejsca udzielania świadczeń</w:t>
      </w:r>
      <w:r w:rsidR="001E5D0F">
        <w:t>,</w:t>
      </w:r>
      <w:r>
        <w:t xml:space="preserve"> imiennego wykazu:</w:t>
      </w:r>
    </w:p>
    <w:p w14:paraId="441398F3" w14:textId="244D5901" w:rsidR="00F73084" w:rsidRDefault="00F73084" w:rsidP="000D4033">
      <w:pPr>
        <w:pStyle w:val="ZLITPKTzmpktliter"/>
      </w:pPr>
      <w:r>
        <w:t>1)</w:t>
      </w:r>
      <w:r w:rsidR="00AA376C">
        <w:tab/>
      </w:r>
      <w:r>
        <w:t>osób małoletnich objętych obowiązkowymi szczepieniami ochronnymi, które nie były poddane badaniu kwalifikacyjnemu</w:t>
      </w:r>
      <w:r w:rsidR="001E5D0F">
        <w:t>,</w:t>
      </w:r>
      <w:r>
        <w:t xml:space="preserve"> albo u których nie zostały przeprowadzone obowiązkowe szczepienia ochronne, pomimo niestwierdzenia u nich przeciwwskazań do podania szczepionki,</w:t>
      </w:r>
    </w:p>
    <w:p w14:paraId="3EDF718D" w14:textId="6892C627" w:rsidR="00F73084" w:rsidRDefault="00F73084" w:rsidP="000D4033">
      <w:pPr>
        <w:pStyle w:val="ZLITPKTzmpktliter"/>
      </w:pPr>
      <w:r>
        <w:t>2)</w:t>
      </w:r>
      <w:r w:rsidR="00AA376C">
        <w:tab/>
      </w:r>
      <w:r>
        <w:t>osób sprawujących prawną pieczę nad osobą małoletnią</w:t>
      </w:r>
      <w:r w:rsidR="0077068E">
        <w:t xml:space="preserve">, </w:t>
      </w:r>
      <w:r w:rsidR="001E5D0F">
        <w:t xml:space="preserve">o której mowa w pkt 1, </w:t>
      </w:r>
      <w:r w:rsidR="0077068E">
        <w:t>o ile jest to możliwe do ustalenia</w:t>
      </w:r>
      <w:r>
        <w:t xml:space="preserve"> </w:t>
      </w:r>
    </w:p>
    <w:p w14:paraId="1D140ECF" w14:textId="77777777" w:rsidR="00F73084" w:rsidRDefault="00F73084" w:rsidP="000D4033">
      <w:pPr>
        <w:pStyle w:val="ZLITPKTzmpktliter"/>
      </w:pPr>
      <w:r>
        <w:t>– zwany dalej „raportem o przypadkach uchylania się od obowiązkowych szczepień ochronnych”.</w:t>
      </w:r>
    </w:p>
    <w:p w14:paraId="2588D3D9" w14:textId="08BBA36D" w:rsidR="00F73084" w:rsidRDefault="00F73084" w:rsidP="000D4033">
      <w:pPr>
        <w:pStyle w:val="ZLITUSTzmustliter"/>
      </w:pPr>
      <w:r>
        <w:t>9b. Raport</w:t>
      </w:r>
      <w:r w:rsidR="00C06EAB" w:rsidRPr="00C06EAB">
        <w:t xml:space="preserve"> </w:t>
      </w:r>
      <w:r w:rsidR="00C06EAB">
        <w:t>o przypadkach uchylania się od obowiązkowych szczepień ochronnych</w:t>
      </w:r>
      <w:r>
        <w:t xml:space="preserve"> zawiera dane:</w:t>
      </w:r>
    </w:p>
    <w:p w14:paraId="0D33EB99" w14:textId="60259F5E" w:rsidR="00F73084" w:rsidRDefault="00F73084" w:rsidP="00526A59">
      <w:pPr>
        <w:pStyle w:val="ZLITPKTzmpktliter"/>
      </w:pPr>
      <w:r>
        <w:t>1)</w:t>
      </w:r>
      <w:r w:rsidR="000D4033">
        <w:tab/>
      </w:r>
      <w:r>
        <w:t>osoby małoletniej, o której mowa w ust. 9a pkt 1:</w:t>
      </w:r>
    </w:p>
    <w:p w14:paraId="1BE2162A" w14:textId="5D9269D5" w:rsidR="00F73084" w:rsidRDefault="00F73084" w:rsidP="00526A59">
      <w:pPr>
        <w:pStyle w:val="ZLITLITwPKTzmlitwpktliter"/>
      </w:pPr>
      <w:r>
        <w:t>a)</w:t>
      </w:r>
      <w:r w:rsidR="000D4033">
        <w:tab/>
      </w:r>
      <w:r>
        <w:t>imię i nazwisko,</w:t>
      </w:r>
    </w:p>
    <w:p w14:paraId="4B790AF8" w14:textId="08212039" w:rsidR="00F73084" w:rsidRDefault="00F73084" w:rsidP="00526A59">
      <w:pPr>
        <w:pStyle w:val="ZLITLITwPKTzmlitwpktliter"/>
      </w:pPr>
      <w:r>
        <w:t>b)</w:t>
      </w:r>
      <w:r w:rsidR="000D4033">
        <w:tab/>
      </w:r>
      <w:r>
        <w:t>datę urodzenia,</w:t>
      </w:r>
    </w:p>
    <w:p w14:paraId="7DA6B165" w14:textId="50E93401" w:rsidR="00F73084" w:rsidRDefault="00F73084" w:rsidP="00526A59">
      <w:pPr>
        <w:pStyle w:val="ZLITLITwPKTzmlitwpktliter"/>
      </w:pPr>
      <w:r>
        <w:t>c)</w:t>
      </w:r>
      <w:r w:rsidR="000D4033">
        <w:tab/>
      </w:r>
      <w:r>
        <w:t>numer PESEL, a w przypadku gdy osobie nie nadano tego numeru – rodzaj i numer dokumentu potwierdzającego tożsamość,</w:t>
      </w:r>
    </w:p>
    <w:p w14:paraId="7EF05FB5" w14:textId="59D001A2" w:rsidR="00F73084" w:rsidRDefault="00F73084" w:rsidP="00526A59">
      <w:pPr>
        <w:pStyle w:val="ZLITLITwPKTzmlitwpktliter"/>
      </w:pPr>
      <w:r>
        <w:t>d)</w:t>
      </w:r>
      <w:r w:rsidR="000D4033">
        <w:tab/>
      </w:r>
      <w:r>
        <w:t>adres miejsca zamieszkania,</w:t>
      </w:r>
    </w:p>
    <w:p w14:paraId="669491DF" w14:textId="4F68F5DA" w:rsidR="00F73084" w:rsidRDefault="00F73084" w:rsidP="00526A59">
      <w:pPr>
        <w:pStyle w:val="ZLITLITwPKTzmlitwpktliter"/>
      </w:pPr>
      <w:r>
        <w:t>e)</w:t>
      </w:r>
      <w:r w:rsidR="000D4033">
        <w:tab/>
      </w:r>
      <w:r>
        <w:t>rodzaj i liczbę niewykonanych obowiązkowych szczepień ochronnych wraz ze wskazaniem przyczyn niewykonania tych szczepień – o ile są znane;</w:t>
      </w:r>
    </w:p>
    <w:p w14:paraId="6CAD003C" w14:textId="41F90AA7" w:rsidR="00F73084" w:rsidRDefault="00F73084" w:rsidP="00526A59">
      <w:pPr>
        <w:pStyle w:val="ZLITPKTzmpktliter"/>
      </w:pPr>
      <w:r>
        <w:t>2)</w:t>
      </w:r>
      <w:r w:rsidR="000D4033">
        <w:tab/>
      </w:r>
      <w:r>
        <w:t>osób, o których mowa w ust. 9</w:t>
      </w:r>
      <w:r w:rsidR="001E5D0F">
        <w:t>a</w:t>
      </w:r>
      <w:r>
        <w:t xml:space="preserve"> pkt 2:</w:t>
      </w:r>
    </w:p>
    <w:p w14:paraId="43EEF109" w14:textId="0985C7D3" w:rsidR="00F73084" w:rsidRDefault="00F73084" w:rsidP="00526A59">
      <w:pPr>
        <w:pStyle w:val="ZLITLITwPKTzmlitwpktliter"/>
      </w:pPr>
      <w:r>
        <w:t>a)</w:t>
      </w:r>
      <w:r w:rsidR="000D4033">
        <w:tab/>
      </w:r>
      <w:r>
        <w:t>imię i nazwisko,</w:t>
      </w:r>
    </w:p>
    <w:p w14:paraId="40A1CE32" w14:textId="477F3350" w:rsidR="00F73084" w:rsidRDefault="00F73084" w:rsidP="00526A59">
      <w:pPr>
        <w:pStyle w:val="ZLITLITwPKTzmlitwpktliter"/>
      </w:pPr>
      <w:r>
        <w:t>b)</w:t>
      </w:r>
      <w:r w:rsidR="000D4033">
        <w:tab/>
      </w:r>
      <w:r>
        <w:t>numer PESEL, a w przypadku gdy osobie nie nadano tego numeru – rodzaj i numer dokumentu potwierdzającego tożsamość,</w:t>
      </w:r>
    </w:p>
    <w:p w14:paraId="1A702B88" w14:textId="3B233CBB" w:rsidR="00F73084" w:rsidRDefault="00F73084" w:rsidP="00526A59">
      <w:pPr>
        <w:pStyle w:val="ZLITLITwPKTzmlitwpktliter"/>
      </w:pPr>
      <w:r>
        <w:t>c)</w:t>
      </w:r>
      <w:r w:rsidR="000D4033">
        <w:tab/>
      </w:r>
      <w:r>
        <w:t>adres miejsca zamieszkania.”,</w:t>
      </w:r>
    </w:p>
    <w:p w14:paraId="5C42D24D" w14:textId="33B4ADEB" w:rsidR="00F73084" w:rsidRDefault="00F73084" w:rsidP="00F73084">
      <w:pPr>
        <w:pStyle w:val="LITlitera"/>
      </w:pPr>
      <w:r>
        <w:t>g)</w:t>
      </w:r>
      <w:r w:rsidR="00526A59">
        <w:tab/>
      </w:r>
      <w:r>
        <w:t>w ust. 10:</w:t>
      </w:r>
    </w:p>
    <w:p w14:paraId="56508156" w14:textId="72E564C1" w:rsidR="00F73084" w:rsidRDefault="00F73084" w:rsidP="00FE0065">
      <w:pPr>
        <w:pStyle w:val="TIRtiret"/>
      </w:pPr>
      <w:r>
        <w:t>–</w:t>
      </w:r>
      <w:r w:rsidR="006A588A">
        <w:tab/>
      </w:r>
      <w:r>
        <w:t>pkt 3 otrzymuje brzmienie:</w:t>
      </w:r>
    </w:p>
    <w:p w14:paraId="697EA804" w14:textId="41167B07" w:rsidR="00F73084" w:rsidRDefault="00F73084" w:rsidP="00FE0065">
      <w:pPr>
        <w:pStyle w:val="ZTIRPKTzmpkttiret"/>
      </w:pPr>
      <w:r>
        <w:t>„3)</w:t>
      </w:r>
      <w:r w:rsidR="001137F1">
        <w:tab/>
      </w:r>
      <w:r>
        <w:t>kwalifikacje osób przeprowadzających szczepienia ochronne, o których mowa w ust. 6 pkt 2,”,</w:t>
      </w:r>
    </w:p>
    <w:p w14:paraId="47C0168F" w14:textId="3034F0DB" w:rsidR="00AF419D" w:rsidRDefault="00F73084" w:rsidP="00257960">
      <w:pPr>
        <w:pStyle w:val="TIRtiret"/>
      </w:pPr>
      <w:r>
        <w:lastRenderedPageBreak/>
        <w:t>–</w:t>
      </w:r>
      <w:r w:rsidR="006A588A">
        <w:tab/>
      </w:r>
      <w:r>
        <w:t>uchyla się pkt 6</w:t>
      </w:r>
      <w:r w:rsidR="006A588A">
        <w:t>–8,</w:t>
      </w:r>
    </w:p>
    <w:p w14:paraId="46AB077A" w14:textId="04884BCC" w:rsidR="00F73084" w:rsidRDefault="00F73084" w:rsidP="00257960">
      <w:pPr>
        <w:pStyle w:val="TIRtiret"/>
      </w:pPr>
      <w:r>
        <w:t>–</w:t>
      </w:r>
      <w:r w:rsidR="0062186E">
        <w:tab/>
      </w:r>
      <w:r>
        <w:t>dodaje się pkt 9 w brzmieniu:</w:t>
      </w:r>
    </w:p>
    <w:p w14:paraId="2A4AA30C" w14:textId="0DE4A150" w:rsidR="00F73084" w:rsidRDefault="00F73084" w:rsidP="002663BD">
      <w:pPr>
        <w:pStyle w:val="ZTIRPKTzmpkttiret"/>
      </w:pPr>
      <w:r>
        <w:t>„9)</w:t>
      </w:r>
      <w:r w:rsidR="002663BD">
        <w:tab/>
      </w:r>
      <w:r>
        <w:t>wzór raportu o przypadkach uchylanie się od obowiązkowych szczepień ochronnych oraz terminy i sposób jego przekazywania”</w:t>
      </w:r>
      <w:r w:rsidR="00CA17BC">
        <w:t>;</w:t>
      </w:r>
    </w:p>
    <w:p w14:paraId="1FF210C9" w14:textId="195939F5" w:rsidR="00140C27" w:rsidRPr="00191566" w:rsidRDefault="009146E4" w:rsidP="00A00903">
      <w:pPr>
        <w:pStyle w:val="PKTpunkt"/>
        <w:ind w:left="0" w:firstLine="0"/>
        <w:rPr>
          <w:rFonts w:cs="Times"/>
          <w:szCs w:val="24"/>
        </w:rPr>
      </w:pPr>
      <w:bookmarkStart w:id="1" w:name="highlightHit_0"/>
      <w:bookmarkEnd w:id="1"/>
      <w:r>
        <w:rPr>
          <w:rFonts w:cs="Times"/>
          <w:szCs w:val="24"/>
        </w:rPr>
        <w:t>3</w:t>
      </w:r>
      <w:r w:rsidR="00A00903" w:rsidRPr="00191566">
        <w:rPr>
          <w:rFonts w:cs="Times"/>
          <w:szCs w:val="24"/>
        </w:rPr>
        <w:t>)</w:t>
      </w:r>
      <w:r w:rsidR="00981CA0">
        <w:rPr>
          <w:rFonts w:cs="Times"/>
          <w:szCs w:val="24"/>
        </w:rPr>
        <w:tab/>
      </w:r>
      <w:r w:rsidR="001E3782" w:rsidRPr="00191566">
        <w:rPr>
          <w:rFonts w:cs="Times"/>
          <w:szCs w:val="24"/>
        </w:rPr>
        <w:t>po art. 17 dodaje się art. 17a–17</w:t>
      </w:r>
      <w:r w:rsidR="00A50951">
        <w:rPr>
          <w:rFonts w:cs="Times"/>
          <w:szCs w:val="24"/>
        </w:rPr>
        <w:t>i</w:t>
      </w:r>
      <w:r w:rsidR="00221095" w:rsidRPr="00191566">
        <w:rPr>
          <w:rFonts w:cs="Times"/>
          <w:szCs w:val="24"/>
        </w:rPr>
        <w:t xml:space="preserve"> </w:t>
      </w:r>
      <w:r w:rsidR="001E3782" w:rsidRPr="00191566">
        <w:rPr>
          <w:rFonts w:cs="Times"/>
          <w:szCs w:val="24"/>
        </w:rPr>
        <w:t>w brzmieniu:</w:t>
      </w:r>
    </w:p>
    <w:p w14:paraId="304E13BC" w14:textId="28796BA0" w:rsidR="002147B6" w:rsidRPr="003844CD" w:rsidRDefault="00505841" w:rsidP="002147B6">
      <w:pPr>
        <w:pStyle w:val="ZARTzmartartykuempunktem"/>
        <w:rPr>
          <w:rFonts w:cs="Times"/>
          <w:szCs w:val="24"/>
        </w:rPr>
      </w:pPr>
      <w:r w:rsidRPr="003844CD">
        <w:rPr>
          <w:rFonts w:cs="Times"/>
          <w:szCs w:val="24"/>
        </w:rPr>
        <w:t xml:space="preserve">„Art. 17a. </w:t>
      </w:r>
      <w:r w:rsidR="002147B6" w:rsidRPr="003844CD">
        <w:rPr>
          <w:rFonts w:cs="Times"/>
          <w:szCs w:val="24"/>
        </w:rPr>
        <w:t>1. W przypadku gdy w wyniku szczepienia ochronnego, o którym mowa w przepisach wydanych na podstawie art. 3 ust. 4, art. 17 ust. 10 albo art. 46 ust. 4 pkt 7, u osoby, u której wykonano szczepienie ochronne, wystąpiły w ciągu 3 lat od dnia szczepienia szczepionką albo szczepionkami działania niepożądane wymienione w Charakterystyce Produktu Leczniczego, o której mowa w ustawie z dnia 6 września 2001 r. – Prawo farmaceutyczne, w wyniku, których:</w:t>
      </w:r>
    </w:p>
    <w:p w14:paraId="3E57D1DD" w14:textId="0965B66C" w:rsidR="002147B6" w:rsidRPr="002147B6" w:rsidRDefault="002147B6" w:rsidP="003844CD">
      <w:pPr>
        <w:pStyle w:val="ZPKTzmpktartykuempunktem"/>
      </w:pPr>
      <w:r w:rsidRPr="002147B6">
        <w:t>1)</w:t>
      </w:r>
      <w:r>
        <w:tab/>
      </w:r>
      <w:r w:rsidRPr="002147B6">
        <w:t>osoba wymagała hospitalizacji przez okres nie krótszy niż 14 dni albo</w:t>
      </w:r>
    </w:p>
    <w:p w14:paraId="4A1AD876" w14:textId="728B8CDD" w:rsidR="002147B6" w:rsidRPr="002147B6" w:rsidRDefault="002147B6" w:rsidP="003844CD">
      <w:pPr>
        <w:pStyle w:val="ZPKTzmpktartykuempunktem"/>
      </w:pPr>
      <w:r w:rsidRPr="002147B6">
        <w:t>2)</w:t>
      </w:r>
      <w:r>
        <w:tab/>
      </w:r>
      <w:r w:rsidRPr="002147B6">
        <w:t xml:space="preserve">wystąpił u </w:t>
      </w:r>
      <w:r>
        <w:t xml:space="preserve">danej osoby </w:t>
      </w:r>
      <w:r w:rsidRPr="002147B6">
        <w:t>wstrząs anafilaktyczny powodujący konieczność obserwacji na szpitalnym oddziale ratunkowym lub izbie przyjęć albo hospitalizacji przez okres krótszy niż 14 dni</w:t>
      </w:r>
    </w:p>
    <w:p w14:paraId="02EF0428" w14:textId="6309E718" w:rsidR="002147B6" w:rsidRPr="002147B6" w:rsidRDefault="002147B6" w:rsidP="003844CD">
      <w:pPr>
        <w:pStyle w:val="ZCZWSPPKTzmczciwsppktartykuempunktem"/>
      </w:pPr>
      <w:r w:rsidRPr="002147B6">
        <w:t>–</w:t>
      </w:r>
      <w:r>
        <w:t xml:space="preserve"> </w:t>
      </w:r>
      <w:r w:rsidRPr="002147B6">
        <w:t>przysługuje</w:t>
      </w:r>
      <w:r>
        <w:t xml:space="preserve"> tej o</w:t>
      </w:r>
      <w:r w:rsidR="003844CD">
        <w:t>sobie</w:t>
      </w:r>
      <w:r w:rsidRPr="002147B6">
        <w:t xml:space="preserve"> świadczenie kompensacyjne wypłacane z Funduszu Kompensacyjnego.</w:t>
      </w:r>
    </w:p>
    <w:p w14:paraId="1EC14128" w14:textId="2BAC2BB5" w:rsidR="009F67B5" w:rsidRPr="00191566" w:rsidRDefault="00A2566D" w:rsidP="00B4652A">
      <w:pPr>
        <w:pStyle w:val="ZARTzmartartykuempunktem"/>
        <w:rPr>
          <w:rFonts w:cs="Times"/>
          <w:szCs w:val="24"/>
        </w:rPr>
      </w:pPr>
      <w:r>
        <w:rPr>
          <w:rFonts w:cs="Times"/>
          <w:szCs w:val="24"/>
        </w:rPr>
        <w:t>2</w:t>
      </w:r>
      <w:r w:rsidR="00505841" w:rsidRPr="00191566">
        <w:rPr>
          <w:rFonts w:cs="Times"/>
          <w:szCs w:val="24"/>
        </w:rPr>
        <w:t xml:space="preserve">. </w:t>
      </w:r>
      <w:r w:rsidR="009F67B5" w:rsidRPr="00191566">
        <w:rPr>
          <w:rFonts w:cs="Times"/>
          <w:szCs w:val="24"/>
        </w:rPr>
        <w:t>Świadczenie kompensacyjne wynosi w przypadku:</w:t>
      </w:r>
    </w:p>
    <w:p w14:paraId="76ED5E97" w14:textId="4355FA3F" w:rsidR="009F67B5" w:rsidRPr="00191566" w:rsidRDefault="009F67B5" w:rsidP="009F67B5">
      <w:pPr>
        <w:pStyle w:val="ZPKTzmpktartykuempunktem"/>
        <w:rPr>
          <w:rFonts w:cs="Times"/>
          <w:szCs w:val="24"/>
        </w:rPr>
      </w:pPr>
      <w:r w:rsidRPr="00191566">
        <w:rPr>
          <w:rFonts w:cs="Times"/>
          <w:szCs w:val="24"/>
        </w:rPr>
        <w:t>1)</w:t>
      </w:r>
      <w:r w:rsidRPr="00191566">
        <w:rPr>
          <w:rFonts w:cs="Times"/>
          <w:szCs w:val="24"/>
        </w:rPr>
        <w:tab/>
        <w:t xml:space="preserve">obserwacji na szpitalnym oddziale ratunkowym lub izbie przyjęć w związku </w:t>
      </w:r>
      <w:r w:rsidR="00C93B8A">
        <w:rPr>
          <w:rFonts w:cs="Times"/>
          <w:szCs w:val="24"/>
        </w:rPr>
        <w:t xml:space="preserve">z wystąpieniem </w:t>
      </w:r>
      <w:r w:rsidR="00C93B8A" w:rsidRPr="00191566">
        <w:rPr>
          <w:rFonts w:cs="Times"/>
          <w:szCs w:val="24"/>
        </w:rPr>
        <w:t>wstrzą</w:t>
      </w:r>
      <w:r w:rsidR="00C93B8A">
        <w:rPr>
          <w:rFonts w:cs="Times"/>
          <w:szCs w:val="24"/>
        </w:rPr>
        <w:t>su</w:t>
      </w:r>
      <w:r w:rsidR="00C93B8A" w:rsidRPr="00191566">
        <w:rPr>
          <w:rFonts w:cs="Times"/>
          <w:szCs w:val="24"/>
        </w:rPr>
        <w:t xml:space="preserve"> anafilaktyczn</w:t>
      </w:r>
      <w:r w:rsidR="00C93B8A">
        <w:rPr>
          <w:rFonts w:cs="Times"/>
          <w:szCs w:val="24"/>
        </w:rPr>
        <w:t xml:space="preserve">ego </w:t>
      </w:r>
      <w:r w:rsidRPr="00191566">
        <w:rPr>
          <w:rFonts w:cs="Times"/>
          <w:szCs w:val="24"/>
        </w:rPr>
        <w:t>– 3</w:t>
      </w:r>
      <w:r w:rsidR="00C93B8A">
        <w:rPr>
          <w:rFonts w:cs="Times"/>
          <w:szCs w:val="24"/>
        </w:rPr>
        <w:t xml:space="preserve"> </w:t>
      </w:r>
      <w:r w:rsidRPr="00191566">
        <w:rPr>
          <w:rFonts w:cs="Times"/>
          <w:szCs w:val="24"/>
        </w:rPr>
        <w:t>000 zł;</w:t>
      </w:r>
    </w:p>
    <w:p w14:paraId="0B52B681" w14:textId="3C3A8CBD" w:rsidR="009F67B5" w:rsidRPr="00191566" w:rsidRDefault="009F67B5" w:rsidP="009F67B5">
      <w:pPr>
        <w:pStyle w:val="ZPKTzmpktartykuempunktem"/>
        <w:rPr>
          <w:rFonts w:cs="Times"/>
          <w:szCs w:val="24"/>
        </w:rPr>
      </w:pPr>
      <w:r w:rsidRPr="00191566">
        <w:rPr>
          <w:rFonts w:cs="Times"/>
          <w:szCs w:val="24"/>
        </w:rPr>
        <w:t>2)</w:t>
      </w:r>
      <w:r w:rsidRPr="00191566">
        <w:rPr>
          <w:rFonts w:cs="Times"/>
          <w:szCs w:val="24"/>
        </w:rPr>
        <w:tab/>
        <w:t xml:space="preserve">hospitalizacji w związku </w:t>
      </w:r>
      <w:r w:rsidR="00C93B8A">
        <w:rPr>
          <w:rFonts w:cs="Times"/>
          <w:szCs w:val="24"/>
        </w:rPr>
        <w:t xml:space="preserve">z wystąpieniem </w:t>
      </w:r>
      <w:r w:rsidR="00C93B8A" w:rsidRPr="00191566">
        <w:rPr>
          <w:rFonts w:cs="Times"/>
          <w:szCs w:val="24"/>
        </w:rPr>
        <w:t>wstrząs</w:t>
      </w:r>
      <w:r w:rsidR="00C93B8A">
        <w:rPr>
          <w:rFonts w:cs="Times"/>
          <w:szCs w:val="24"/>
        </w:rPr>
        <w:t>u</w:t>
      </w:r>
      <w:r w:rsidR="00D71931">
        <w:rPr>
          <w:rFonts w:cs="Times"/>
          <w:szCs w:val="24"/>
        </w:rPr>
        <w:t xml:space="preserve"> </w:t>
      </w:r>
      <w:r w:rsidR="00C93B8A" w:rsidRPr="00191566">
        <w:rPr>
          <w:rFonts w:cs="Times"/>
          <w:szCs w:val="24"/>
        </w:rPr>
        <w:t>anafilaktyczn</w:t>
      </w:r>
      <w:r w:rsidR="00C93B8A">
        <w:rPr>
          <w:rFonts w:cs="Times"/>
          <w:szCs w:val="24"/>
        </w:rPr>
        <w:t>ego</w:t>
      </w:r>
      <w:r w:rsidR="00C93B8A" w:rsidRPr="00191566">
        <w:rPr>
          <w:rFonts w:cs="Times"/>
          <w:szCs w:val="24"/>
        </w:rPr>
        <w:t xml:space="preserve"> </w:t>
      </w:r>
      <w:r w:rsidRPr="00191566">
        <w:rPr>
          <w:rFonts w:cs="Times"/>
          <w:szCs w:val="24"/>
        </w:rPr>
        <w:t>trwając</w:t>
      </w:r>
      <w:r w:rsidR="00921E31">
        <w:rPr>
          <w:rFonts w:cs="Times"/>
          <w:szCs w:val="24"/>
        </w:rPr>
        <w:t>ej</w:t>
      </w:r>
      <w:r w:rsidRPr="00191566">
        <w:rPr>
          <w:rFonts w:cs="Times"/>
          <w:szCs w:val="24"/>
        </w:rPr>
        <w:t xml:space="preserve"> krócej niż 14 dni – 10</w:t>
      </w:r>
      <w:r w:rsidR="00C93B8A">
        <w:rPr>
          <w:rFonts w:cs="Times"/>
          <w:szCs w:val="24"/>
        </w:rPr>
        <w:t xml:space="preserve"> </w:t>
      </w:r>
      <w:r w:rsidRPr="00191566">
        <w:rPr>
          <w:rFonts w:cs="Times"/>
          <w:szCs w:val="24"/>
        </w:rPr>
        <w:t>000 zł;</w:t>
      </w:r>
    </w:p>
    <w:p w14:paraId="7F3018D9" w14:textId="32497375" w:rsidR="009F67B5" w:rsidRPr="00191566" w:rsidRDefault="009F67B5" w:rsidP="009F67B5">
      <w:pPr>
        <w:pStyle w:val="ZPKTzmpktartykuempunktem"/>
        <w:rPr>
          <w:rFonts w:cs="Times"/>
          <w:szCs w:val="24"/>
        </w:rPr>
      </w:pPr>
      <w:r w:rsidRPr="00191566">
        <w:rPr>
          <w:rFonts w:cs="Times"/>
          <w:szCs w:val="24"/>
        </w:rPr>
        <w:t>3)</w:t>
      </w:r>
      <w:r w:rsidRPr="00191566">
        <w:rPr>
          <w:rFonts w:cs="Times"/>
          <w:szCs w:val="24"/>
        </w:rPr>
        <w:tab/>
        <w:t xml:space="preserve">hospitalizacji </w:t>
      </w:r>
      <w:r w:rsidR="00A21B67" w:rsidRPr="00191566">
        <w:rPr>
          <w:rFonts w:cs="Times"/>
          <w:szCs w:val="24"/>
        </w:rPr>
        <w:t xml:space="preserve">trwającej </w:t>
      </w:r>
      <w:r w:rsidRPr="00191566">
        <w:rPr>
          <w:rFonts w:cs="Times"/>
          <w:szCs w:val="24"/>
        </w:rPr>
        <w:t xml:space="preserve">od 14 dni do 30 dni </w:t>
      </w:r>
      <w:r w:rsidR="00A21B67" w:rsidRPr="00191566">
        <w:rPr>
          <w:rFonts w:cs="Times"/>
          <w:szCs w:val="24"/>
        </w:rPr>
        <w:t>–</w:t>
      </w:r>
      <w:r w:rsidR="007056AF">
        <w:rPr>
          <w:rFonts w:cs="Times"/>
          <w:szCs w:val="24"/>
        </w:rPr>
        <w:t xml:space="preserve"> </w:t>
      </w:r>
      <w:r w:rsidRPr="00191566">
        <w:rPr>
          <w:rFonts w:cs="Times"/>
          <w:szCs w:val="24"/>
        </w:rPr>
        <w:t>od 10</w:t>
      </w:r>
      <w:r w:rsidR="007B3036">
        <w:rPr>
          <w:rFonts w:cs="Times"/>
          <w:szCs w:val="24"/>
        </w:rPr>
        <w:t xml:space="preserve"> </w:t>
      </w:r>
      <w:r w:rsidRPr="00191566">
        <w:rPr>
          <w:rFonts w:cs="Times"/>
          <w:szCs w:val="24"/>
        </w:rPr>
        <w:t>000 zł do 20</w:t>
      </w:r>
      <w:r w:rsidR="007B3036">
        <w:rPr>
          <w:rFonts w:cs="Times"/>
          <w:szCs w:val="24"/>
        </w:rPr>
        <w:t xml:space="preserve"> </w:t>
      </w:r>
      <w:r w:rsidRPr="00191566">
        <w:rPr>
          <w:rFonts w:cs="Times"/>
          <w:szCs w:val="24"/>
        </w:rPr>
        <w:t>000 zł</w:t>
      </w:r>
      <w:r w:rsidR="00ED7377">
        <w:rPr>
          <w:rFonts w:cs="Times"/>
          <w:szCs w:val="24"/>
        </w:rPr>
        <w:t>,</w:t>
      </w:r>
    </w:p>
    <w:p w14:paraId="7336408E" w14:textId="46DF2479" w:rsidR="009F67B5" w:rsidRPr="00191566" w:rsidRDefault="009F67B5" w:rsidP="009F67B5">
      <w:pPr>
        <w:pStyle w:val="ZPKTzmpktartykuempunktem"/>
        <w:rPr>
          <w:rFonts w:cs="Times"/>
          <w:szCs w:val="24"/>
        </w:rPr>
      </w:pPr>
      <w:r w:rsidRPr="00191566">
        <w:rPr>
          <w:rFonts w:cs="Times"/>
          <w:szCs w:val="24"/>
        </w:rPr>
        <w:t>4)</w:t>
      </w:r>
      <w:r w:rsidRPr="00191566">
        <w:rPr>
          <w:rFonts w:cs="Times"/>
          <w:szCs w:val="24"/>
        </w:rPr>
        <w:tab/>
        <w:t xml:space="preserve">hospitalizacji </w:t>
      </w:r>
      <w:r w:rsidR="00A21B67" w:rsidRPr="00191566">
        <w:rPr>
          <w:rFonts w:cs="Times"/>
          <w:szCs w:val="24"/>
        </w:rPr>
        <w:t xml:space="preserve">trwającej </w:t>
      </w:r>
      <w:r w:rsidRPr="00191566">
        <w:rPr>
          <w:rFonts w:cs="Times"/>
          <w:szCs w:val="24"/>
        </w:rPr>
        <w:t>od 31 dni do 50 dni –</w:t>
      </w:r>
      <w:r w:rsidR="007056AF">
        <w:rPr>
          <w:rFonts w:cs="Times"/>
          <w:szCs w:val="24"/>
        </w:rPr>
        <w:t xml:space="preserve"> </w:t>
      </w:r>
      <w:r w:rsidRPr="00191566">
        <w:rPr>
          <w:rFonts w:cs="Times"/>
          <w:szCs w:val="24"/>
        </w:rPr>
        <w:t xml:space="preserve">od </w:t>
      </w:r>
      <w:r w:rsidR="00221095" w:rsidRPr="00191566">
        <w:rPr>
          <w:rFonts w:cs="Times"/>
          <w:szCs w:val="24"/>
        </w:rPr>
        <w:t>21</w:t>
      </w:r>
      <w:r w:rsidR="007B3036">
        <w:rPr>
          <w:rFonts w:cs="Times"/>
          <w:szCs w:val="24"/>
        </w:rPr>
        <w:t xml:space="preserve"> </w:t>
      </w:r>
      <w:r w:rsidRPr="00191566">
        <w:rPr>
          <w:rFonts w:cs="Times"/>
          <w:szCs w:val="24"/>
        </w:rPr>
        <w:t>000 zł do 35</w:t>
      </w:r>
      <w:r w:rsidR="007B3036">
        <w:rPr>
          <w:rFonts w:cs="Times"/>
          <w:szCs w:val="24"/>
        </w:rPr>
        <w:t xml:space="preserve"> </w:t>
      </w:r>
      <w:r w:rsidRPr="00191566">
        <w:rPr>
          <w:rFonts w:cs="Times"/>
          <w:szCs w:val="24"/>
        </w:rPr>
        <w:t>000 zł</w:t>
      </w:r>
      <w:r w:rsidR="00ED7377">
        <w:rPr>
          <w:rFonts w:cs="Times"/>
          <w:szCs w:val="24"/>
        </w:rPr>
        <w:t>,</w:t>
      </w:r>
    </w:p>
    <w:p w14:paraId="03576E04" w14:textId="79870F0B" w:rsidR="009F67B5" w:rsidRPr="00191566" w:rsidRDefault="009F67B5" w:rsidP="009F67B5">
      <w:pPr>
        <w:pStyle w:val="ZPKTzmpktartykuempunktem"/>
        <w:rPr>
          <w:rFonts w:cs="Times"/>
          <w:szCs w:val="24"/>
        </w:rPr>
      </w:pPr>
      <w:r w:rsidRPr="00191566">
        <w:rPr>
          <w:rFonts w:cs="Times"/>
          <w:szCs w:val="24"/>
        </w:rPr>
        <w:t>5)</w:t>
      </w:r>
      <w:r w:rsidRPr="00191566">
        <w:rPr>
          <w:rFonts w:cs="Times"/>
          <w:szCs w:val="24"/>
        </w:rPr>
        <w:tab/>
        <w:t xml:space="preserve">hospitalizacji </w:t>
      </w:r>
      <w:r w:rsidR="00A21B67" w:rsidRPr="00191566">
        <w:rPr>
          <w:rFonts w:cs="Times"/>
          <w:szCs w:val="24"/>
        </w:rPr>
        <w:t xml:space="preserve">trwającej </w:t>
      </w:r>
      <w:r w:rsidRPr="00191566">
        <w:rPr>
          <w:rFonts w:cs="Times"/>
          <w:szCs w:val="24"/>
        </w:rPr>
        <w:t>od 51 dni do 70 dni –</w:t>
      </w:r>
      <w:r w:rsidR="007056AF">
        <w:rPr>
          <w:rFonts w:cs="Times"/>
          <w:szCs w:val="24"/>
        </w:rPr>
        <w:t xml:space="preserve"> </w:t>
      </w:r>
      <w:r w:rsidRPr="00191566">
        <w:rPr>
          <w:rFonts w:cs="Times"/>
          <w:szCs w:val="24"/>
        </w:rPr>
        <w:t xml:space="preserve">od </w:t>
      </w:r>
      <w:r w:rsidR="00221095" w:rsidRPr="00191566">
        <w:rPr>
          <w:rFonts w:cs="Times"/>
          <w:szCs w:val="24"/>
        </w:rPr>
        <w:t>36</w:t>
      </w:r>
      <w:r w:rsidR="00D71931">
        <w:rPr>
          <w:rFonts w:cs="Times"/>
          <w:szCs w:val="24"/>
        </w:rPr>
        <w:t xml:space="preserve"> </w:t>
      </w:r>
      <w:r w:rsidRPr="00191566">
        <w:rPr>
          <w:rFonts w:cs="Times"/>
          <w:szCs w:val="24"/>
        </w:rPr>
        <w:t>000 zł do 50</w:t>
      </w:r>
      <w:r w:rsidR="00D71931">
        <w:rPr>
          <w:rFonts w:cs="Times"/>
          <w:szCs w:val="24"/>
        </w:rPr>
        <w:t xml:space="preserve"> </w:t>
      </w:r>
      <w:r w:rsidRPr="00191566">
        <w:rPr>
          <w:rFonts w:cs="Times"/>
          <w:szCs w:val="24"/>
        </w:rPr>
        <w:t>000 zł</w:t>
      </w:r>
      <w:r w:rsidR="00ED7377">
        <w:rPr>
          <w:rFonts w:cs="Times"/>
          <w:szCs w:val="24"/>
        </w:rPr>
        <w:t>,</w:t>
      </w:r>
    </w:p>
    <w:p w14:paraId="4C244E9E" w14:textId="4D591813" w:rsidR="009F67B5" w:rsidRPr="00191566" w:rsidRDefault="009F67B5" w:rsidP="009F67B5">
      <w:pPr>
        <w:pStyle w:val="ZPKTzmpktartykuempunktem"/>
        <w:rPr>
          <w:rFonts w:cs="Times"/>
          <w:szCs w:val="24"/>
        </w:rPr>
      </w:pPr>
      <w:r w:rsidRPr="00191566">
        <w:rPr>
          <w:rFonts w:cs="Times"/>
          <w:szCs w:val="24"/>
        </w:rPr>
        <w:t>6)</w:t>
      </w:r>
      <w:r w:rsidRPr="00191566">
        <w:rPr>
          <w:rFonts w:cs="Times"/>
          <w:szCs w:val="24"/>
        </w:rPr>
        <w:tab/>
        <w:t xml:space="preserve">hospitalizacji </w:t>
      </w:r>
      <w:r w:rsidR="00A21B67" w:rsidRPr="00191566">
        <w:rPr>
          <w:rFonts w:cs="Times"/>
          <w:szCs w:val="24"/>
        </w:rPr>
        <w:t xml:space="preserve">trwającej </w:t>
      </w:r>
      <w:r w:rsidRPr="00191566">
        <w:rPr>
          <w:rFonts w:cs="Times"/>
          <w:szCs w:val="24"/>
        </w:rPr>
        <w:t>od 71 dni do 90 dni –</w:t>
      </w:r>
      <w:r w:rsidR="007056AF">
        <w:rPr>
          <w:rFonts w:cs="Times"/>
          <w:szCs w:val="24"/>
        </w:rPr>
        <w:t xml:space="preserve"> </w:t>
      </w:r>
      <w:r w:rsidRPr="00191566">
        <w:rPr>
          <w:rFonts w:cs="Times"/>
          <w:szCs w:val="24"/>
        </w:rPr>
        <w:t xml:space="preserve">od </w:t>
      </w:r>
      <w:r w:rsidR="00221095" w:rsidRPr="00191566">
        <w:rPr>
          <w:rFonts w:cs="Times"/>
          <w:szCs w:val="24"/>
        </w:rPr>
        <w:t>51</w:t>
      </w:r>
      <w:r w:rsidR="00D71931">
        <w:rPr>
          <w:rFonts w:cs="Times"/>
          <w:szCs w:val="24"/>
        </w:rPr>
        <w:t xml:space="preserve"> </w:t>
      </w:r>
      <w:r w:rsidRPr="00191566">
        <w:rPr>
          <w:rFonts w:cs="Times"/>
          <w:szCs w:val="24"/>
        </w:rPr>
        <w:t>000 zł do 65</w:t>
      </w:r>
      <w:r w:rsidR="00D71931">
        <w:rPr>
          <w:rFonts w:cs="Times"/>
          <w:szCs w:val="24"/>
        </w:rPr>
        <w:t xml:space="preserve"> </w:t>
      </w:r>
      <w:r w:rsidRPr="00191566">
        <w:rPr>
          <w:rFonts w:cs="Times"/>
          <w:szCs w:val="24"/>
        </w:rPr>
        <w:t>000 zł</w:t>
      </w:r>
      <w:r w:rsidR="00ED7377">
        <w:rPr>
          <w:rFonts w:cs="Times"/>
          <w:szCs w:val="24"/>
        </w:rPr>
        <w:t>,</w:t>
      </w:r>
    </w:p>
    <w:p w14:paraId="5295F94B" w14:textId="6DFD6D23" w:rsidR="00904C7B" w:rsidRPr="00191566" w:rsidRDefault="009F67B5" w:rsidP="009F67B5">
      <w:pPr>
        <w:pStyle w:val="ZPKTzmpktartykuempunktem"/>
        <w:rPr>
          <w:rFonts w:cs="Times"/>
          <w:szCs w:val="24"/>
        </w:rPr>
      </w:pPr>
      <w:r w:rsidRPr="00191566">
        <w:rPr>
          <w:rFonts w:cs="Times"/>
          <w:szCs w:val="24"/>
        </w:rPr>
        <w:t>7)</w:t>
      </w:r>
      <w:r w:rsidRPr="00191566">
        <w:rPr>
          <w:rFonts w:cs="Times"/>
          <w:szCs w:val="24"/>
        </w:rPr>
        <w:tab/>
        <w:t xml:space="preserve">hospitalizacji </w:t>
      </w:r>
      <w:r w:rsidR="00A21B67" w:rsidRPr="00191566">
        <w:rPr>
          <w:rFonts w:cs="Times"/>
          <w:szCs w:val="24"/>
        </w:rPr>
        <w:t xml:space="preserve">trwającej </w:t>
      </w:r>
      <w:r w:rsidRPr="00191566">
        <w:rPr>
          <w:rFonts w:cs="Times"/>
          <w:szCs w:val="24"/>
        </w:rPr>
        <w:t>od 91 dni do 120 dni –</w:t>
      </w:r>
      <w:r w:rsidR="007056AF">
        <w:rPr>
          <w:rFonts w:cs="Times"/>
          <w:szCs w:val="24"/>
        </w:rPr>
        <w:t xml:space="preserve"> </w:t>
      </w:r>
      <w:r w:rsidRPr="00191566">
        <w:rPr>
          <w:rFonts w:cs="Times"/>
          <w:szCs w:val="24"/>
        </w:rPr>
        <w:t xml:space="preserve">od </w:t>
      </w:r>
      <w:r w:rsidR="00221095" w:rsidRPr="00191566">
        <w:rPr>
          <w:rFonts w:cs="Times"/>
          <w:szCs w:val="24"/>
        </w:rPr>
        <w:t>66</w:t>
      </w:r>
      <w:r w:rsidR="00D71931">
        <w:rPr>
          <w:rFonts w:cs="Times"/>
          <w:szCs w:val="24"/>
        </w:rPr>
        <w:t xml:space="preserve"> </w:t>
      </w:r>
      <w:r w:rsidRPr="00191566">
        <w:rPr>
          <w:rFonts w:cs="Times"/>
          <w:szCs w:val="24"/>
        </w:rPr>
        <w:t>000 zł do 89</w:t>
      </w:r>
      <w:r w:rsidR="00D71931">
        <w:rPr>
          <w:rFonts w:cs="Times"/>
          <w:szCs w:val="24"/>
        </w:rPr>
        <w:t xml:space="preserve"> </w:t>
      </w:r>
      <w:r w:rsidRPr="00191566">
        <w:rPr>
          <w:rFonts w:cs="Times"/>
          <w:szCs w:val="24"/>
        </w:rPr>
        <w:t>000 zł</w:t>
      </w:r>
    </w:p>
    <w:p w14:paraId="27E8E1F6" w14:textId="3D2E8764" w:rsidR="009F67B5" w:rsidRPr="00191566" w:rsidRDefault="00904C7B" w:rsidP="009F67B5">
      <w:pPr>
        <w:pStyle w:val="ZPKTzmpktartykuempunktem"/>
        <w:rPr>
          <w:rFonts w:cs="Times"/>
          <w:szCs w:val="24"/>
        </w:rPr>
      </w:pPr>
      <w:r w:rsidRPr="00191566">
        <w:rPr>
          <w:rFonts w:cs="Times"/>
          <w:szCs w:val="24"/>
        </w:rPr>
        <w:t>–</w:t>
      </w:r>
      <w:r w:rsidR="00441684" w:rsidRPr="00191566">
        <w:rPr>
          <w:rFonts w:cs="Times"/>
          <w:szCs w:val="24"/>
        </w:rPr>
        <w:tab/>
      </w:r>
      <w:r w:rsidRPr="00191566">
        <w:rPr>
          <w:rFonts w:cs="Times"/>
          <w:szCs w:val="24"/>
        </w:rPr>
        <w:t>proporcjonalnie do okresu hospitalizacji</w:t>
      </w:r>
      <w:r w:rsidR="009F67B5" w:rsidRPr="00191566">
        <w:rPr>
          <w:rFonts w:cs="Times"/>
          <w:szCs w:val="24"/>
        </w:rPr>
        <w:t>;</w:t>
      </w:r>
    </w:p>
    <w:p w14:paraId="2C3156B0" w14:textId="6F92B367" w:rsidR="009F67B5" w:rsidRPr="00191566" w:rsidRDefault="009F67B5" w:rsidP="009F67B5">
      <w:pPr>
        <w:pStyle w:val="ZPKTzmpktartykuempunktem"/>
        <w:rPr>
          <w:rFonts w:cs="Times"/>
          <w:szCs w:val="24"/>
        </w:rPr>
      </w:pPr>
      <w:r w:rsidRPr="00191566">
        <w:rPr>
          <w:rFonts w:cs="Times"/>
          <w:szCs w:val="24"/>
        </w:rPr>
        <w:t>8)</w:t>
      </w:r>
      <w:r w:rsidRPr="00191566">
        <w:rPr>
          <w:rFonts w:cs="Times"/>
          <w:szCs w:val="24"/>
        </w:rPr>
        <w:tab/>
        <w:t>hospitalizacji</w:t>
      </w:r>
      <w:r w:rsidR="00A21B67" w:rsidRPr="00191566">
        <w:rPr>
          <w:rFonts w:cs="Times"/>
          <w:szCs w:val="24"/>
        </w:rPr>
        <w:t xml:space="preserve"> trwającej</w:t>
      </w:r>
      <w:r w:rsidRPr="00191566">
        <w:rPr>
          <w:rFonts w:cs="Times"/>
          <w:szCs w:val="24"/>
        </w:rPr>
        <w:t xml:space="preserve"> powyżej 120 dni – 100</w:t>
      </w:r>
      <w:r w:rsidR="00D71931">
        <w:rPr>
          <w:rFonts w:cs="Times"/>
          <w:szCs w:val="24"/>
        </w:rPr>
        <w:t xml:space="preserve"> </w:t>
      </w:r>
      <w:r w:rsidRPr="00191566">
        <w:rPr>
          <w:rFonts w:cs="Times"/>
          <w:szCs w:val="24"/>
        </w:rPr>
        <w:t>000 zł.</w:t>
      </w:r>
    </w:p>
    <w:p w14:paraId="7BD759E0" w14:textId="6176565E" w:rsidR="009F67B5" w:rsidRPr="00191566" w:rsidRDefault="00A2566D" w:rsidP="009F67B5">
      <w:pPr>
        <w:pStyle w:val="ZUSTzmustartykuempunktem"/>
        <w:rPr>
          <w:rFonts w:cs="Times"/>
          <w:szCs w:val="24"/>
        </w:rPr>
      </w:pPr>
      <w:r>
        <w:rPr>
          <w:rFonts w:cs="Times"/>
          <w:szCs w:val="24"/>
        </w:rPr>
        <w:t>3</w:t>
      </w:r>
      <w:r w:rsidR="009F67B5" w:rsidRPr="00191566">
        <w:rPr>
          <w:rFonts w:cs="Times"/>
          <w:szCs w:val="24"/>
        </w:rPr>
        <w:t>. Świadczenie kompensacyjne jest dodatkowo podwyższane w przypadku:</w:t>
      </w:r>
    </w:p>
    <w:p w14:paraId="0F9FF292" w14:textId="494F43FB" w:rsidR="009F67B5" w:rsidRPr="00981CA0" w:rsidRDefault="00981CA0" w:rsidP="00981CA0">
      <w:pPr>
        <w:pStyle w:val="ZPKTzmpktartykuempunktem"/>
      </w:pPr>
      <w:r>
        <w:t>1)</w:t>
      </w:r>
      <w:r>
        <w:tab/>
      </w:r>
      <w:r w:rsidR="009F67B5" w:rsidRPr="00981CA0">
        <w:t>zabiegu operacyjnego w znieczuleniu ogólnym – o 15</w:t>
      </w:r>
      <w:r w:rsidR="00D71931">
        <w:t xml:space="preserve"> </w:t>
      </w:r>
      <w:r w:rsidR="009F67B5" w:rsidRPr="00981CA0">
        <w:t>000 zł;</w:t>
      </w:r>
    </w:p>
    <w:p w14:paraId="062978D3" w14:textId="00EFD60B" w:rsidR="009F67B5" w:rsidRPr="00981CA0" w:rsidRDefault="00981CA0" w:rsidP="00981CA0">
      <w:pPr>
        <w:pStyle w:val="ZPKTzmpktartykuempunktem"/>
      </w:pPr>
      <w:r>
        <w:t>2)</w:t>
      </w:r>
      <w:r>
        <w:tab/>
      </w:r>
      <w:r w:rsidR="009F67B5" w:rsidRPr="00981CA0">
        <w:t>innego zabiegu operacyjnego albo metody leczenia lub diagnostyki stwarzającej podwyższone ryzyko – o 5</w:t>
      </w:r>
      <w:r w:rsidR="00D71931">
        <w:t xml:space="preserve"> </w:t>
      </w:r>
      <w:r w:rsidR="009F67B5" w:rsidRPr="00981CA0">
        <w:t>000 zł;</w:t>
      </w:r>
    </w:p>
    <w:p w14:paraId="000CE975" w14:textId="0BF32004" w:rsidR="009F67B5" w:rsidRPr="00981CA0" w:rsidRDefault="00981CA0" w:rsidP="00981CA0">
      <w:pPr>
        <w:pStyle w:val="ZPKTzmpktartykuempunktem"/>
      </w:pPr>
      <w:r>
        <w:lastRenderedPageBreak/>
        <w:t>3)</w:t>
      </w:r>
      <w:r>
        <w:tab/>
      </w:r>
      <w:r w:rsidR="009F67B5" w:rsidRPr="00981CA0">
        <w:t>hospitalizacji na oddziale intensywnej terapii lub intensywnej opieki medycznej trwającej co najmniej 7 dni – o 10</w:t>
      </w:r>
      <w:r w:rsidR="00D71931">
        <w:t xml:space="preserve"> </w:t>
      </w:r>
      <w:r w:rsidR="009F67B5" w:rsidRPr="00981CA0">
        <w:t>000 zł;</w:t>
      </w:r>
    </w:p>
    <w:p w14:paraId="0A64E6D4" w14:textId="091FFFE4" w:rsidR="009F67B5" w:rsidRPr="00981CA0" w:rsidRDefault="00981CA0" w:rsidP="00981CA0">
      <w:pPr>
        <w:pStyle w:val="ZPKTzmpktartykuempunktem"/>
      </w:pPr>
      <w:r>
        <w:t>4)</w:t>
      </w:r>
      <w:r>
        <w:tab/>
      </w:r>
      <w:r w:rsidR="009F67B5" w:rsidRPr="00981CA0">
        <w:t>hospitalizacji na oddziale intensywnej terapii lub intensywnej opieki medycznej trwającej dłużej niż 30 dni – o 20</w:t>
      </w:r>
      <w:r w:rsidR="00D71931">
        <w:t xml:space="preserve"> </w:t>
      </w:r>
      <w:r w:rsidR="009F67B5" w:rsidRPr="00981CA0">
        <w:t>000 zł.</w:t>
      </w:r>
    </w:p>
    <w:p w14:paraId="5BF804C5" w14:textId="0162BE89" w:rsidR="009F67B5" w:rsidRPr="00191566" w:rsidRDefault="00A2566D" w:rsidP="009F67B5">
      <w:pPr>
        <w:pStyle w:val="ZUSTzmustartykuempunktem"/>
        <w:rPr>
          <w:rFonts w:cs="Times"/>
          <w:szCs w:val="24"/>
        </w:rPr>
      </w:pPr>
      <w:r>
        <w:rPr>
          <w:rFonts w:cs="Times"/>
          <w:szCs w:val="24"/>
        </w:rPr>
        <w:t>4</w:t>
      </w:r>
      <w:r w:rsidR="009F67B5" w:rsidRPr="00191566">
        <w:rPr>
          <w:rFonts w:cs="Times"/>
          <w:szCs w:val="24"/>
        </w:rPr>
        <w:t xml:space="preserve">. Świadczenie kompensacyjne obejmuje </w:t>
      </w:r>
      <w:r w:rsidR="00A21B67" w:rsidRPr="00191566">
        <w:rPr>
          <w:rFonts w:cs="Times"/>
          <w:szCs w:val="24"/>
        </w:rPr>
        <w:t xml:space="preserve">również </w:t>
      </w:r>
      <w:r w:rsidR="009F67B5" w:rsidRPr="00191566">
        <w:rPr>
          <w:rFonts w:cs="Times"/>
          <w:szCs w:val="24"/>
        </w:rPr>
        <w:t xml:space="preserve">zwrot kosztów dalszego leczenia lub rehabilitacji po zakończeniu obserwacji lub hospitalizacji, </w:t>
      </w:r>
      <w:r w:rsidR="00A21B67" w:rsidRPr="00191566">
        <w:rPr>
          <w:rFonts w:cs="Times"/>
          <w:szCs w:val="24"/>
        </w:rPr>
        <w:t>w kwocie nie w</w:t>
      </w:r>
      <w:r w:rsidR="00946187">
        <w:rPr>
          <w:rFonts w:cs="Times"/>
          <w:szCs w:val="24"/>
        </w:rPr>
        <w:t xml:space="preserve">yższej </w:t>
      </w:r>
      <w:r w:rsidR="009F67B5" w:rsidRPr="00191566">
        <w:rPr>
          <w:rFonts w:cs="Times"/>
          <w:szCs w:val="24"/>
        </w:rPr>
        <w:t>niż 10</w:t>
      </w:r>
      <w:r w:rsidR="00D71931">
        <w:rPr>
          <w:rFonts w:cs="Times"/>
          <w:szCs w:val="24"/>
        </w:rPr>
        <w:t xml:space="preserve"> </w:t>
      </w:r>
      <w:r w:rsidR="009F67B5" w:rsidRPr="00191566">
        <w:rPr>
          <w:rFonts w:cs="Times"/>
          <w:szCs w:val="24"/>
        </w:rPr>
        <w:t>000 zł.</w:t>
      </w:r>
    </w:p>
    <w:p w14:paraId="44267045" w14:textId="09E59708" w:rsidR="00A2566D" w:rsidRPr="004F71D8" w:rsidRDefault="00A2566D" w:rsidP="00A2566D">
      <w:pPr>
        <w:pStyle w:val="ZARTzmartartykuempunktem"/>
      </w:pPr>
      <w:r>
        <w:t>5</w:t>
      </w:r>
      <w:r w:rsidRPr="00907D26">
        <w:t>. Świadczenie nie przysługuje, jeżeli hospitalizacja była spowodowana zakażeniem SARS-CoV-2.</w:t>
      </w:r>
    </w:p>
    <w:p w14:paraId="2DC20B31" w14:textId="6E7D9919" w:rsidR="009F67B5" w:rsidRPr="00191566" w:rsidRDefault="00A2566D" w:rsidP="00B4652A">
      <w:pPr>
        <w:pStyle w:val="ZUSTzmustartykuempunktem"/>
        <w:rPr>
          <w:rFonts w:cs="Times"/>
          <w:szCs w:val="24"/>
        </w:rPr>
      </w:pPr>
      <w:r>
        <w:rPr>
          <w:rFonts w:cs="Times"/>
          <w:szCs w:val="24"/>
        </w:rPr>
        <w:t>6</w:t>
      </w:r>
      <w:r w:rsidR="009F67B5" w:rsidRPr="00191566">
        <w:rPr>
          <w:rFonts w:cs="Times"/>
          <w:szCs w:val="24"/>
        </w:rPr>
        <w:t>. Łączna suma świadczenia kompensacyjnego</w:t>
      </w:r>
      <w:r w:rsidR="00A21B67" w:rsidRPr="00191566">
        <w:rPr>
          <w:rFonts w:cs="Times"/>
          <w:szCs w:val="24"/>
        </w:rPr>
        <w:t>, przysługującego osobie, o której mowa w ust. 1,</w:t>
      </w:r>
      <w:r w:rsidR="009F67B5" w:rsidRPr="00191566">
        <w:rPr>
          <w:rFonts w:cs="Times"/>
          <w:szCs w:val="24"/>
        </w:rPr>
        <w:t xml:space="preserve"> nie może być wyższa niż 100</w:t>
      </w:r>
      <w:r w:rsidR="004F71D8">
        <w:rPr>
          <w:rFonts w:cs="Times"/>
          <w:szCs w:val="24"/>
        </w:rPr>
        <w:t xml:space="preserve"> </w:t>
      </w:r>
      <w:r w:rsidR="009F67B5" w:rsidRPr="00191566">
        <w:rPr>
          <w:rFonts w:cs="Times"/>
          <w:szCs w:val="24"/>
        </w:rPr>
        <w:t>000 zł.</w:t>
      </w:r>
    </w:p>
    <w:p w14:paraId="5BB9D6B3" w14:textId="5647A745" w:rsidR="003E4EB6" w:rsidRPr="00191566" w:rsidRDefault="004A2606" w:rsidP="00505841">
      <w:pPr>
        <w:pStyle w:val="ZUSTzmustartykuempunktem"/>
        <w:rPr>
          <w:rFonts w:cs="Times"/>
          <w:szCs w:val="24"/>
        </w:rPr>
      </w:pPr>
      <w:r>
        <w:rPr>
          <w:rFonts w:cs="Times"/>
          <w:szCs w:val="24"/>
        </w:rPr>
        <w:t>7</w:t>
      </w:r>
      <w:r w:rsidR="00D9244C" w:rsidRPr="00191566">
        <w:rPr>
          <w:rFonts w:cs="Times"/>
          <w:szCs w:val="24"/>
        </w:rPr>
        <w:t>.</w:t>
      </w:r>
      <w:r w:rsidR="003E4EB6" w:rsidRPr="00191566">
        <w:rPr>
          <w:rFonts w:cs="Times"/>
          <w:szCs w:val="24"/>
        </w:rPr>
        <w:t xml:space="preserve"> Świadczenie kompensacyjne jest przyznawan</w:t>
      </w:r>
      <w:r w:rsidR="00DC249C" w:rsidRPr="00191566">
        <w:rPr>
          <w:rFonts w:cs="Times"/>
          <w:szCs w:val="24"/>
        </w:rPr>
        <w:t>e</w:t>
      </w:r>
      <w:r w:rsidR="003E4EB6" w:rsidRPr="00191566">
        <w:rPr>
          <w:rFonts w:cs="Times"/>
          <w:szCs w:val="24"/>
        </w:rPr>
        <w:t xml:space="preserve"> przez </w:t>
      </w:r>
      <w:r w:rsidR="00A26B54" w:rsidRPr="00191566">
        <w:rPr>
          <w:rFonts w:cs="Times"/>
          <w:szCs w:val="24"/>
        </w:rPr>
        <w:t>Rzecznika Praw Pacjenta</w:t>
      </w:r>
      <w:r w:rsidR="003C099F" w:rsidRPr="00191566">
        <w:rPr>
          <w:rFonts w:cs="Times"/>
          <w:szCs w:val="24"/>
        </w:rPr>
        <w:t>.</w:t>
      </w:r>
    </w:p>
    <w:p w14:paraId="19D1CE57" w14:textId="70410F96" w:rsidR="00393CA2" w:rsidRPr="00981CA0" w:rsidRDefault="00505841" w:rsidP="00DE23B3">
      <w:pPr>
        <w:pStyle w:val="ZARTzmartartykuempunktem"/>
        <w:rPr>
          <w:rFonts w:cs="Times"/>
          <w:bCs/>
          <w:szCs w:val="24"/>
        </w:rPr>
      </w:pPr>
      <w:r w:rsidRPr="00981CA0">
        <w:rPr>
          <w:rFonts w:cs="Times"/>
          <w:bCs/>
          <w:szCs w:val="24"/>
        </w:rPr>
        <w:t xml:space="preserve">Art. 17b. 1. </w:t>
      </w:r>
      <w:r w:rsidR="00393CA2" w:rsidRPr="00981CA0">
        <w:rPr>
          <w:rFonts w:cs="Times"/>
          <w:bCs/>
          <w:szCs w:val="24"/>
        </w:rPr>
        <w:t>Fundusz Kompensacyjny Szczepień Ochronnych, zwany dalej „Funduszem”, jest państwowym funduszem celowym</w:t>
      </w:r>
      <w:r w:rsidR="007E4381">
        <w:rPr>
          <w:rFonts w:cs="Times"/>
          <w:bCs/>
          <w:szCs w:val="24"/>
        </w:rPr>
        <w:t>,</w:t>
      </w:r>
      <w:r w:rsidR="004F71D8">
        <w:rPr>
          <w:rFonts w:cs="Times"/>
          <w:bCs/>
          <w:szCs w:val="24"/>
        </w:rPr>
        <w:t xml:space="preserve"> tworzonym w celu wypłacania rekompen</w:t>
      </w:r>
      <w:r w:rsidR="00585825">
        <w:rPr>
          <w:rFonts w:cs="Times"/>
          <w:bCs/>
          <w:szCs w:val="24"/>
        </w:rPr>
        <w:t>sat</w:t>
      </w:r>
      <w:r w:rsidR="004F71D8">
        <w:rPr>
          <w:rFonts w:cs="Times"/>
          <w:bCs/>
          <w:szCs w:val="24"/>
        </w:rPr>
        <w:t xml:space="preserve"> </w:t>
      </w:r>
      <w:proofErr w:type="spellStart"/>
      <w:r w:rsidR="004F71D8">
        <w:rPr>
          <w:rFonts w:cs="Times"/>
          <w:bCs/>
          <w:szCs w:val="24"/>
        </w:rPr>
        <w:t>finasowych</w:t>
      </w:r>
      <w:proofErr w:type="spellEnd"/>
      <w:r w:rsidR="004F71D8">
        <w:rPr>
          <w:rFonts w:cs="Times"/>
          <w:bCs/>
          <w:szCs w:val="24"/>
        </w:rPr>
        <w:t xml:space="preserve">, w przypadku wystąpienia </w:t>
      </w:r>
      <w:r w:rsidR="007E4381">
        <w:rPr>
          <w:rFonts w:cs="Times"/>
          <w:bCs/>
          <w:szCs w:val="24"/>
        </w:rPr>
        <w:t>zdarzeń określonych w art. 17a ust.</w:t>
      </w:r>
      <w:r w:rsidR="00F6295E">
        <w:rPr>
          <w:rFonts w:cs="Times"/>
          <w:bCs/>
          <w:szCs w:val="24"/>
        </w:rPr>
        <w:t xml:space="preserve"> </w:t>
      </w:r>
      <w:r w:rsidR="007E4381">
        <w:rPr>
          <w:rFonts w:cs="Times"/>
          <w:bCs/>
          <w:szCs w:val="24"/>
        </w:rPr>
        <w:t>1</w:t>
      </w:r>
      <w:r w:rsidR="00AF419D">
        <w:rPr>
          <w:rFonts w:cs="Times"/>
          <w:bCs/>
          <w:szCs w:val="24"/>
        </w:rPr>
        <w:t>.</w:t>
      </w:r>
      <w:r w:rsidR="007E4381">
        <w:rPr>
          <w:rFonts w:cs="Times"/>
          <w:bCs/>
          <w:szCs w:val="24"/>
        </w:rPr>
        <w:t xml:space="preserve"> </w:t>
      </w:r>
    </w:p>
    <w:p w14:paraId="3C5399F1" w14:textId="689DFC85" w:rsidR="00505841" w:rsidRPr="00191566" w:rsidRDefault="00393CA2" w:rsidP="00393CA2">
      <w:pPr>
        <w:pStyle w:val="ZARTzmartartykuempunktem"/>
        <w:rPr>
          <w:rFonts w:cs="Times"/>
          <w:szCs w:val="24"/>
        </w:rPr>
      </w:pPr>
      <w:r w:rsidRPr="00191566">
        <w:rPr>
          <w:rFonts w:cs="Times"/>
          <w:bCs/>
          <w:szCs w:val="24"/>
        </w:rPr>
        <w:t xml:space="preserve">2. </w:t>
      </w:r>
      <w:r w:rsidRPr="00191566">
        <w:rPr>
          <w:rFonts w:cs="Times"/>
          <w:szCs w:val="24"/>
        </w:rPr>
        <w:t xml:space="preserve">Dysponentem </w:t>
      </w:r>
      <w:r w:rsidR="00505841" w:rsidRPr="00191566">
        <w:rPr>
          <w:rFonts w:cs="Times"/>
          <w:szCs w:val="24"/>
        </w:rPr>
        <w:t>Fundusz</w:t>
      </w:r>
      <w:r w:rsidRPr="00191566">
        <w:rPr>
          <w:rFonts w:cs="Times"/>
          <w:szCs w:val="24"/>
        </w:rPr>
        <w:t>u</w:t>
      </w:r>
      <w:r w:rsidR="00505841" w:rsidRPr="00191566">
        <w:rPr>
          <w:rFonts w:cs="Times"/>
          <w:szCs w:val="24"/>
        </w:rPr>
        <w:t xml:space="preserve"> </w:t>
      </w:r>
      <w:r w:rsidRPr="00191566">
        <w:rPr>
          <w:rFonts w:cs="Times"/>
          <w:szCs w:val="24"/>
        </w:rPr>
        <w:t>jest</w:t>
      </w:r>
      <w:r w:rsidR="00505841" w:rsidRPr="00191566">
        <w:rPr>
          <w:rFonts w:cs="Times"/>
          <w:szCs w:val="24"/>
        </w:rPr>
        <w:t xml:space="preserve"> </w:t>
      </w:r>
      <w:r w:rsidR="00205C33" w:rsidRPr="00205C33">
        <w:rPr>
          <w:rFonts w:cs="Times"/>
          <w:szCs w:val="24"/>
        </w:rPr>
        <w:t>Rzecznik Praw Pacjenta</w:t>
      </w:r>
      <w:r w:rsidR="00A26B54" w:rsidRPr="00205C33">
        <w:rPr>
          <w:rFonts w:cs="Times"/>
          <w:szCs w:val="24"/>
        </w:rPr>
        <w:t>.</w:t>
      </w:r>
    </w:p>
    <w:p w14:paraId="36428DD4" w14:textId="7AB5F9FB" w:rsidR="00505841" w:rsidRPr="00191566" w:rsidRDefault="00746D31" w:rsidP="00505841">
      <w:pPr>
        <w:pStyle w:val="ZUSTzmustartykuempunktem"/>
        <w:rPr>
          <w:rFonts w:cs="Times"/>
          <w:szCs w:val="24"/>
        </w:rPr>
      </w:pPr>
      <w:r w:rsidRPr="00191566">
        <w:rPr>
          <w:rFonts w:cs="Times"/>
          <w:szCs w:val="24"/>
        </w:rPr>
        <w:t xml:space="preserve">3. </w:t>
      </w:r>
      <w:r w:rsidR="00505841" w:rsidRPr="00191566">
        <w:rPr>
          <w:rFonts w:cs="Times"/>
          <w:szCs w:val="24"/>
        </w:rPr>
        <w:t>Przychody Funduszu pochodzą:</w:t>
      </w:r>
    </w:p>
    <w:p w14:paraId="3247CDAA" w14:textId="58358DD7" w:rsidR="00505841" w:rsidRPr="00191566" w:rsidRDefault="00505841" w:rsidP="00505841">
      <w:pPr>
        <w:pStyle w:val="ZPKTzmpktartykuempunktem"/>
        <w:rPr>
          <w:rFonts w:cs="Times"/>
          <w:szCs w:val="24"/>
        </w:rPr>
      </w:pPr>
      <w:r w:rsidRPr="00191566">
        <w:rPr>
          <w:rFonts w:cs="Times"/>
          <w:szCs w:val="24"/>
        </w:rPr>
        <w:t>1)</w:t>
      </w:r>
      <w:r w:rsidRPr="00191566">
        <w:rPr>
          <w:rFonts w:cs="Times"/>
          <w:szCs w:val="24"/>
        </w:rPr>
        <w:tab/>
        <w:t>z wpłat, o których mowa w art. 17</w:t>
      </w:r>
      <w:r w:rsidR="00746D31" w:rsidRPr="00191566">
        <w:rPr>
          <w:rFonts w:cs="Times"/>
          <w:szCs w:val="24"/>
        </w:rPr>
        <w:t>c</w:t>
      </w:r>
      <w:r w:rsidRPr="00191566">
        <w:rPr>
          <w:rFonts w:cs="Times"/>
          <w:szCs w:val="24"/>
        </w:rPr>
        <w:t xml:space="preserve"> ust. </w:t>
      </w:r>
      <w:r w:rsidR="00045036" w:rsidRPr="00191566">
        <w:rPr>
          <w:rFonts w:cs="Times"/>
          <w:szCs w:val="24"/>
        </w:rPr>
        <w:t>1</w:t>
      </w:r>
      <w:r w:rsidRPr="00191566">
        <w:rPr>
          <w:rFonts w:cs="Times"/>
          <w:szCs w:val="24"/>
        </w:rPr>
        <w:t>;</w:t>
      </w:r>
    </w:p>
    <w:p w14:paraId="07A9CFD3" w14:textId="77777777" w:rsidR="00505841" w:rsidRPr="00191566" w:rsidRDefault="00505841" w:rsidP="00505841">
      <w:pPr>
        <w:pStyle w:val="ZPKTzmpktartykuempunktem"/>
        <w:rPr>
          <w:rFonts w:cs="Times"/>
          <w:szCs w:val="24"/>
        </w:rPr>
      </w:pPr>
      <w:r w:rsidRPr="00191566">
        <w:rPr>
          <w:rFonts w:cs="Times"/>
          <w:szCs w:val="24"/>
        </w:rPr>
        <w:t>2)</w:t>
      </w:r>
      <w:r w:rsidRPr="00191566">
        <w:rPr>
          <w:rFonts w:cs="Times"/>
          <w:szCs w:val="24"/>
        </w:rPr>
        <w:tab/>
        <w:t>z oprocentowania rachunku bankowego Funduszu;</w:t>
      </w:r>
    </w:p>
    <w:p w14:paraId="189675B2" w14:textId="2CCA2E97" w:rsidR="00505841" w:rsidRPr="00191566" w:rsidRDefault="00505841" w:rsidP="00505841">
      <w:pPr>
        <w:pStyle w:val="ZPKTzmpktartykuempunktem"/>
        <w:rPr>
          <w:rFonts w:cs="Times"/>
          <w:szCs w:val="24"/>
        </w:rPr>
      </w:pPr>
      <w:r w:rsidRPr="00191566">
        <w:rPr>
          <w:rFonts w:cs="Times"/>
          <w:szCs w:val="24"/>
        </w:rPr>
        <w:t>3)</w:t>
      </w:r>
      <w:r w:rsidRPr="00191566">
        <w:rPr>
          <w:rFonts w:cs="Times"/>
          <w:szCs w:val="24"/>
        </w:rPr>
        <w:tab/>
        <w:t>z odsetek od nieterminowo regulowanych wpłat, o których mowa w art. 17</w:t>
      </w:r>
      <w:r w:rsidR="00746D31" w:rsidRPr="00191566">
        <w:rPr>
          <w:rFonts w:cs="Times"/>
          <w:szCs w:val="24"/>
        </w:rPr>
        <w:t>c</w:t>
      </w:r>
      <w:r w:rsidRPr="00191566">
        <w:rPr>
          <w:rFonts w:cs="Times"/>
          <w:szCs w:val="24"/>
        </w:rPr>
        <w:t xml:space="preserve"> ust. </w:t>
      </w:r>
      <w:r w:rsidR="00045036" w:rsidRPr="00191566">
        <w:rPr>
          <w:rFonts w:cs="Times"/>
          <w:szCs w:val="24"/>
        </w:rPr>
        <w:t>1</w:t>
      </w:r>
      <w:r w:rsidRPr="00191566">
        <w:rPr>
          <w:rFonts w:cs="Times"/>
          <w:szCs w:val="24"/>
        </w:rPr>
        <w:t>;</w:t>
      </w:r>
    </w:p>
    <w:p w14:paraId="5F2DEF4D" w14:textId="2DAF1C80" w:rsidR="00505841" w:rsidRPr="00191566" w:rsidRDefault="00505841" w:rsidP="00505841">
      <w:pPr>
        <w:pStyle w:val="ZPKTzmpktartykuempunktem"/>
        <w:rPr>
          <w:rFonts w:cs="Times"/>
          <w:szCs w:val="24"/>
        </w:rPr>
      </w:pPr>
      <w:r w:rsidRPr="00191566">
        <w:rPr>
          <w:rFonts w:cs="Times"/>
          <w:szCs w:val="24"/>
        </w:rPr>
        <w:t>4)</w:t>
      </w:r>
      <w:r w:rsidRPr="00191566">
        <w:rPr>
          <w:rFonts w:cs="Times"/>
          <w:szCs w:val="24"/>
        </w:rPr>
        <w:tab/>
        <w:t>z opłat, o których mowa w art. 17</w:t>
      </w:r>
      <w:r w:rsidR="00FA31D0" w:rsidRPr="00191566">
        <w:rPr>
          <w:rFonts w:cs="Times"/>
          <w:szCs w:val="24"/>
        </w:rPr>
        <w:t>e</w:t>
      </w:r>
      <w:r w:rsidRPr="00191566">
        <w:rPr>
          <w:rFonts w:cs="Times"/>
          <w:szCs w:val="24"/>
        </w:rPr>
        <w:t xml:space="preserve"> ust. </w:t>
      </w:r>
      <w:r w:rsidR="00690FD9">
        <w:rPr>
          <w:rFonts w:cs="Times"/>
          <w:szCs w:val="24"/>
        </w:rPr>
        <w:t>5</w:t>
      </w:r>
      <w:r w:rsidRPr="00191566">
        <w:rPr>
          <w:rFonts w:cs="Times"/>
          <w:szCs w:val="24"/>
        </w:rPr>
        <w:t>;</w:t>
      </w:r>
    </w:p>
    <w:p w14:paraId="11DE6DD2" w14:textId="31E51AA4" w:rsidR="00663E31" w:rsidRDefault="00505841" w:rsidP="00205C33">
      <w:pPr>
        <w:pStyle w:val="ZPKTzmpktartykuempunktem"/>
        <w:rPr>
          <w:rFonts w:cs="Times"/>
          <w:szCs w:val="24"/>
        </w:rPr>
      </w:pPr>
      <w:r w:rsidRPr="00191566">
        <w:rPr>
          <w:rFonts w:cs="Times"/>
          <w:szCs w:val="24"/>
        </w:rPr>
        <w:t>5)</w:t>
      </w:r>
      <w:r w:rsidRPr="00191566">
        <w:rPr>
          <w:rFonts w:cs="Times"/>
          <w:szCs w:val="24"/>
        </w:rPr>
        <w:tab/>
        <w:t xml:space="preserve">z </w:t>
      </w:r>
      <w:r w:rsidR="00492019" w:rsidRPr="00191566">
        <w:rPr>
          <w:rFonts w:cs="Times"/>
          <w:szCs w:val="24"/>
        </w:rPr>
        <w:t>wpłat</w:t>
      </w:r>
      <w:r w:rsidR="00B229D8">
        <w:rPr>
          <w:rFonts w:cs="Times"/>
          <w:szCs w:val="24"/>
        </w:rPr>
        <w:t>y</w:t>
      </w:r>
      <w:r w:rsidR="00492019" w:rsidRPr="00191566">
        <w:rPr>
          <w:rFonts w:cs="Times"/>
          <w:szCs w:val="24"/>
        </w:rPr>
        <w:t xml:space="preserve"> </w:t>
      </w:r>
      <w:r w:rsidR="00A82E7E">
        <w:rPr>
          <w:rFonts w:cs="Times"/>
          <w:szCs w:val="24"/>
        </w:rPr>
        <w:t xml:space="preserve">wniesionej </w:t>
      </w:r>
      <w:r w:rsidR="004F10B1">
        <w:rPr>
          <w:rFonts w:cs="Times"/>
          <w:szCs w:val="24"/>
        </w:rPr>
        <w:t xml:space="preserve">w 2021 r. </w:t>
      </w:r>
      <w:r w:rsidR="00F75A7D" w:rsidRPr="00191566">
        <w:rPr>
          <w:rFonts w:cs="Times"/>
          <w:szCs w:val="24"/>
        </w:rPr>
        <w:t xml:space="preserve">z </w:t>
      </w:r>
      <w:r w:rsidR="00916511" w:rsidRPr="00191566">
        <w:rPr>
          <w:rFonts w:cs="Times"/>
          <w:szCs w:val="24"/>
        </w:rPr>
        <w:t xml:space="preserve">Funduszu </w:t>
      </w:r>
      <w:r w:rsidR="00F75A7D" w:rsidRPr="00191566">
        <w:rPr>
          <w:rFonts w:cs="Times"/>
          <w:szCs w:val="24"/>
        </w:rPr>
        <w:t>P</w:t>
      </w:r>
      <w:r w:rsidR="00916511" w:rsidRPr="00191566">
        <w:rPr>
          <w:rFonts w:cs="Times"/>
          <w:szCs w:val="24"/>
        </w:rPr>
        <w:t>rzeciwdziałania COVID-19</w:t>
      </w:r>
      <w:r w:rsidR="00F75A7D" w:rsidRPr="00191566">
        <w:rPr>
          <w:rFonts w:cs="Times"/>
          <w:szCs w:val="24"/>
        </w:rPr>
        <w:t>,</w:t>
      </w:r>
      <w:r w:rsidR="00F75A7D" w:rsidRPr="00191566" w:rsidDel="00916511">
        <w:rPr>
          <w:rFonts w:cs="Times"/>
          <w:szCs w:val="24"/>
        </w:rPr>
        <w:t xml:space="preserve"> </w:t>
      </w:r>
      <w:r w:rsidR="00F75A7D" w:rsidRPr="00191566">
        <w:rPr>
          <w:rFonts w:cs="Times"/>
          <w:szCs w:val="24"/>
        </w:rPr>
        <w:t>o</w:t>
      </w:r>
      <w:r w:rsidR="009E28D6">
        <w:rPr>
          <w:rFonts w:cs="Times"/>
          <w:szCs w:val="24"/>
        </w:rPr>
        <w:t> </w:t>
      </w:r>
      <w:r w:rsidR="00F75A7D" w:rsidRPr="00191566">
        <w:rPr>
          <w:rFonts w:cs="Times"/>
          <w:szCs w:val="24"/>
        </w:rPr>
        <w:t>którym mowa w art. 65 ust. 1 ustawy z dnia 31 marca 2020 r. o zmianie ustawy o</w:t>
      </w:r>
      <w:r w:rsidR="009E28D6">
        <w:rPr>
          <w:rFonts w:cs="Times"/>
          <w:szCs w:val="24"/>
        </w:rPr>
        <w:t> </w:t>
      </w:r>
      <w:r w:rsidR="00F75A7D" w:rsidRPr="00191566">
        <w:rPr>
          <w:rFonts w:cs="Times"/>
          <w:szCs w:val="24"/>
        </w:rPr>
        <w:t>szczególnych rozwiązaniach związanych z zapobieganiem, przeciwdziałaniem i</w:t>
      </w:r>
      <w:r w:rsidR="009E28D6">
        <w:rPr>
          <w:rFonts w:cs="Times"/>
          <w:szCs w:val="24"/>
        </w:rPr>
        <w:t> </w:t>
      </w:r>
      <w:r w:rsidR="00F75A7D" w:rsidRPr="00191566">
        <w:rPr>
          <w:rFonts w:cs="Times"/>
          <w:szCs w:val="24"/>
        </w:rPr>
        <w:t xml:space="preserve">zwalczaniem COVID-19, innych chorób zakaźnych oraz wywołanych nimi sytuacji kryzysowych oraz niektórych </w:t>
      </w:r>
      <w:r w:rsidR="00F75A7D" w:rsidRPr="00C23D11">
        <w:rPr>
          <w:rFonts w:cs="Times"/>
          <w:szCs w:val="24"/>
        </w:rPr>
        <w:t xml:space="preserve">innych ustaw (Dz. U. poz. 568, z </w:t>
      </w:r>
      <w:proofErr w:type="spellStart"/>
      <w:r w:rsidR="00F75A7D" w:rsidRPr="00C23D11">
        <w:rPr>
          <w:rFonts w:cs="Times"/>
          <w:szCs w:val="24"/>
        </w:rPr>
        <w:t>późn</w:t>
      </w:r>
      <w:proofErr w:type="spellEnd"/>
      <w:r w:rsidR="00F75A7D" w:rsidRPr="00C23D11">
        <w:rPr>
          <w:rFonts w:cs="Times"/>
          <w:szCs w:val="24"/>
        </w:rPr>
        <w:t>. zm.</w:t>
      </w:r>
      <w:bookmarkStart w:id="2" w:name="_Hlk61868115"/>
      <w:r w:rsidR="00AD2D3D">
        <w:rPr>
          <w:rStyle w:val="Odwoanieprzypisudolnego"/>
          <w:szCs w:val="24"/>
        </w:rPr>
        <w:footnoteReference w:id="3"/>
      </w:r>
      <w:r w:rsidR="00A51AF8" w:rsidRPr="003E05D7">
        <w:rPr>
          <w:rStyle w:val="IGindeksgrny"/>
        </w:rPr>
        <w:t>)</w:t>
      </w:r>
      <w:bookmarkEnd w:id="2"/>
      <w:r w:rsidR="00F75A7D" w:rsidRPr="00C23D11">
        <w:rPr>
          <w:rFonts w:cs="Times"/>
          <w:szCs w:val="24"/>
        </w:rPr>
        <w:t>)</w:t>
      </w:r>
      <w:r w:rsidR="00207168">
        <w:rPr>
          <w:rFonts w:cs="Times"/>
          <w:szCs w:val="24"/>
        </w:rPr>
        <w:t xml:space="preserve"> w wysokości</w:t>
      </w:r>
      <w:bookmarkStart w:id="3" w:name="_Hlk66791973"/>
      <w:r w:rsidR="00967E46">
        <w:rPr>
          <w:rFonts w:cs="Times"/>
          <w:szCs w:val="24"/>
        </w:rPr>
        <w:t xml:space="preserve"> 10 </w:t>
      </w:r>
      <w:r w:rsidR="00B40EB9">
        <w:rPr>
          <w:rFonts w:cs="Times"/>
          <w:szCs w:val="24"/>
        </w:rPr>
        <w:t>mln zł;</w:t>
      </w:r>
    </w:p>
    <w:p w14:paraId="2F32C806" w14:textId="59632B29" w:rsidR="00202FEE" w:rsidRPr="00205C33" w:rsidRDefault="00202FEE" w:rsidP="00205C33">
      <w:pPr>
        <w:pStyle w:val="ZPKTzmpktartykuempunktem"/>
        <w:rPr>
          <w:rFonts w:cs="Times"/>
          <w:szCs w:val="24"/>
        </w:rPr>
      </w:pPr>
      <w:r w:rsidRPr="00DD61F3">
        <w:rPr>
          <w:rFonts w:cs="Times"/>
          <w:szCs w:val="24"/>
        </w:rPr>
        <w:t>6)</w:t>
      </w:r>
      <w:r w:rsidR="004A2606" w:rsidRPr="00DD61F3">
        <w:rPr>
          <w:rFonts w:cs="Times"/>
          <w:szCs w:val="24"/>
        </w:rPr>
        <w:tab/>
      </w:r>
      <w:r w:rsidRPr="00DD61F3">
        <w:rPr>
          <w:rFonts w:cs="Times"/>
          <w:szCs w:val="24"/>
        </w:rPr>
        <w:t xml:space="preserve">z wpłat z budżetu państwa przekazywanych przez </w:t>
      </w:r>
      <w:r w:rsidR="004A2606" w:rsidRPr="00DD61F3">
        <w:rPr>
          <w:rFonts w:cs="Times"/>
          <w:szCs w:val="24"/>
        </w:rPr>
        <w:t>mini</w:t>
      </w:r>
      <w:r w:rsidR="00A45A14">
        <w:rPr>
          <w:rFonts w:cs="Times"/>
          <w:szCs w:val="24"/>
        </w:rPr>
        <w:t>s</w:t>
      </w:r>
      <w:r w:rsidR="004A2606" w:rsidRPr="00DD61F3">
        <w:rPr>
          <w:rFonts w:cs="Times"/>
          <w:szCs w:val="24"/>
        </w:rPr>
        <w:t>tra właściwego d</w:t>
      </w:r>
      <w:r w:rsidR="00A45A14">
        <w:rPr>
          <w:rFonts w:cs="Times"/>
          <w:szCs w:val="24"/>
        </w:rPr>
        <w:t>o</w:t>
      </w:r>
      <w:r w:rsidR="004A2606" w:rsidRPr="00DD61F3">
        <w:rPr>
          <w:rFonts w:cs="Times"/>
          <w:szCs w:val="24"/>
        </w:rPr>
        <w:t xml:space="preserve"> s</w:t>
      </w:r>
      <w:r w:rsidR="00A45A14">
        <w:rPr>
          <w:rFonts w:cs="Times"/>
          <w:szCs w:val="24"/>
        </w:rPr>
        <w:t>p</w:t>
      </w:r>
      <w:r w:rsidR="004A2606" w:rsidRPr="00DD61F3">
        <w:rPr>
          <w:rFonts w:cs="Times"/>
          <w:szCs w:val="24"/>
        </w:rPr>
        <w:t>raw zdrowia</w:t>
      </w:r>
      <w:r w:rsidRPr="00DD61F3">
        <w:rPr>
          <w:rFonts w:cs="Times"/>
          <w:szCs w:val="24"/>
        </w:rPr>
        <w:t xml:space="preserve"> </w:t>
      </w:r>
      <w:r w:rsidR="00AF419D">
        <w:rPr>
          <w:rFonts w:cs="Times"/>
          <w:szCs w:val="24"/>
        </w:rPr>
        <w:t>w</w:t>
      </w:r>
      <w:r w:rsidRPr="00DD61F3">
        <w:rPr>
          <w:rFonts w:cs="Times"/>
          <w:szCs w:val="24"/>
        </w:rPr>
        <w:t xml:space="preserve"> dany</w:t>
      </w:r>
      <w:r w:rsidR="00AF419D">
        <w:rPr>
          <w:rFonts w:cs="Times"/>
          <w:szCs w:val="24"/>
        </w:rPr>
        <w:t>m</w:t>
      </w:r>
      <w:r w:rsidRPr="00DD61F3">
        <w:rPr>
          <w:rFonts w:cs="Times"/>
          <w:szCs w:val="24"/>
        </w:rPr>
        <w:t xml:space="preserve"> rok</w:t>
      </w:r>
      <w:r w:rsidR="00AF419D">
        <w:rPr>
          <w:rFonts w:cs="Times"/>
          <w:szCs w:val="24"/>
        </w:rPr>
        <w:t>u</w:t>
      </w:r>
      <w:r w:rsidRPr="00DD61F3">
        <w:rPr>
          <w:rFonts w:cs="Times"/>
          <w:szCs w:val="24"/>
        </w:rPr>
        <w:t xml:space="preserve"> budżetowy</w:t>
      </w:r>
      <w:r w:rsidR="00AF419D">
        <w:rPr>
          <w:rFonts w:cs="Times"/>
          <w:szCs w:val="24"/>
        </w:rPr>
        <w:t>m w przypadku konieczności zasilenia Funduszu na rzecz wypłaty przyznanych świadczeń kompensacyjnych</w:t>
      </w:r>
      <w:r w:rsidR="00DD61F3">
        <w:rPr>
          <w:rFonts w:cs="Times"/>
          <w:szCs w:val="24"/>
        </w:rPr>
        <w:t>;</w:t>
      </w:r>
    </w:p>
    <w:bookmarkEnd w:id="3"/>
    <w:p w14:paraId="0630F522" w14:textId="60A56A78" w:rsidR="0080346B" w:rsidRPr="00436C66" w:rsidRDefault="00202FEE" w:rsidP="0080346B">
      <w:pPr>
        <w:pStyle w:val="ZPKTzmpktartykuempunktem"/>
        <w:rPr>
          <w:rFonts w:cs="Times"/>
          <w:szCs w:val="24"/>
        </w:rPr>
      </w:pPr>
      <w:r>
        <w:rPr>
          <w:rFonts w:cs="Times"/>
          <w:szCs w:val="24"/>
        </w:rPr>
        <w:t>7</w:t>
      </w:r>
      <w:r w:rsidR="00663E31" w:rsidRPr="00C23D11">
        <w:rPr>
          <w:rFonts w:cs="Times"/>
          <w:szCs w:val="24"/>
        </w:rPr>
        <w:t>)</w:t>
      </w:r>
      <w:r w:rsidR="00663E31" w:rsidRPr="00C23D11">
        <w:rPr>
          <w:rFonts w:cs="Times"/>
          <w:szCs w:val="24"/>
        </w:rPr>
        <w:tab/>
      </w:r>
      <w:r w:rsidR="0080346B" w:rsidRPr="00C23D11">
        <w:rPr>
          <w:rFonts w:cs="Times"/>
          <w:szCs w:val="24"/>
        </w:rPr>
        <w:t>z innych źródeł, w szcze</w:t>
      </w:r>
      <w:r w:rsidR="003569B3">
        <w:rPr>
          <w:rFonts w:cs="Times"/>
          <w:szCs w:val="24"/>
        </w:rPr>
        <w:t>g</w:t>
      </w:r>
      <w:r w:rsidR="0080346B" w:rsidRPr="00C23D11">
        <w:rPr>
          <w:rFonts w:cs="Times"/>
          <w:szCs w:val="24"/>
        </w:rPr>
        <w:t xml:space="preserve">ólności </w:t>
      </w:r>
      <w:r w:rsidR="00505841" w:rsidRPr="00C23D11">
        <w:rPr>
          <w:rFonts w:cs="Times"/>
          <w:szCs w:val="24"/>
        </w:rPr>
        <w:t>ze spadków, zapi</w:t>
      </w:r>
      <w:r w:rsidR="00505841" w:rsidRPr="00436C66">
        <w:rPr>
          <w:rFonts w:cs="Times"/>
          <w:szCs w:val="24"/>
        </w:rPr>
        <w:t>sów i darowizn</w:t>
      </w:r>
      <w:r w:rsidR="0080346B" w:rsidRPr="00436C66">
        <w:rPr>
          <w:rFonts w:cs="Times"/>
          <w:szCs w:val="24"/>
        </w:rPr>
        <w:t>.</w:t>
      </w:r>
    </w:p>
    <w:p w14:paraId="459DA835" w14:textId="73C4525C" w:rsidR="00505841" w:rsidRPr="00436C66" w:rsidRDefault="009D45B7" w:rsidP="00505841">
      <w:pPr>
        <w:pStyle w:val="ZUSTzmustartykuempunktem"/>
        <w:rPr>
          <w:rFonts w:cs="Times"/>
          <w:szCs w:val="24"/>
        </w:rPr>
      </w:pPr>
      <w:r w:rsidRPr="00436C66">
        <w:rPr>
          <w:rFonts w:cs="Times"/>
          <w:szCs w:val="24"/>
        </w:rPr>
        <w:lastRenderedPageBreak/>
        <w:t>4</w:t>
      </w:r>
      <w:r w:rsidR="00505841" w:rsidRPr="00436C66">
        <w:rPr>
          <w:rFonts w:cs="Times"/>
          <w:szCs w:val="24"/>
        </w:rPr>
        <w:t xml:space="preserve">. </w:t>
      </w:r>
      <w:r w:rsidR="00D71931">
        <w:rPr>
          <w:rFonts w:cs="Times"/>
          <w:szCs w:val="24"/>
        </w:rPr>
        <w:t>Środki</w:t>
      </w:r>
      <w:r w:rsidR="00505841" w:rsidRPr="00436C66">
        <w:rPr>
          <w:rFonts w:cs="Times"/>
          <w:szCs w:val="24"/>
        </w:rPr>
        <w:t xml:space="preserve"> Funduszu </w:t>
      </w:r>
      <w:r w:rsidR="00D71931">
        <w:rPr>
          <w:rFonts w:cs="Times"/>
          <w:szCs w:val="24"/>
        </w:rPr>
        <w:t>przeznacza się na</w:t>
      </w:r>
      <w:r w:rsidR="00505841" w:rsidRPr="00436C66">
        <w:rPr>
          <w:rFonts w:cs="Times"/>
          <w:szCs w:val="24"/>
        </w:rPr>
        <w:t>:</w:t>
      </w:r>
    </w:p>
    <w:p w14:paraId="4C4AC3CF" w14:textId="77777777" w:rsidR="00505841" w:rsidRPr="003569B3" w:rsidRDefault="00505841" w:rsidP="003569B3">
      <w:pPr>
        <w:pStyle w:val="ZPKTzmpktartykuempunktem"/>
      </w:pPr>
      <w:r w:rsidRPr="003569B3">
        <w:t>1)</w:t>
      </w:r>
      <w:r w:rsidRPr="003569B3">
        <w:tab/>
        <w:t>wypłaty świadczeń kompensacyjnych;</w:t>
      </w:r>
    </w:p>
    <w:p w14:paraId="14B01161" w14:textId="0D63D814" w:rsidR="00DD61F3" w:rsidRPr="003569B3" w:rsidRDefault="00505841" w:rsidP="003569B3">
      <w:pPr>
        <w:pStyle w:val="ZPKTzmpktartykuempunktem"/>
      </w:pPr>
      <w:r w:rsidRPr="003569B3">
        <w:t>2)</w:t>
      </w:r>
      <w:r w:rsidRPr="003569B3">
        <w:tab/>
      </w:r>
      <w:r w:rsidR="001D4AE7" w:rsidRPr="003569B3">
        <w:t xml:space="preserve">zwroty opłat, o których mowa w art. 17e ust. </w:t>
      </w:r>
      <w:r w:rsidR="002D791E">
        <w:t>5</w:t>
      </w:r>
      <w:r w:rsidRPr="003569B3">
        <w:t>;</w:t>
      </w:r>
    </w:p>
    <w:p w14:paraId="76C54C30" w14:textId="3BB75A5F" w:rsidR="00202FEE" w:rsidRPr="003569B3" w:rsidRDefault="00505841" w:rsidP="003569B3">
      <w:pPr>
        <w:pStyle w:val="ZPKTzmpktartykuempunktem"/>
      </w:pPr>
      <w:r w:rsidRPr="003569B3">
        <w:t>3)</w:t>
      </w:r>
      <w:r w:rsidRPr="003569B3">
        <w:tab/>
      </w:r>
      <w:r w:rsidR="00202FEE" w:rsidRPr="003569B3">
        <w:t>koszty związane z prowadzeniem postępowań w sprawie świadczenia kompensacyjnego oraz obsługi i funkcjonowania Zespołu do spraw Świadczeń z Funduszu;</w:t>
      </w:r>
    </w:p>
    <w:p w14:paraId="1138A107" w14:textId="49BED862" w:rsidR="00505841" w:rsidRDefault="00202FEE" w:rsidP="003569B3">
      <w:pPr>
        <w:pStyle w:val="ZPKTzmpktartykuempunktem"/>
      </w:pPr>
      <w:r w:rsidRPr="003569B3">
        <w:t>4)</w:t>
      </w:r>
      <w:r w:rsidR="003569B3" w:rsidRPr="003569B3">
        <w:tab/>
      </w:r>
      <w:r w:rsidRPr="003569B3">
        <w:t>pozostałe koszty bezpośrednio związane z bieżącym funkcjonowaniem Funduszu lub realizacją zadań, o których mowa w pk</w:t>
      </w:r>
      <w:r w:rsidR="00F6295E">
        <w:t>t</w:t>
      </w:r>
      <w:r w:rsidRPr="003569B3">
        <w:t xml:space="preserve"> 1</w:t>
      </w:r>
      <w:r w:rsidR="00DA4273">
        <w:t>–3</w:t>
      </w:r>
      <w:r w:rsidR="00A45A14">
        <w:t>.</w:t>
      </w:r>
    </w:p>
    <w:p w14:paraId="794389F1" w14:textId="777ADF71" w:rsidR="00A2022D" w:rsidRPr="00191566" w:rsidRDefault="00A2022D" w:rsidP="003569B3">
      <w:pPr>
        <w:pStyle w:val="ZUSTzmustartykuempunktem"/>
      </w:pPr>
      <w:r>
        <w:t xml:space="preserve">5. </w:t>
      </w:r>
      <w:r w:rsidRPr="00A2022D">
        <w:t>Koszty obsługi Funduszu pokrywane są ze środków tego Funduszu</w:t>
      </w:r>
      <w:r>
        <w:t>.</w:t>
      </w:r>
    </w:p>
    <w:p w14:paraId="03CB12AA" w14:textId="6E389220" w:rsidR="004B0C6D" w:rsidRDefault="00A2022D">
      <w:pPr>
        <w:pStyle w:val="ZUSTzmustartykuempunktem"/>
        <w:rPr>
          <w:rFonts w:eastAsia="Times New Roman" w:cs="Times"/>
          <w:szCs w:val="24"/>
        </w:rPr>
      </w:pPr>
      <w:r>
        <w:rPr>
          <w:rFonts w:cs="Times"/>
          <w:szCs w:val="24"/>
        </w:rPr>
        <w:t>6</w:t>
      </w:r>
      <w:r w:rsidR="004B0C6D" w:rsidRPr="00191566">
        <w:rPr>
          <w:rFonts w:cs="Times"/>
          <w:szCs w:val="24"/>
        </w:rPr>
        <w:t xml:space="preserve">. </w:t>
      </w:r>
      <w:r w:rsidR="004B0C6D" w:rsidRPr="00191566">
        <w:rPr>
          <w:rFonts w:eastAsia="Times New Roman" w:cs="Times"/>
          <w:szCs w:val="24"/>
        </w:rPr>
        <w:t>W sprawach z zakresu gospodarki</w:t>
      </w:r>
      <w:r w:rsidR="00140C27" w:rsidRPr="00191566">
        <w:rPr>
          <w:rFonts w:eastAsia="Times New Roman" w:cs="Times"/>
          <w:szCs w:val="24"/>
        </w:rPr>
        <w:t xml:space="preserve"> </w:t>
      </w:r>
      <w:r w:rsidR="00405583" w:rsidRPr="00191566">
        <w:rPr>
          <w:rFonts w:eastAsia="Times New Roman" w:cs="Times"/>
          <w:szCs w:val="24"/>
        </w:rPr>
        <w:t xml:space="preserve">finansowej Funduszu </w:t>
      </w:r>
      <w:r w:rsidR="004B0C6D" w:rsidRPr="00191566">
        <w:rPr>
          <w:rFonts w:eastAsia="Times New Roman" w:cs="Times"/>
          <w:szCs w:val="24"/>
        </w:rPr>
        <w:t>nieuregulowanych w</w:t>
      </w:r>
      <w:r w:rsidR="00F75A7D" w:rsidRPr="00191566">
        <w:rPr>
          <w:rFonts w:eastAsia="Times New Roman" w:cs="Times"/>
          <w:szCs w:val="24"/>
        </w:rPr>
        <w:t> </w:t>
      </w:r>
      <w:r w:rsidR="00405583" w:rsidRPr="00191566">
        <w:rPr>
          <w:rFonts w:eastAsia="Times New Roman" w:cs="Times"/>
          <w:szCs w:val="24"/>
        </w:rPr>
        <w:t>ust.</w:t>
      </w:r>
      <w:r w:rsidR="00F75A7D" w:rsidRPr="00191566">
        <w:rPr>
          <w:rFonts w:eastAsia="Times New Roman" w:cs="Times"/>
          <w:szCs w:val="24"/>
        </w:rPr>
        <w:t> </w:t>
      </w:r>
      <w:r w:rsidR="00405583" w:rsidRPr="00191566">
        <w:rPr>
          <w:rFonts w:eastAsia="Times New Roman" w:cs="Times"/>
          <w:szCs w:val="24"/>
        </w:rPr>
        <w:t>1</w:t>
      </w:r>
      <w:r w:rsidR="008167EC" w:rsidRPr="00191566">
        <w:rPr>
          <w:rFonts w:eastAsia="Times New Roman" w:cs="Times"/>
          <w:szCs w:val="24"/>
        </w:rPr>
        <w:t>–4</w:t>
      </w:r>
      <w:r w:rsidR="00405583" w:rsidRPr="00191566">
        <w:rPr>
          <w:rFonts w:eastAsia="Times New Roman" w:cs="Times"/>
          <w:szCs w:val="24"/>
        </w:rPr>
        <w:t xml:space="preserve"> oraz art. 17</w:t>
      </w:r>
      <w:r w:rsidR="00170BD6" w:rsidRPr="00191566">
        <w:rPr>
          <w:rFonts w:eastAsia="Times New Roman" w:cs="Times"/>
          <w:szCs w:val="24"/>
        </w:rPr>
        <w:t>c</w:t>
      </w:r>
      <w:r w:rsidR="00405583" w:rsidRPr="00191566">
        <w:rPr>
          <w:rFonts w:eastAsia="Times New Roman" w:cs="Times"/>
          <w:szCs w:val="24"/>
        </w:rPr>
        <w:t xml:space="preserve"> </w:t>
      </w:r>
      <w:r w:rsidR="004B0C6D" w:rsidRPr="00191566">
        <w:rPr>
          <w:rFonts w:eastAsia="Times New Roman" w:cs="Times"/>
          <w:szCs w:val="24"/>
        </w:rPr>
        <w:t xml:space="preserve">stosuje się przepisy </w:t>
      </w:r>
      <w:r w:rsidR="00F6295E">
        <w:rPr>
          <w:rFonts w:eastAsia="Times New Roman" w:cs="Times"/>
          <w:szCs w:val="24"/>
        </w:rPr>
        <w:t xml:space="preserve">ustawy </w:t>
      </w:r>
      <w:r w:rsidR="00F6295E">
        <w:t>z dnia 27 sierpnia 2009 r. o finansach publicznych (Dz. U. z 2021 r. poz. 305)</w:t>
      </w:r>
      <w:r w:rsidR="004B0C6D" w:rsidRPr="00191566">
        <w:rPr>
          <w:rFonts w:eastAsia="Times New Roman" w:cs="Times"/>
          <w:szCs w:val="24"/>
        </w:rPr>
        <w:t>.</w:t>
      </w:r>
    </w:p>
    <w:p w14:paraId="58E876EA" w14:textId="6AD76030" w:rsidR="00746D31" w:rsidRDefault="00746D31" w:rsidP="00B4652A">
      <w:pPr>
        <w:pStyle w:val="ZARTzmartartykuempunktem"/>
        <w:rPr>
          <w:rFonts w:eastAsia="Times New Roman" w:cs="Times"/>
          <w:szCs w:val="24"/>
        </w:rPr>
      </w:pPr>
      <w:r w:rsidRPr="00981CA0">
        <w:rPr>
          <w:rFonts w:eastAsia="Times New Roman" w:cs="Times"/>
          <w:szCs w:val="24"/>
        </w:rPr>
        <w:t>Art. 17c. 1</w:t>
      </w:r>
      <w:r w:rsidRPr="00191566">
        <w:rPr>
          <w:rFonts w:eastAsia="Times New Roman" w:cs="Times"/>
          <w:szCs w:val="24"/>
        </w:rPr>
        <w:t xml:space="preserve">. Podmiot, który zawarł </w:t>
      </w:r>
      <w:r w:rsidR="008563B1">
        <w:rPr>
          <w:rFonts w:eastAsia="Times New Roman" w:cs="Times"/>
          <w:szCs w:val="24"/>
        </w:rPr>
        <w:t>z</w:t>
      </w:r>
      <w:r w:rsidR="005238A3">
        <w:rPr>
          <w:rFonts w:eastAsia="Times New Roman" w:cs="Times"/>
          <w:szCs w:val="24"/>
        </w:rPr>
        <w:t>e Skarbem Państwa</w:t>
      </w:r>
      <w:r w:rsidR="00DF2BC5">
        <w:rPr>
          <w:rFonts w:eastAsia="Times New Roman" w:cs="Times"/>
          <w:szCs w:val="24"/>
        </w:rPr>
        <w:t xml:space="preserve"> </w:t>
      </w:r>
      <w:r w:rsidRPr="00191566">
        <w:rPr>
          <w:rFonts w:eastAsia="Times New Roman" w:cs="Times"/>
          <w:szCs w:val="24"/>
        </w:rPr>
        <w:t xml:space="preserve">umowę </w:t>
      </w:r>
      <w:r w:rsidR="00030FA9">
        <w:rPr>
          <w:rFonts w:eastAsia="Times New Roman" w:cs="Times"/>
          <w:szCs w:val="24"/>
        </w:rPr>
        <w:t xml:space="preserve">na </w:t>
      </w:r>
      <w:r w:rsidR="009354E9">
        <w:rPr>
          <w:rFonts w:eastAsia="Times New Roman" w:cs="Times"/>
          <w:szCs w:val="24"/>
        </w:rPr>
        <w:t xml:space="preserve">realizację </w:t>
      </w:r>
      <w:r w:rsidR="00030FA9">
        <w:rPr>
          <w:rFonts w:eastAsia="Times New Roman" w:cs="Times"/>
          <w:szCs w:val="24"/>
        </w:rPr>
        <w:t xml:space="preserve">dostaw szczepionek </w:t>
      </w:r>
      <w:r w:rsidRPr="00191566">
        <w:rPr>
          <w:rFonts w:eastAsia="Times New Roman" w:cs="Times"/>
          <w:szCs w:val="24"/>
        </w:rPr>
        <w:t xml:space="preserve">do przeprowadzania szczepień ochronnych, jest obowiązany w terminie </w:t>
      </w:r>
      <w:r w:rsidR="000E4109" w:rsidRPr="00191566">
        <w:rPr>
          <w:rFonts w:eastAsia="Times New Roman" w:cs="Times"/>
          <w:szCs w:val="24"/>
        </w:rPr>
        <w:t xml:space="preserve">21 </w:t>
      </w:r>
      <w:r w:rsidRPr="00191566">
        <w:rPr>
          <w:rFonts w:eastAsia="Times New Roman" w:cs="Times"/>
          <w:szCs w:val="24"/>
        </w:rPr>
        <w:t>dni od dnia zawarcia tej umowy, do dokonania wpłaty na rachunek bankowy Funduszu w</w:t>
      </w:r>
      <w:r w:rsidR="009E28D6">
        <w:rPr>
          <w:rFonts w:eastAsia="Times New Roman" w:cs="Times"/>
          <w:szCs w:val="24"/>
        </w:rPr>
        <w:t> </w:t>
      </w:r>
      <w:r w:rsidRPr="00191566">
        <w:rPr>
          <w:rFonts w:eastAsia="Times New Roman" w:cs="Times"/>
          <w:szCs w:val="24"/>
        </w:rPr>
        <w:t xml:space="preserve">wysokości </w:t>
      </w:r>
      <w:r w:rsidR="00D10BBD" w:rsidRPr="00205C33">
        <w:rPr>
          <w:rFonts w:eastAsia="Times New Roman" w:cs="Times"/>
          <w:szCs w:val="24"/>
        </w:rPr>
        <w:t>1,5</w:t>
      </w:r>
      <w:r w:rsidRPr="00205C33">
        <w:rPr>
          <w:rFonts w:eastAsia="Times New Roman" w:cs="Times"/>
          <w:szCs w:val="24"/>
        </w:rPr>
        <w:t xml:space="preserve">% </w:t>
      </w:r>
      <w:r w:rsidRPr="00191566">
        <w:rPr>
          <w:rFonts w:eastAsia="Times New Roman" w:cs="Times"/>
          <w:szCs w:val="24"/>
        </w:rPr>
        <w:t>wartości brutto tej umowy.</w:t>
      </w:r>
    </w:p>
    <w:p w14:paraId="6926E013" w14:textId="155D939E" w:rsidR="00746D31" w:rsidRPr="00191566" w:rsidRDefault="00746D31" w:rsidP="00746D31">
      <w:pPr>
        <w:pStyle w:val="ZUSTzmustartykuempunktem"/>
        <w:rPr>
          <w:rFonts w:eastAsia="Times New Roman" w:cs="Times"/>
          <w:szCs w:val="24"/>
        </w:rPr>
      </w:pPr>
      <w:r w:rsidRPr="00191566">
        <w:rPr>
          <w:rFonts w:eastAsia="Times New Roman" w:cs="Times"/>
          <w:szCs w:val="24"/>
        </w:rPr>
        <w:t>2. Przepisu ust. 1 nie stosuje</w:t>
      </w:r>
      <w:r w:rsidR="0051735A" w:rsidRPr="00191566">
        <w:rPr>
          <w:rFonts w:eastAsia="Times New Roman" w:cs="Times"/>
          <w:szCs w:val="24"/>
        </w:rPr>
        <w:t xml:space="preserve"> się</w:t>
      </w:r>
      <w:r w:rsidRPr="00191566">
        <w:rPr>
          <w:rFonts w:eastAsia="Times New Roman" w:cs="Times"/>
          <w:szCs w:val="24"/>
        </w:rPr>
        <w:t xml:space="preserve"> do szczepionek zakupionych na podstawie porozumienia dotyczącego wczesnego zakupu szczepionek przeciw</w:t>
      </w:r>
      <w:r w:rsidR="005D5BBD">
        <w:rPr>
          <w:rFonts w:eastAsia="Times New Roman" w:cs="Times"/>
          <w:szCs w:val="24"/>
        </w:rPr>
        <w:t>ko</w:t>
      </w:r>
      <w:r w:rsidRPr="00191566">
        <w:rPr>
          <w:rFonts w:eastAsia="Times New Roman" w:cs="Times"/>
          <w:szCs w:val="24"/>
        </w:rPr>
        <w:t xml:space="preserve"> chorobie COVID-19 wywoływanej przez wirusa SARS-CoV-2, zawartego między Komisją Europejską i</w:t>
      </w:r>
      <w:r w:rsidR="009E28D6">
        <w:rPr>
          <w:rFonts w:eastAsia="Times New Roman" w:cs="Times"/>
          <w:szCs w:val="24"/>
        </w:rPr>
        <w:t> </w:t>
      </w:r>
      <w:r w:rsidRPr="00191566">
        <w:rPr>
          <w:rFonts w:eastAsia="Times New Roman" w:cs="Times"/>
          <w:szCs w:val="24"/>
        </w:rPr>
        <w:t>państwami członkowskimi Unii Europejskiej</w:t>
      </w:r>
      <w:r w:rsidR="00F9661D">
        <w:rPr>
          <w:rFonts w:eastAsia="Times New Roman" w:cs="Times"/>
          <w:szCs w:val="24"/>
        </w:rPr>
        <w:t xml:space="preserve"> </w:t>
      </w:r>
      <w:r w:rsidR="008B2BCE">
        <w:rPr>
          <w:rFonts w:cs="Times"/>
        </w:rPr>
        <w:t xml:space="preserve">w dniu </w:t>
      </w:r>
      <w:r w:rsidR="00F9661D" w:rsidRPr="006F7FE7">
        <w:rPr>
          <w:rFonts w:cs="Times"/>
        </w:rPr>
        <w:t xml:space="preserve">16 czerwca 2020 r. </w:t>
      </w:r>
    </w:p>
    <w:p w14:paraId="7A7D47F7" w14:textId="083F25D8" w:rsidR="00205C33" w:rsidRDefault="00F75A7D">
      <w:pPr>
        <w:pStyle w:val="ZUSTzmustartykuempunktem"/>
        <w:rPr>
          <w:rFonts w:cs="Times"/>
          <w:szCs w:val="24"/>
        </w:rPr>
      </w:pPr>
      <w:r w:rsidRPr="00191566">
        <w:rPr>
          <w:rFonts w:eastAsia="Times New Roman" w:cs="Times"/>
          <w:szCs w:val="24"/>
        </w:rPr>
        <w:t xml:space="preserve">3. </w:t>
      </w:r>
      <w:r w:rsidR="00BF7E13">
        <w:rPr>
          <w:rFonts w:eastAsia="Times New Roman" w:cs="Times"/>
          <w:szCs w:val="24"/>
        </w:rPr>
        <w:t xml:space="preserve">Podmiot reprezentujący Skarb Państwa </w:t>
      </w:r>
      <w:r w:rsidR="00590048" w:rsidRPr="00191566">
        <w:rPr>
          <w:rFonts w:eastAsia="Times New Roman" w:cs="Times"/>
          <w:szCs w:val="24"/>
        </w:rPr>
        <w:t xml:space="preserve">niezwłocznie informuje Rzecznika Praw Pacjenta o zawarciu umowy, o której mowa w ust. 1, wskazując podmiot, z którym została zawarta umowa, oraz wartość brutto </w:t>
      </w:r>
      <w:r w:rsidR="0040227D" w:rsidRPr="00191566">
        <w:rPr>
          <w:rFonts w:eastAsia="Times New Roman" w:cs="Times"/>
          <w:szCs w:val="24"/>
        </w:rPr>
        <w:t xml:space="preserve">tej </w:t>
      </w:r>
      <w:r w:rsidR="00590048" w:rsidRPr="00191566">
        <w:rPr>
          <w:rFonts w:eastAsia="Times New Roman" w:cs="Times"/>
          <w:szCs w:val="24"/>
        </w:rPr>
        <w:t>umowy.</w:t>
      </w:r>
      <w:r w:rsidR="00B4061E" w:rsidRPr="00191566">
        <w:rPr>
          <w:rFonts w:cs="Times"/>
          <w:szCs w:val="24"/>
        </w:rPr>
        <w:t xml:space="preserve"> </w:t>
      </w:r>
    </w:p>
    <w:p w14:paraId="617D6622" w14:textId="4744596D" w:rsidR="00746D31" w:rsidRDefault="00205C33">
      <w:pPr>
        <w:pStyle w:val="ZUSTzmustartykuempunktem"/>
        <w:rPr>
          <w:rFonts w:cs="Times"/>
          <w:szCs w:val="24"/>
        </w:rPr>
      </w:pPr>
      <w:r>
        <w:rPr>
          <w:rFonts w:cs="Times"/>
          <w:szCs w:val="24"/>
        </w:rPr>
        <w:t xml:space="preserve">4. </w:t>
      </w:r>
      <w:r w:rsidR="00F75A7D" w:rsidRPr="00191566">
        <w:rPr>
          <w:rFonts w:cs="Times"/>
          <w:szCs w:val="24"/>
        </w:rPr>
        <w:t>Od środków, o których mowa w ust. 1, wpłaconych po terminie nalicza się odsetki ustawowe.</w:t>
      </w:r>
    </w:p>
    <w:p w14:paraId="1983D184" w14:textId="249F6606" w:rsidR="00FF678B" w:rsidRDefault="00C94C60">
      <w:pPr>
        <w:pStyle w:val="ZUSTzmustartykuempunktem"/>
        <w:rPr>
          <w:rFonts w:cs="Times"/>
          <w:szCs w:val="24"/>
        </w:rPr>
      </w:pPr>
      <w:r>
        <w:rPr>
          <w:rFonts w:cs="Times"/>
          <w:szCs w:val="24"/>
        </w:rPr>
        <w:t xml:space="preserve">5. W przypadku </w:t>
      </w:r>
      <w:r w:rsidR="00FF678B">
        <w:rPr>
          <w:rFonts w:cs="Times"/>
          <w:szCs w:val="24"/>
        </w:rPr>
        <w:t xml:space="preserve">wyczerpania środków </w:t>
      </w:r>
      <w:r w:rsidR="004F10B1">
        <w:rPr>
          <w:rFonts w:cs="Times"/>
          <w:szCs w:val="24"/>
        </w:rPr>
        <w:t>Funduszu</w:t>
      </w:r>
      <w:r w:rsidR="00FF678B">
        <w:rPr>
          <w:rFonts w:cs="Times"/>
          <w:szCs w:val="24"/>
        </w:rPr>
        <w:t xml:space="preserve"> minister </w:t>
      </w:r>
      <w:proofErr w:type="spellStart"/>
      <w:r w:rsidR="00FF678B">
        <w:rPr>
          <w:rFonts w:cs="Times"/>
          <w:szCs w:val="24"/>
        </w:rPr>
        <w:t>własciwy</w:t>
      </w:r>
      <w:proofErr w:type="spellEnd"/>
      <w:r w:rsidR="00FF678B">
        <w:rPr>
          <w:rFonts w:cs="Times"/>
          <w:szCs w:val="24"/>
        </w:rPr>
        <w:t xml:space="preserve"> d</w:t>
      </w:r>
      <w:r w:rsidR="00390F8C">
        <w:rPr>
          <w:rFonts w:cs="Times"/>
          <w:szCs w:val="24"/>
        </w:rPr>
        <w:t xml:space="preserve">o </w:t>
      </w:r>
      <w:r w:rsidR="00FF678B">
        <w:rPr>
          <w:rFonts w:cs="Times"/>
          <w:szCs w:val="24"/>
        </w:rPr>
        <w:t>s</w:t>
      </w:r>
      <w:r w:rsidR="00390F8C">
        <w:rPr>
          <w:rFonts w:cs="Times"/>
          <w:szCs w:val="24"/>
        </w:rPr>
        <w:t>praw</w:t>
      </w:r>
      <w:r w:rsidR="00FF678B">
        <w:rPr>
          <w:rFonts w:cs="Times"/>
          <w:szCs w:val="24"/>
        </w:rPr>
        <w:t xml:space="preserve"> zdrowia przekazuje </w:t>
      </w:r>
      <w:r w:rsidR="004F10B1">
        <w:rPr>
          <w:rFonts w:cs="Times"/>
          <w:szCs w:val="24"/>
        </w:rPr>
        <w:t xml:space="preserve">na rachunek Funduszu </w:t>
      </w:r>
      <w:r w:rsidR="00FF678B">
        <w:rPr>
          <w:rFonts w:cs="Times"/>
          <w:szCs w:val="24"/>
        </w:rPr>
        <w:t>dotacj</w:t>
      </w:r>
      <w:r w:rsidR="004F10B1">
        <w:rPr>
          <w:rFonts w:cs="Times"/>
          <w:szCs w:val="24"/>
        </w:rPr>
        <w:t>ę celową</w:t>
      </w:r>
      <w:r w:rsidR="00FF678B">
        <w:rPr>
          <w:rFonts w:cs="Times"/>
          <w:szCs w:val="24"/>
        </w:rPr>
        <w:t xml:space="preserve"> w wysokości niezbędnej do </w:t>
      </w:r>
      <w:r w:rsidR="004F10B1">
        <w:rPr>
          <w:rFonts w:cs="Times"/>
          <w:szCs w:val="24"/>
        </w:rPr>
        <w:t xml:space="preserve">dokonania </w:t>
      </w:r>
      <w:r w:rsidR="00FF678B">
        <w:rPr>
          <w:rFonts w:cs="Times"/>
          <w:szCs w:val="24"/>
        </w:rPr>
        <w:t xml:space="preserve">wypłat świadczeń </w:t>
      </w:r>
      <w:r w:rsidR="004F10B1">
        <w:rPr>
          <w:rFonts w:cs="Times"/>
          <w:szCs w:val="24"/>
        </w:rPr>
        <w:t>osobom uprawnionym</w:t>
      </w:r>
      <w:r w:rsidR="00FF678B">
        <w:rPr>
          <w:rFonts w:cs="Times"/>
          <w:szCs w:val="24"/>
        </w:rPr>
        <w:t>.</w:t>
      </w:r>
    </w:p>
    <w:p w14:paraId="7E758E10" w14:textId="3BB0FCEA" w:rsidR="00E033E0" w:rsidRDefault="00505841" w:rsidP="007424AF">
      <w:pPr>
        <w:pStyle w:val="ZUSTzmustartykuempunktem"/>
        <w:rPr>
          <w:rFonts w:cs="Times"/>
          <w:szCs w:val="24"/>
        </w:rPr>
      </w:pPr>
      <w:r w:rsidRPr="00981CA0">
        <w:rPr>
          <w:rFonts w:cs="Times"/>
          <w:szCs w:val="24"/>
        </w:rPr>
        <w:t>Art. 17d. 1</w:t>
      </w:r>
      <w:r w:rsidRPr="00191566">
        <w:rPr>
          <w:rFonts w:cs="Times"/>
          <w:szCs w:val="24"/>
        </w:rPr>
        <w:t xml:space="preserve">. </w:t>
      </w:r>
      <w:r w:rsidR="00E033E0" w:rsidRPr="00191566">
        <w:rPr>
          <w:rFonts w:cs="Times"/>
          <w:szCs w:val="24"/>
        </w:rPr>
        <w:t xml:space="preserve">Postępowanie w sprawie świadczenia kompensacyjnego prowadzone jest przez Rzecznika Praw Pacjenta. </w:t>
      </w:r>
    </w:p>
    <w:p w14:paraId="448631C8" w14:textId="19ADB2C6" w:rsidR="00505841" w:rsidRDefault="00E033E0" w:rsidP="007424AF">
      <w:pPr>
        <w:pStyle w:val="ZUSTzmustartykuempunktem"/>
        <w:rPr>
          <w:rFonts w:cs="Times"/>
          <w:szCs w:val="24"/>
        </w:rPr>
      </w:pPr>
      <w:r w:rsidRPr="00191566">
        <w:rPr>
          <w:rFonts w:cs="Times"/>
          <w:szCs w:val="24"/>
        </w:rPr>
        <w:t xml:space="preserve">2. </w:t>
      </w:r>
      <w:r w:rsidR="00BD70D0" w:rsidRPr="00191566">
        <w:rPr>
          <w:rFonts w:cs="Times"/>
          <w:szCs w:val="24"/>
        </w:rPr>
        <w:t xml:space="preserve">Przy </w:t>
      </w:r>
      <w:r w:rsidR="00F75A7D" w:rsidRPr="00191566">
        <w:rPr>
          <w:rFonts w:cs="Times"/>
          <w:szCs w:val="24"/>
        </w:rPr>
        <w:t>Rzeczniku Praw Pacjenta</w:t>
      </w:r>
      <w:r w:rsidR="00BD70D0" w:rsidRPr="00191566">
        <w:rPr>
          <w:rFonts w:cs="Times"/>
          <w:szCs w:val="24"/>
        </w:rPr>
        <w:t xml:space="preserve"> </w:t>
      </w:r>
      <w:r w:rsidR="007424AF" w:rsidRPr="00191566">
        <w:rPr>
          <w:rFonts w:cs="Times"/>
          <w:szCs w:val="24"/>
        </w:rPr>
        <w:t>działa</w:t>
      </w:r>
      <w:r w:rsidR="00505841" w:rsidRPr="00191566">
        <w:rPr>
          <w:rFonts w:cs="Times"/>
          <w:szCs w:val="24"/>
        </w:rPr>
        <w:t xml:space="preserve"> Zespół </w:t>
      </w:r>
      <w:r w:rsidR="003C099F" w:rsidRPr="00191566">
        <w:rPr>
          <w:rFonts w:cs="Times"/>
          <w:szCs w:val="24"/>
        </w:rPr>
        <w:t xml:space="preserve">do spraw Świadczeń z </w:t>
      </w:r>
      <w:r w:rsidR="00505841" w:rsidRPr="00191566">
        <w:rPr>
          <w:rFonts w:cs="Times"/>
          <w:szCs w:val="24"/>
        </w:rPr>
        <w:t>Funduszu Kompensacyjnego Szczepień Ochronnych, zwany dalej „Zespołem”</w:t>
      </w:r>
      <w:r w:rsidR="007424AF" w:rsidRPr="00191566">
        <w:rPr>
          <w:rFonts w:cs="Times"/>
          <w:szCs w:val="24"/>
        </w:rPr>
        <w:t>, do zadań którego należy wydawanie</w:t>
      </w:r>
      <w:r w:rsidR="00A32E6F">
        <w:rPr>
          <w:rFonts w:cs="Times"/>
          <w:szCs w:val="24"/>
        </w:rPr>
        <w:t>,</w:t>
      </w:r>
      <w:r w:rsidR="007424AF" w:rsidRPr="00191566">
        <w:rPr>
          <w:rFonts w:cs="Times"/>
          <w:szCs w:val="24"/>
        </w:rPr>
        <w:t xml:space="preserve"> w toku postępowania w sprawie </w:t>
      </w:r>
      <w:r w:rsidR="001D2BDF" w:rsidRPr="00191566">
        <w:rPr>
          <w:rFonts w:cs="Times"/>
          <w:szCs w:val="24"/>
        </w:rPr>
        <w:t>świadczenia kompensacyjnego</w:t>
      </w:r>
      <w:r w:rsidR="00A32E6F">
        <w:rPr>
          <w:rFonts w:cs="Times"/>
          <w:szCs w:val="24"/>
        </w:rPr>
        <w:t>,</w:t>
      </w:r>
      <w:r w:rsidR="007424AF" w:rsidRPr="00191566">
        <w:rPr>
          <w:rFonts w:cs="Times"/>
          <w:szCs w:val="24"/>
        </w:rPr>
        <w:t xml:space="preserve"> opinii </w:t>
      </w:r>
      <w:r w:rsidR="001D2BDF" w:rsidRPr="00191566">
        <w:rPr>
          <w:rFonts w:cs="Times"/>
          <w:szCs w:val="24"/>
        </w:rPr>
        <w:lastRenderedPageBreak/>
        <w:t>dotyczących</w:t>
      </w:r>
      <w:r w:rsidR="007424AF" w:rsidRPr="00191566">
        <w:rPr>
          <w:rFonts w:cs="Times"/>
          <w:szCs w:val="24"/>
        </w:rPr>
        <w:t xml:space="preserve"> </w:t>
      </w:r>
      <w:bookmarkStart w:id="4" w:name="_Hlk61528693"/>
      <w:r w:rsidR="007424AF" w:rsidRPr="00191566">
        <w:rPr>
          <w:rFonts w:cs="Times"/>
          <w:szCs w:val="24"/>
        </w:rPr>
        <w:t xml:space="preserve">wystąpienia działania niepożądanego </w:t>
      </w:r>
      <w:r w:rsidR="00CF7ABF" w:rsidRPr="00CF7ABF">
        <w:rPr>
          <w:rFonts w:cs="Times"/>
          <w:szCs w:val="24"/>
        </w:rPr>
        <w:t>po podanej szczepionce lub szczepionkach</w:t>
      </w:r>
      <w:r w:rsidR="003844CD">
        <w:rPr>
          <w:rFonts w:cs="Times"/>
          <w:szCs w:val="24"/>
        </w:rPr>
        <w:t xml:space="preserve"> i jego skutków</w:t>
      </w:r>
      <w:bookmarkEnd w:id="4"/>
      <w:r w:rsidR="007424AF" w:rsidRPr="00191566">
        <w:rPr>
          <w:rFonts w:cs="Times"/>
          <w:szCs w:val="24"/>
        </w:rPr>
        <w:t>.</w:t>
      </w:r>
    </w:p>
    <w:p w14:paraId="0A7BADEC" w14:textId="0F4E0918" w:rsidR="00A6777E" w:rsidRPr="00191566" w:rsidRDefault="00A6777E" w:rsidP="007424AF">
      <w:pPr>
        <w:pStyle w:val="ZUSTzmustartykuempunktem"/>
        <w:rPr>
          <w:rFonts w:cs="Times"/>
          <w:szCs w:val="24"/>
        </w:rPr>
      </w:pPr>
      <w:r>
        <w:rPr>
          <w:rFonts w:cs="Times"/>
          <w:szCs w:val="24"/>
        </w:rPr>
        <w:t>3. Obsługę administracyjną Zespołu zapewnia Rzecznik Praw Pacjenta.</w:t>
      </w:r>
    </w:p>
    <w:p w14:paraId="75ABD63B" w14:textId="08842F0E" w:rsidR="005A458B" w:rsidRPr="00191566" w:rsidRDefault="00E2787D" w:rsidP="005A458B">
      <w:pPr>
        <w:pStyle w:val="ZUSTzmustartykuempunktem"/>
        <w:rPr>
          <w:rFonts w:cs="Times"/>
          <w:szCs w:val="24"/>
        </w:rPr>
      </w:pPr>
      <w:r>
        <w:rPr>
          <w:rFonts w:cs="Times"/>
          <w:szCs w:val="24"/>
        </w:rPr>
        <w:t>4</w:t>
      </w:r>
      <w:r w:rsidR="005A458B">
        <w:rPr>
          <w:rFonts w:cs="Times"/>
          <w:szCs w:val="24"/>
        </w:rPr>
        <w:t>. W skład Zespołu może wchodzić osoba, która</w:t>
      </w:r>
      <w:r w:rsidR="005A458B" w:rsidRPr="00191566">
        <w:rPr>
          <w:rFonts w:cs="Times"/>
          <w:szCs w:val="24"/>
        </w:rPr>
        <w:t xml:space="preserve">: </w:t>
      </w:r>
    </w:p>
    <w:p w14:paraId="2C37EA03" w14:textId="77777777" w:rsidR="00970168" w:rsidRDefault="005A458B" w:rsidP="005A458B">
      <w:pPr>
        <w:pStyle w:val="ZLITzmlitartykuempunktem"/>
        <w:rPr>
          <w:rFonts w:cs="Times"/>
          <w:szCs w:val="24"/>
        </w:rPr>
      </w:pPr>
      <w:r w:rsidRPr="00191566">
        <w:rPr>
          <w:rFonts w:cs="Times"/>
          <w:szCs w:val="24"/>
        </w:rPr>
        <w:t>1)</w:t>
      </w:r>
      <w:r w:rsidRPr="00191566">
        <w:rPr>
          <w:rFonts w:cs="Times"/>
          <w:szCs w:val="24"/>
        </w:rPr>
        <w:tab/>
      </w:r>
      <w:r w:rsidR="0060573A" w:rsidRPr="00191566">
        <w:rPr>
          <w:rFonts w:cs="Times"/>
          <w:szCs w:val="24"/>
        </w:rPr>
        <w:t xml:space="preserve">posiada </w:t>
      </w:r>
      <w:r w:rsidR="0060573A">
        <w:rPr>
          <w:rFonts w:cs="Times"/>
          <w:szCs w:val="24"/>
        </w:rPr>
        <w:t xml:space="preserve">prawo wykonywania zawodu lekarza i </w:t>
      </w:r>
      <w:r w:rsidR="0060573A" w:rsidRPr="00191566">
        <w:rPr>
          <w:rFonts w:cs="Times"/>
          <w:szCs w:val="24"/>
        </w:rPr>
        <w:t xml:space="preserve">tytuł specjalisty </w:t>
      </w:r>
      <w:r w:rsidR="0060573A">
        <w:rPr>
          <w:rFonts w:cs="Times"/>
          <w:szCs w:val="24"/>
        </w:rPr>
        <w:t>w</w:t>
      </w:r>
      <w:r w:rsidR="0060573A" w:rsidRPr="00191566">
        <w:rPr>
          <w:rFonts w:cs="Times"/>
          <w:szCs w:val="24"/>
        </w:rPr>
        <w:t xml:space="preserve"> dziedzinie</w:t>
      </w:r>
      <w:r w:rsidR="00164A9F">
        <w:rPr>
          <w:rFonts w:cs="Times"/>
          <w:szCs w:val="24"/>
        </w:rPr>
        <w:t xml:space="preserve"> chorób zakaźnych, </w:t>
      </w:r>
      <w:r w:rsidR="00E6743B">
        <w:rPr>
          <w:rFonts w:cs="Times"/>
          <w:szCs w:val="24"/>
        </w:rPr>
        <w:t xml:space="preserve">pediatrii, </w:t>
      </w:r>
      <w:r w:rsidR="00FA7B41">
        <w:rPr>
          <w:rFonts w:cs="Times"/>
          <w:szCs w:val="24"/>
        </w:rPr>
        <w:t xml:space="preserve">alergologii, </w:t>
      </w:r>
      <w:r w:rsidR="00E6743B">
        <w:rPr>
          <w:rFonts w:cs="Times"/>
          <w:szCs w:val="24"/>
        </w:rPr>
        <w:t xml:space="preserve">wirusologii, </w:t>
      </w:r>
      <w:r w:rsidR="00164A9F" w:rsidRPr="000621C8">
        <w:t>neurolo</w:t>
      </w:r>
      <w:r w:rsidR="00164A9F">
        <w:t>gii</w:t>
      </w:r>
      <w:r w:rsidR="00164A9F" w:rsidRPr="000621C8">
        <w:t>, chirur</w:t>
      </w:r>
      <w:r w:rsidR="00164A9F">
        <w:t>gii</w:t>
      </w:r>
      <w:r w:rsidR="00164A9F" w:rsidRPr="000621C8">
        <w:t>, pulmonolo</w:t>
      </w:r>
      <w:r w:rsidR="00164A9F">
        <w:t>gii lub</w:t>
      </w:r>
      <w:r w:rsidR="00164A9F" w:rsidRPr="000621C8">
        <w:t xml:space="preserve"> </w:t>
      </w:r>
      <w:proofErr w:type="spellStart"/>
      <w:r w:rsidR="00164A9F" w:rsidRPr="000621C8">
        <w:t>wakcynolo</w:t>
      </w:r>
      <w:r w:rsidR="00164A9F">
        <w:t>gii</w:t>
      </w:r>
      <w:proofErr w:type="spellEnd"/>
      <w:r w:rsidR="00B52FC9">
        <w:t xml:space="preserve">, a w przypadku </w:t>
      </w:r>
      <w:r w:rsidR="00FF678B">
        <w:rPr>
          <w:rFonts w:cs="Times"/>
          <w:szCs w:val="24"/>
        </w:rPr>
        <w:t xml:space="preserve">braku kandydatów </w:t>
      </w:r>
      <w:r w:rsidR="00164A9F">
        <w:rPr>
          <w:rFonts w:cs="Times"/>
          <w:szCs w:val="24"/>
        </w:rPr>
        <w:t>posiadających</w:t>
      </w:r>
      <w:r w:rsidR="00FF678B">
        <w:rPr>
          <w:rFonts w:cs="Times"/>
          <w:szCs w:val="24"/>
        </w:rPr>
        <w:t xml:space="preserve"> tytuł specjalisty w </w:t>
      </w:r>
      <w:r w:rsidR="00B52FC9">
        <w:rPr>
          <w:rFonts w:cs="Times"/>
          <w:szCs w:val="24"/>
        </w:rPr>
        <w:t xml:space="preserve">tych </w:t>
      </w:r>
      <w:r w:rsidR="00970168">
        <w:rPr>
          <w:rFonts w:cs="Times"/>
          <w:szCs w:val="24"/>
        </w:rPr>
        <w:t xml:space="preserve">dziedzinach – </w:t>
      </w:r>
      <w:r w:rsidR="00FF678B">
        <w:rPr>
          <w:rFonts w:cs="Times"/>
          <w:szCs w:val="24"/>
        </w:rPr>
        <w:t>dziedzinie</w:t>
      </w:r>
      <w:r w:rsidR="00970168">
        <w:rPr>
          <w:rFonts w:cs="Times"/>
          <w:szCs w:val="24"/>
        </w:rPr>
        <w:t xml:space="preserve"> pokrewnej;</w:t>
      </w:r>
    </w:p>
    <w:p w14:paraId="18E7B6FC" w14:textId="082155ED" w:rsidR="005A458B" w:rsidRPr="00191566" w:rsidRDefault="005A458B" w:rsidP="005A458B">
      <w:pPr>
        <w:pStyle w:val="ZLITzmlitartykuempunktem"/>
        <w:rPr>
          <w:rFonts w:cs="Times"/>
          <w:szCs w:val="24"/>
        </w:rPr>
      </w:pPr>
      <w:r w:rsidRPr="00191566">
        <w:rPr>
          <w:rFonts w:cs="Times"/>
          <w:szCs w:val="24"/>
        </w:rPr>
        <w:t>2)</w:t>
      </w:r>
      <w:r w:rsidRPr="00191566">
        <w:rPr>
          <w:rFonts w:cs="Times"/>
          <w:szCs w:val="24"/>
        </w:rPr>
        <w:tab/>
      </w:r>
      <w:r w:rsidR="0060573A">
        <w:rPr>
          <w:rFonts w:cs="Times"/>
          <w:szCs w:val="24"/>
        </w:rPr>
        <w:t>przez</w:t>
      </w:r>
      <w:r w:rsidR="0060573A" w:rsidRPr="00191566">
        <w:rPr>
          <w:rFonts w:cs="Times"/>
          <w:szCs w:val="24"/>
        </w:rPr>
        <w:t xml:space="preserve"> ostatni</w:t>
      </w:r>
      <w:r w:rsidR="0060573A">
        <w:rPr>
          <w:rFonts w:cs="Times"/>
          <w:szCs w:val="24"/>
        </w:rPr>
        <w:t>e</w:t>
      </w:r>
      <w:r w:rsidR="0060573A" w:rsidRPr="00191566">
        <w:rPr>
          <w:rFonts w:cs="Times"/>
          <w:szCs w:val="24"/>
        </w:rPr>
        <w:t xml:space="preserve"> 5 lat</w:t>
      </w:r>
      <w:r w:rsidR="0060573A">
        <w:rPr>
          <w:rFonts w:cs="Times"/>
          <w:szCs w:val="24"/>
        </w:rPr>
        <w:t xml:space="preserve"> poprzedzających powołanie</w:t>
      </w:r>
      <w:r w:rsidR="00346D07">
        <w:rPr>
          <w:rFonts w:cs="Times"/>
          <w:szCs w:val="24"/>
        </w:rPr>
        <w:t>,</w:t>
      </w:r>
      <w:r w:rsidR="0060573A">
        <w:rPr>
          <w:rFonts w:cs="Times"/>
          <w:szCs w:val="24"/>
        </w:rPr>
        <w:t xml:space="preserve"> udziela</w:t>
      </w:r>
      <w:r w:rsidR="00970168">
        <w:rPr>
          <w:rFonts w:cs="Times"/>
          <w:szCs w:val="24"/>
        </w:rPr>
        <w:t>ła</w:t>
      </w:r>
      <w:r w:rsidR="0060573A">
        <w:rPr>
          <w:rFonts w:cs="Times"/>
          <w:szCs w:val="24"/>
        </w:rPr>
        <w:t xml:space="preserve"> świadczeń opieki zdrowotnej</w:t>
      </w:r>
      <w:r w:rsidR="0060573A" w:rsidRPr="00191566">
        <w:rPr>
          <w:rFonts w:cs="Times"/>
          <w:szCs w:val="24"/>
        </w:rPr>
        <w:t xml:space="preserve"> lub prowadz</w:t>
      </w:r>
      <w:r w:rsidR="0060573A">
        <w:rPr>
          <w:rFonts w:cs="Times"/>
          <w:szCs w:val="24"/>
        </w:rPr>
        <w:t>iła</w:t>
      </w:r>
      <w:r w:rsidR="0060573A" w:rsidRPr="00191566">
        <w:rPr>
          <w:rFonts w:cs="Times"/>
          <w:szCs w:val="24"/>
        </w:rPr>
        <w:t xml:space="preserve"> prac</w:t>
      </w:r>
      <w:r w:rsidR="0060573A">
        <w:rPr>
          <w:rFonts w:cs="Times"/>
          <w:szCs w:val="24"/>
        </w:rPr>
        <w:t>e</w:t>
      </w:r>
      <w:r w:rsidR="0060573A" w:rsidRPr="00191566">
        <w:rPr>
          <w:rFonts w:cs="Times"/>
          <w:szCs w:val="24"/>
        </w:rPr>
        <w:t xml:space="preserve"> badawcz</w:t>
      </w:r>
      <w:r w:rsidR="0060573A">
        <w:rPr>
          <w:rFonts w:cs="Times"/>
          <w:szCs w:val="24"/>
        </w:rPr>
        <w:t>e</w:t>
      </w:r>
      <w:r w:rsidR="0060573A" w:rsidRPr="00191566">
        <w:rPr>
          <w:rFonts w:cs="Times"/>
          <w:szCs w:val="24"/>
        </w:rPr>
        <w:t xml:space="preserve"> w dziedzinie nauk medycznych;</w:t>
      </w:r>
    </w:p>
    <w:p w14:paraId="0C63A031" w14:textId="77777777" w:rsidR="005A458B" w:rsidRPr="00191566" w:rsidRDefault="005A458B" w:rsidP="005A458B">
      <w:pPr>
        <w:pStyle w:val="ZLITzmlitartykuempunktem"/>
        <w:rPr>
          <w:rFonts w:cs="Times"/>
          <w:szCs w:val="24"/>
        </w:rPr>
      </w:pPr>
      <w:r w:rsidRPr="00191566">
        <w:rPr>
          <w:rFonts w:cs="Times"/>
          <w:szCs w:val="24"/>
        </w:rPr>
        <w:t>3)</w:t>
      </w:r>
      <w:r w:rsidRPr="00191566">
        <w:rPr>
          <w:rFonts w:cs="Times"/>
          <w:szCs w:val="24"/>
        </w:rPr>
        <w:tab/>
        <w:t>posiada wiedzę w zakresie szczepień ochronnych dającą rękojmię prawidłowego wykonywania zadań członka Zespołu.</w:t>
      </w:r>
    </w:p>
    <w:p w14:paraId="747900A2" w14:textId="40010C8E" w:rsidR="005F2E66" w:rsidRDefault="00550793" w:rsidP="00E66AC4">
      <w:pPr>
        <w:pStyle w:val="ZUSTzmustartykuempunktem"/>
        <w:rPr>
          <w:rFonts w:cs="Times"/>
          <w:szCs w:val="24"/>
        </w:rPr>
      </w:pPr>
      <w:r>
        <w:rPr>
          <w:rFonts w:cs="Times"/>
          <w:szCs w:val="24"/>
        </w:rPr>
        <w:t>5</w:t>
      </w:r>
      <w:r w:rsidR="00505841" w:rsidRPr="00191566">
        <w:rPr>
          <w:rFonts w:cs="Times"/>
          <w:szCs w:val="24"/>
        </w:rPr>
        <w:t>.</w:t>
      </w:r>
      <w:r w:rsidR="007E5609" w:rsidRPr="00191566">
        <w:rPr>
          <w:rFonts w:cs="Times"/>
          <w:szCs w:val="24"/>
        </w:rPr>
        <w:t xml:space="preserve"> </w:t>
      </w:r>
      <w:r w:rsidR="00505841" w:rsidRPr="00191566">
        <w:rPr>
          <w:rFonts w:cs="Times"/>
          <w:szCs w:val="24"/>
        </w:rPr>
        <w:t xml:space="preserve">W skład Zespołu wchodzi </w:t>
      </w:r>
      <w:r w:rsidR="0027697C" w:rsidRPr="00191566">
        <w:rPr>
          <w:rFonts w:cs="Times"/>
          <w:szCs w:val="24"/>
        </w:rPr>
        <w:t>6</w:t>
      </w:r>
      <w:r w:rsidR="00505841" w:rsidRPr="00191566">
        <w:rPr>
          <w:rFonts w:cs="Times"/>
          <w:szCs w:val="24"/>
        </w:rPr>
        <w:t xml:space="preserve"> członków</w:t>
      </w:r>
      <w:r w:rsidR="00BD70D0" w:rsidRPr="00191566">
        <w:rPr>
          <w:rFonts w:cs="Times"/>
          <w:szCs w:val="24"/>
        </w:rPr>
        <w:t>,</w:t>
      </w:r>
      <w:r w:rsidR="002C49FE" w:rsidRPr="00191566">
        <w:rPr>
          <w:rFonts w:cs="Times"/>
          <w:szCs w:val="24"/>
        </w:rPr>
        <w:t xml:space="preserve"> </w:t>
      </w:r>
      <w:r w:rsidR="00F75A7D" w:rsidRPr="00191566">
        <w:rPr>
          <w:rFonts w:cs="Times"/>
          <w:szCs w:val="24"/>
        </w:rPr>
        <w:t>powoływanych i</w:t>
      </w:r>
      <w:r w:rsidR="009E28D6">
        <w:rPr>
          <w:rFonts w:cs="Times"/>
          <w:szCs w:val="24"/>
        </w:rPr>
        <w:t> </w:t>
      </w:r>
      <w:r w:rsidR="00F75A7D" w:rsidRPr="00191566">
        <w:rPr>
          <w:rFonts w:cs="Times"/>
          <w:szCs w:val="24"/>
        </w:rPr>
        <w:t xml:space="preserve">odwoływanych przez </w:t>
      </w:r>
      <w:r w:rsidR="00475B0A" w:rsidRPr="00191566">
        <w:rPr>
          <w:rFonts w:cs="Times"/>
          <w:szCs w:val="24"/>
        </w:rPr>
        <w:t>Rzecznika Praw Pacjenta</w:t>
      </w:r>
      <w:r w:rsidR="009B5A3B">
        <w:rPr>
          <w:rFonts w:cs="Times"/>
          <w:szCs w:val="24"/>
        </w:rPr>
        <w:t xml:space="preserve"> na pięcioletnią kadencję</w:t>
      </w:r>
      <w:r w:rsidR="00F75A7D" w:rsidRPr="00191566">
        <w:rPr>
          <w:rFonts w:cs="Times"/>
          <w:szCs w:val="24"/>
        </w:rPr>
        <w:t xml:space="preserve">, </w:t>
      </w:r>
      <w:r w:rsidR="005F2E66">
        <w:rPr>
          <w:rFonts w:cs="Times"/>
          <w:szCs w:val="24"/>
        </w:rPr>
        <w:t xml:space="preserve">w tym </w:t>
      </w:r>
      <w:r w:rsidR="005F2E66" w:rsidRPr="00183DA3">
        <w:rPr>
          <w:rFonts w:cs="Times"/>
          <w:szCs w:val="24"/>
        </w:rPr>
        <w:t xml:space="preserve">czterech członków Zespołu </w:t>
      </w:r>
      <w:r w:rsidR="005A458B">
        <w:rPr>
          <w:rFonts w:cs="Times"/>
          <w:szCs w:val="24"/>
        </w:rPr>
        <w:t xml:space="preserve">powołanych </w:t>
      </w:r>
      <w:r w:rsidR="005F2E66" w:rsidRPr="00183DA3">
        <w:rPr>
          <w:rFonts w:cs="Times"/>
          <w:szCs w:val="24"/>
        </w:rPr>
        <w:t>spośród kandydatów przedstawi</w:t>
      </w:r>
      <w:r w:rsidR="005A458B">
        <w:rPr>
          <w:rFonts w:cs="Times"/>
          <w:szCs w:val="24"/>
        </w:rPr>
        <w:t>o</w:t>
      </w:r>
      <w:r w:rsidR="005F2E66" w:rsidRPr="00183DA3">
        <w:rPr>
          <w:rFonts w:cs="Times"/>
          <w:szCs w:val="24"/>
        </w:rPr>
        <w:t xml:space="preserve">nych przez ministra właściwego do spraw zdrowia, Głównego Inspektora Sanitarnego, </w:t>
      </w:r>
      <w:r w:rsidR="00CF7ABF" w:rsidRPr="00183DA3">
        <w:rPr>
          <w:rFonts w:cs="Times"/>
          <w:szCs w:val="24"/>
        </w:rPr>
        <w:t>Naczeln</w:t>
      </w:r>
      <w:r w:rsidR="00CF7ABF">
        <w:rPr>
          <w:rFonts w:cs="Times"/>
          <w:szCs w:val="24"/>
        </w:rPr>
        <w:t>ą</w:t>
      </w:r>
      <w:r w:rsidR="00CF7ABF" w:rsidRPr="00183DA3">
        <w:rPr>
          <w:rFonts w:cs="Times"/>
          <w:szCs w:val="24"/>
        </w:rPr>
        <w:t xml:space="preserve"> </w:t>
      </w:r>
      <w:r w:rsidR="005F2E66" w:rsidRPr="00183DA3">
        <w:rPr>
          <w:rFonts w:cs="Times"/>
          <w:szCs w:val="24"/>
        </w:rPr>
        <w:t>Rad</w:t>
      </w:r>
      <w:r w:rsidR="00CF7ABF">
        <w:rPr>
          <w:rFonts w:cs="Times"/>
          <w:szCs w:val="24"/>
        </w:rPr>
        <w:t>ą</w:t>
      </w:r>
      <w:r w:rsidR="005F2E66" w:rsidRPr="00183DA3">
        <w:rPr>
          <w:rFonts w:cs="Times"/>
          <w:szCs w:val="24"/>
        </w:rPr>
        <w:t xml:space="preserve"> Lekarsk</w:t>
      </w:r>
      <w:r w:rsidR="00CF7ABF">
        <w:rPr>
          <w:rFonts w:cs="Times"/>
          <w:szCs w:val="24"/>
        </w:rPr>
        <w:t>ą</w:t>
      </w:r>
      <w:r w:rsidR="005F2E66" w:rsidRPr="00183DA3">
        <w:rPr>
          <w:rFonts w:cs="Times"/>
          <w:szCs w:val="24"/>
        </w:rPr>
        <w:t xml:space="preserve"> towarzystw</w:t>
      </w:r>
      <w:r w:rsidR="00CF7ABF">
        <w:rPr>
          <w:rFonts w:cs="Times"/>
          <w:szCs w:val="24"/>
        </w:rPr>
        <w:t>a</w:t>
      </w:r>
      <w:r w:rsidR="005F2E66" w:rsidRPr="00183DA3">
        <w:rPr>
          <w:rFonts w:cs="Times"/>
          <w:szCs w:val="24"/>
        </w:rPr>
        <w:t xml:space="preserve"> </w:t>
      </w:r>
      <w:r w:rsidR="00CF7ABF" w:rsidRPr="00183DA3">
        <w:rPr>
          <w:rFonts w:cs="Times"/>
          <w:szCs w:val="24"/>
        </w:rPr>
        <w:t>naukow</w:t>
      </w:r>
      <w:r w:rsidR="00CF7ABF">
        <w:rPr>
          <w:rFonts w:cs="Times"/>
          <w:szCs w:val="24"/>
        </w:rPr>
        <w:t>e</w:t>
      </w:r>
      <w:r w:rsidR="005F2E66" w:rsidRPr="00183DA3">
        <w:rPr>
          <w:rFonts w:cs="Times"/>
          <w:szCs w:val="24"/>
        </w:rPr>
        <w:t>, organizacj</w:t>
      </w:r>
      <w:r w:rsidR="00CF7ABF">
        <w:rPr>
          <w:rFonts w:cs="Times"/>
          <w:szCs w:val="24"/>
        </w:rPr>
        <w:t>e</w:t>
      </w:r>
      <w:r w:rsidR="005F2E66" w:rsidRPr="00183DA3">
        <w:rPr>
          <w:rFonts w:cs="Times"/>
          <w:szCs w:val="24"/>
        </w:rPr>
        <w:t xml:space="preserve"> pożytku publicznego </w:t>
      </w:r>
      <w:r w:rsidR="00CF7ABF" w:rsidRPr="00183DA3">
        <w:rPr>
          <w:rFonts w:cs="Times"/>
          <w:szCs w:val="24"/>
        </w:rPr>
        <w:t>działając</w:t>
      </w:r>
      <w:r w:rsidR="00CF7ABF">
        <w:rPr>
          <w:rFonts w:cs="Times"/>
          <w:szCs w:val="24"/>
        </w:rPr>
        <w:t>e</w:t>
      </w:r>
      <w:r w:rsidR="00CF7ABF" w:rsidRPr="00183DA3">
        <w:rPr>
          <w:rFonts w:cs="Times"/>
          <w:szCs w:val="24"/>
        </w:rPr>
        <w:t xml:space="preserve"> </w:t>
      </w:r>
      <w:r w:rsidR="005F2E66" w:rsidRPr="00183DA3">
        <w:rPr>
          <w:rFonts w:cs="Times"/>
          <w:szCs w:val="24"/>
        </w:rPr>
        <w:t>w obszarze praw pacjenta</w:t>
      </w:r>
      <w:r w:rsidR="00D26CB2">
        <w:rPr>
          <w:rFonts w:cs="Times"/>
          <w:szCs w:val="24"/>
        </w:rPr>
        <w:t>.</w:t>
      </w:r>
    </w:p>
    <w:p w14:paraId="3405A796" w14:textId="7EF2B47A" w:rsidR="00B8101A" w:rsidRDefault="00550793" w:rsidP="00140C27">
      <w:pPr>
        <w:pStyle w:val="ZUSTzmustartykuempunktem"/>
        <w:rPr>
          <w:rFonts w:cs="Times"/>
          <w:szCs w:val="24"/>
        </w:rPr>
      </w:pPr>
      <w:r>
        <w:rPr>
          <w:rFonts w:cs="Times"/>
          <w:szCs w:val="24"/>
        </w:rPr>
        <w:t>6</w:t>
      </w:r>
      <w:r w:rsidR="00B8101A">
        <w:rPr>
          <w:rFonts w:cs="Times"/>
          <w:szCs w:val="24"/>
        </w:rPr>
        <w:t xml:space="preserve">. Rzecznik Praw Pacjenta odwołuje członka zespołu w przypadku: </w:t>
      </w:r>
    </w:p>
    <w:p w14:paraId="5B3190E8" w14:textId="717AC9EC" w:rsidR="00B8101A" w:rsidRPr="00B8101A" w:rsidRDefault="00B8101A" w:rsidP="00183DA3">
      <w:pPr>
        <w:pStyle w:val="ZPKTzmpktartykuempunktem"/>
      </w:pPr>
      <w:r w:rsidRPr="00B8101A">
        <w:t>1)</w:t>
      </w:r>
      <w:r w:rsidR="00FC6490">
        <w:tab/>
      </w:r>
      <w:r w:rsidRPr="00B8101A">
        <w:t xml:space="preserve">ujawnienia, że nie spełnia wymogów, o których mowa </w:t>
      </w:r>
      <w:r>
        <w:t xml:space="preserve">w ust. </w:t>
      </w:r>
      <w:r w:rsidR="008E649D">
        <w:t>4</w:t>
      </w:r>
      <w:r w:rsidR="00C90ED0">
        <w:t xml:space="preserve"> lub </w:t>
      </w:r>
      <w:r w:rsidR="00A9494B">
        <w:t>8</w:t>
      </w:r>
      <w:r w:rsidRPr="00B8101A">
        <w:t>;</w:t>
      </w:r>
    </w:p>
    <w:p w14:paraId="1790F65D" w14:textId="4F8C99B4" w:rsidR="00B8101A" w:rsidRPr="00B8101A" w:rsidRDefault="00B8101A" w:rsidP="00183DA3">
      <w:pPr>
        <w:pStyle w:val="ZPKTzmpktartykuempunktem"/>
      </w:pPr>
      <w:r w:rsidRPr="00B8101A">
        <w:t>2)</w:t>
      </w:r>
      <w:r w:rsidR="00FC6490">
        <w:tab/>
      </w:r>
      <w:r w:rsidRPr="00B8101A">
        <w:t>orzeczenia zakazu pełnienia funkcji związanych ze szczególną odpowiedzialnością w organach państwa;</w:t>
      </w:r>
    </w:p>
    <w:p w14:paraId="2F481EB6" w14:textId="5FF17B43" w:rsidR="00B8101A" w:rsidRPr="00B8101A" w:rsidRDefault="00B8101A" w:rsidP="00183DA3">
      <w:pPr>
        <w:pStyle w:val="ZPKTzmpktartykuempunktem"/>
      </w:pPr>
      <w:r w:rsidRPr="00B8101A">
        <w:t>3)</w:t>
      </w:r>
      <w:r w:rsidR="00FC6490">
        <w:tab/>
      </w:r>
      <w:r w:rsidRPr="00B8101A">
        <w:t>choroby trwale uniemożliwiającej wykonywanie zadań;</w:t>
      </w:r>
    </w:p>
    <w:p w14:paraId="7CCEE62F" w14:textId="3147F640" w:rsidR="00B8101A" w:rsidRDefault="00B8101A" w:rsidP="00183DA3">
      <w:pPr>
        <w:pStyle w:val="ZPKTzmpktartykuempunktem"/>
      </w:pPr>
      <w:r w:rsidRPr="00B8101A">
        <w:t>4)</w:t>
      </w:r>
      <w:r w:rsidR="00FC6490">
        <w:tab/>
      </w:r>
      <w:r w:rsidRPr="00B8101A">
        <w:t>zaistnienia okoliczności, które wpływają na niezależne sprawowanie funkcji</w:t>
      </w:r>
      <w:r w:rsidR="005A458B">
        <w:t xml:space="preserve"> członka Zespołu</w:t>
      </w:r>
      <w:r w:rsidRPr="00B8101A">
        <w:t>;</w:t>
      </w:r>
    </w:p>
    <w:p w14:paraId="30BEBD68" w14:textId="331DFC06" w:rsidR="00FF678B" w:rsidRPr="00B8101A" w:rsidRDefault="00FF678B" w:rsidP="00183DA3">
      <w:pPr>
        <w:pStyle w:val="ZPKTzmpktartykuempunktem"/>
      </w:pPr>
      <w:r>
        <w:t xml:space="preserve">5) </w:t>
      </w:r>
      <w:r w:rsidR="00E6743B" w:rsidRPr="0025677F">
        <w:t>uchylania się od wykonywania obowiązków członka Zespołu albo ich nieprawidłowego wykonywania</w:t>
      </w:r>
      <w:r>
        <w:t>;</w:t>
      </w:r>
    </w:p>
    <w:p w14:paraId="28619083" w14:textId="154E230B" w:rsidR="00B8101A" w:rsidRDefault="00FF678B" w:rsidP="00FF678B">
      <w:pPr>
        <w:pStyle w:val="ZPKTzmpktartykuempunktem"/>
      </w:pPr>
      <w:r>
        <w:t>6</w:t>
      </w:r>
      <w:r w:rsidR="00B8101A" w:rsidRPr="00B8101A">
        <w:t>)</w:t>
      </w:r>
      <w:r w:rsidR="00FC6490">
        <w:tab/>
      </w:r>
      <w:r w:rsidR="00B8101A" w:rsidRPr="00B8101A">
        <w:t>złożenia rezygnacji</w:t>
      </w:r>
      <w:r w:rsidR="00235A61">
        <w:t>.</w:t>
      </w:r>
    </w:p>
    <w:p w14:paraId="0C078F83" w14:textId="46959625" w:rsidR="00E6743B" w:rsidRPr="00B8101A" w:rsidRDefault="00A9494B" w:rsidP="00235A61">
      <w:pPr>
        <w:pStyle w:val="ZUSTzmustartykuempunktem"/>
      </w:pPr>
      <w:r>
        <w:t>7</w:t>
      </w:r>
      <w:r w:rsidR="00E6743B">
        <w:t xml:space="preserve">. </w:t>
      </w:r>
      <w:r w:rsidR="00E6743B" w:rsidRPr="00E6743B">
        <w:t>W przypadku gdy członek Zespołu zostanie odwołany przed upływem kadencji, kadencja członka powołanego na jego miejsce upływa z dniem upływu kadencji odwołanego członka.</w:t>
      </w:r>
    </w:p>
    <w:p w14:paraId="520D70B7" w14:textId="3627EC52" w:rsidR="00505841" w:rsidRPr="00191566" w:rsidRDefault="00A9494B" w:rsidP="00140C27">
      <w:pPr>
        <w:pStyle w:val="ZUSTzmustartykuempunktem"/>
        <w:rPr>
          <w:rFonts w:cs="Times"/>
          <w:szCs w:val="24"/>
        </w:rPr>
      </w:pPr>
      <w:r>
        <w:rPr>
          <w:rFonts w:cs="Times"/>
          <w:szCs w:val="24"/>
        </w:rPr>
        <w:t>8</w:t>
      </w:r>
      <w:r w:rsidR="00B8101A">
        <w:rPr>
          <w:rFonts w:cs="Times"/>
          <w:szCs w:val="24"/>
        </w:rPr>
        <w:t xml:space="preserve">. </w:t>
      </w:r>
      <w:r w:rsidR="00140C27" w:rsidRPr="00191566">
        <w:rPr>
          <w:rFonts w:cs="Times"/>
          <w:szCs w:val="24"/>
        </w:rPr>
        <w:t xml:space="preserve">Członkiem Zespołu nie może być osoba, która była </w:t>
      </w:r>
      <w:r w:rsidR="00505841" w:rsidRPr="00191566">
        <w:rPr>
          <w:rFonts w:cs="Times"/>
          <w:szCs w:val="24"/>
        </w:rPr>
        <w:t>skazana prawomocnym wyrokiem sądu za przestępstwo umyślne ścigane z oskarżenia publicznego lub umyślne przestępstwo skarbowe.</w:t>
      </w:r>
    </w:p>
    <w:p w14:paraId="452E1E16" w14:textId="6D6F051F" w:rsidR="006749D7" w:rsidRDefault="00A9494B" w:rsidP="006749D7">
      <w:pPr>
        <w:pStyle w:val="ZARTzmartartykuempunktem"/>
        <w:rPr>
          <w:rFonts w:cs="Times"/>
          <w:szCs w:val="24"/>
        </w:rPr>
      </w:pPr>
      <w:r>
        <w:rPr>
          <w:rFonts w:cs="Times"/>
          <w:szCs w:val="24"/>
        </w:rPr>
        <w:lastRenderedPageBreak/>
        <w:t>9</w:t>
      </w:r>
      <w:r w:rsidR="006749D7" w:rsidRPr="00191566">
        <w:rPr>
          <w:rFonts w:cs="Times"/>
          <w:szCs w:val="24"/>
        </w:rPr>
        <w:t xml:space="preserve">. Członek Zespołu przed podjęciem wykonywania zadań składa </w:t>
      </w:r>
      <w:r w:rsidR="00475B0A" w:rsidRPr="00191566">
        <w:rPr>
          <w:rFonts w:cs="Times"/>
          <w:szCs w:val="24"/>
        </w:rPr>
        <w:t>Rzecznikowi Praw Pacjenta</w:t>
      </w:r>
      <w:r w:rsidR="00F75A7D" w:rsidRPr="00191566">
        <w:rPr>
          <w:rFonts w:cs="Times"/>
          <w:szCs w:val="24"/>
        </w:rPr>
        <w:t>,</w:t>
      </w:r>
      <w:r w:rsidR="006749D7" w:rsidRPr="00191566">
        <w:rPr>
          <w:rFonts w:cs="Times"/>
          <w:szCs w:val="24"/>
        </w:rPr>
        <w:t xml:space="preserve"> pisemne oświadczenie, że nie został skazany prawomocnym wyrokiem sądu za przestępstwo umyślne ścigane z oskarżenia publicznego lub umyślne przestępstwo skarbowe. </w:t>
      </w:r>
    </w:p>
    <w:p w14:paraId="0BC528BA" w14:textId="2D24834F" w:rsidR="004070E0" w:rsidRDefault="004070E0" w:rsidP="009E58DF">
      <w:pPr>
        <w:pStyle w:val="ZARTzmartartykuempunktem"/>
        <w:rPr>
          <w:rFonts w:cs="Times"/>
          <w:szCs w:val="24"/>
        </w:rPr>
      </w:pPr>
      <w:r>
        <w:rPr>
          <w:rFonts w:cs="Times"/>
          <w:szCs w:val="24"/>
        </w:rPr>
        <w:t>10.</w:t>
      </w:r>
      <w:r w:rsidR="00026BDC">
        <w:rPr>
          <w:rFonts w:cs="Times"/>
          <w:szCs w:val="24"/>
        </w:rPr>
        <w:t xml:space="preserve"> </w:t>
      </w:r>
      <w:r w:rsidR="00026BDC" w:rsidRPr="00026BDC">
        <w:rPr>
          <w:rFonts w:cs="Times"/>
          <w:szCs w:val="24"/>
        </w:rPr>
        <w:t>Członek Zespołu przed podjęciem wykonywania zadań</w:t>
      </w:r>
      <w:r w:rsidR="00DF2BC5">
        <w:rPr>
          <w:rFonts w:cs="Times"/>
          <w:szCs w:val="24"/>
        </w:rPr>
        <w:t xml:space="preserve"> oraz przed każdym posiedzeniem Zespołu</w:t>
      </w:r>
      <w:r w:rsidR="00026BDC" w:rsidRPr="00026BDC">
        <w:rPr>
          <w:rFonts w:cs="Times"/>
          <w:szCs w:val="24"/>
        </w:rPr>
        <w:t xml:space="preserve"> składa Rzecznikowi Praw Pacjenta, pisemne oświadczenie</w:t>
      </w:r>
      <w:r w:rsidR="00CF7ABF">
        <w:rPr>
          <w:rFonts w:cs="Times"/>
          <w:szCs w:val="24"/>
        </w:rPr>
        <w:t xml:space="preserve"> </w:t>
      </w:r>
      <w:r w:rsidR="00DF2BC5">
        <w:rPr>
          <w:rFonts w:cs="Times"/>
          <w:szCs w:val="24"/>
        </w:rPr>
        <w:t>o braku konfliktu interesów,</w:t>
      </w:r>
      <w:r w:rsidR="0022193C">
        <w:rPr>
          <w:rFonts w:cs="Times"/>
          <w:szCs w:val="24"/>
        </w:rPr>
        <w:t xml:space="preserve"> </w:t>
      </w:r>
      <w:r w:rsidR="009E58DF" w:rsidRPr="009E58DF">
        <w:rPr>
          <w:rFonts w:cs="Times"/>
          <w:szCs w:val="24"/>
        </w:rPr>
        <w:t>dotyczące ich samych oraz ich małżonków, zstępnych i wstępnych w linii prostej oraz osób, z którymi pozostają we wspólnym pożyciu</w:t>
      </w:r>
      <w:r w:rsidR="009E58DF">
        <w:rPr>
          <w:rFonts w:cs="Times"/>
          <w:szCs w:val="24"/>
        </w:rPr>
        <w:t xml:space="preserve">, że są </w:t>
      </w:r>
    </w:p>
    <w:p w14:paraId="1162FDA4" w14:textId="74D47EE5" w:rsidR="00B31509" w:rsidRPr="00B31509" w:rsidRDefault="00604544" w:rsidP="004070E0">
      <w:pPr>
        <w:pStyle w:val="ZPKTzmpktartykuempunktem"/>
      </w:pPr>
      <w:r>
        <w:t>1</w:t>
      </w:r>
      <w:r w:rsidR="00B31509">
        <w:t>)</w:t>
      </w:r>
      <w:r w:rsidR="00903DE7">
        <w:tab/>
      </w:r>
      <w:r w:rsidR="004B446C" w:rsidRPr="00B31509">
        <w:t>członk</w:t>
      </w:r>
      <w:r w:rsidR="004B446C">
        <w:t xml:space="preserve">ami </w:t>
      </w:r>
      <w:r w:rsidR="00B31509" w:rsidRPr="00B31509">
        <w:t>organów spółek handlowych lub przedstawiciel</w:t>
      </w:r>
      <w:r w:rsidR="001D4AE7">
        <w:t>em</w:t>
      </w:r>
      <w:r w:rsidR="00B31509" w:rsidRPr="00B31509">
        <w:t xml:space="preserve"> przedsiębiorców wykonujących działalność gospodarczą w zakresie wytwarzania </w:t>
      </w:r>
      <w:r w:rsidR="00261BB4">
        <w:t xml:space="preserve">lub obrotu produktu </w:t>
      </w:r>
      <w:r w:rsidR="0092573F">
        <w:t xml:space="preserve">leczniczego będącego </w:t>
      </w:r>
      <w:r w:rsidR="001A0708">
        <w:t>produktem immunologicznym</w:t>
      </w:r>
      <w:r w:rsidR="00261BB4">
        <w:t xml:space="preserve"> w rozumieniu art. </w:t>
      </w:r>
      <w:r w:rsidR="009F6573">
        <w:t>2 pkt 3</w:t>
      </w:r>
      <w:r w:rsidR="000C14CE">
        <w:t>0 lit. a</w:t>
      </w:r>
      <w:r w:rsidR="009F6573">
        <w:t xml:space="preserve"> ustawy z dnia </w:t>
      </w:r>
      <w:r w:rsidR="00092B58">
        <w:t>6 września 2001 r. – Prawo farmaceutyczne</w:t>
      </w:r>
      <w:r w:rsidR="00033B58">
        <w:t>;</w:t>
      </w:r>
    </w:p>
    <w:p w14:paraId="1DA94975" w14:textId="55F4CC24" w:rsidR="00B31509" w:rsidRPr="00B31509" w:rsidRDefault="00604544" w:rsidP="003E05D7">
      <w:pPr>
        <w:pStyle w:val="ZPKTzmpktartykuempunktem"/>
      </w:pPr>
      <w:r>
        <w:t>2</w:t>
      </w:r>
      <w:r w:rsidR="00B31509">
        <w:t>)</w:t>
      </w:r>
      <w:r w:rsidR="00903DE7">
        <w:tab/>
      </w:r>
      <w:r w:rsidR="004B446C" w:rsidRPr="00B31509">
        <w:t>człon</w:t>
      </w:r>
      <w:r w:rsidR="004B446C">
        <w:t xml:space="preserve">kami </w:t>
      </w:r>
      <w:r w:rsidR="00B31509" w:rsidRPr="00B31509">
        <w:t>organów spółek handlowych lub przedstawicielami przedsiębiorców wykonujących działalność gospodarczą w zakresie doradztwa związanego z</w:t>
      </w:r>
      <w:r w:rsidR="009E28D6">
        <w:t> </w:t>
      </w:r>
      <w:r w:rsidR="00B31509" w:rsidRPr="00B31509">
        <w:t>wytwarzaniem lub obrotem, o którym mowa w pkt 1;</w:t>
      </w:r>
    </w:p>
    <w:p w14:paraId="0273CEEC" w14:textId="2B487452" w:rsidR="00B31509" w:rsidRPr="00B31509" w:rsidRDefault="00903DE7" w:rsidP="003E05D7">
      <w:pPr>
        <w:pStyle w:val="ZPKTzmpktartykuempunktem"/>
      </w:pPr>
      <w:r>
        <w:t>3</w:t>
      </w:r>
      <w:r w:rsidR="00B31509" w:rsidRPr="00B31509">
        <w:t>)</w:t>
      </w:r>
      <w:r>
        <w:tab/>
      </w:r>
      <w:r w:rsidR="004B446C">
        <w:t xml:space="preserve">członkami </w:t>
      </w:r>
      <w:r w:rsidR="00B31509" w:rsidRPr="00B31509">
        <w:t>organów spółdzielni, stowarzyszeń lub fundacji wykonujących działalność, o której mowa w pkt</w:t>
      </w:r>
      <w:r>
        <w:t xml:space="preserve"> </w:t>
      </w:r>
      <w:r w:rsidR="00B31509" w:rsidRPr="00B31509">
        <w:t>1 i 2;</w:t>
      </w:r>
    </w:p>
    <w:p w14:paraId="2FD5D6CD" w14:textId="075DCEEE" w:rsidR="00B31509" w:rsidRPr="00B31509" w:rsidRDefault="00903DE7" w:rsidP="003E05D7">
      <w:pPr>
        <w:pStyle w:val="ZPKTzmpktartykuempunktem"/>
      </w:pPr>
      <w:r>
        <w:t>4</w:t>
      </w:r>
      <w:r w:rsidR="00B31509" w:rsidRPr="00B31509">
        <w:t>)</w:t>
      </w:r>
      <w:r>
        <w:tab/>
      </w:r>
      <w:r w:rsidR="004B446C" w:rsidRPr="00B31509">
        <w:t>posiada</w:t>
      </w:r>
      <w:r w:rsidR="004B446C">
        <w:t>czami</w:t>
      </w:r>
      <w:r w:rsidR="004B446C" w:rsidRPr="00B31509">
        <w:t xml:space="preserve"> </w:t>
      </w:r>
      <w:r w:rsidR="00B31509" w:rsidRPr="00B31509">
        <w:t>akcji lub udziałów w spółkach handlowych wykonujących działalność, o której mowa w pkt 1 i 2, oraz udziałów w spółdzielniach wykonujących działalność, o której mowa w pkt 1 i 2;</w:t>
      </w:r>
    </w:p>
    <w:p w14:paraId="71E38EB1" w14:textId="34D847A5" w:rsidR="00026BDC" w:rsidRPr="00191566" w:rsidRDefault="00903DE7" w:rsidP="003E05D7">
      <w:pPr>
        <w:pStyle w:val="ZPKTzmpktartykuempunktem"/>
      </w:pPr>
      <w:r>
        <w:t>5</w:t>
      </w:r>
      <w:r w:rsidR="00B31509" w:rsidRPr="00B31509">
        <w:t>)</w:t>
      </w:r>
      <w:r>
        <w:tab/>
      </w:r>
      <w:r w:rsidR="00B31509" w:rsidRPr="00B31509">
        <w:t>wykon</w:t>
      </w:r>
      <w:r w:rsidR="00DF2BC5">
        <w:t>a</w:t>
      </w:r>
      <w:r w:rsidR="00B31509">
        <w:t>wc</w:t>
      </w:r>
      <w:r w:rsidR="004B446C">
        <w:t>ami</w:t>
      </w:r>
      <w:r w:rsidR="00B31509" w:rsidRPr="00B31509">
        <w:t xml:space="preserve"> działalności gospodarczej w zakresie, o którym mowa w pkt 1 i 2.</w:t>
      </w:r>
    </w:p>
    <w:p w14:paraId="1545053E" w14:textId="61BECB0C" w:rsidR="006749D7" w:rsidRDefault="00E6743B" w:rsidP="006749D7">
      <w:pPr>
        <w:pStyle w:val="ZUSTzmustartykuempunktem"/>
        <w:rPr>
          <w:rFonts w:cs="Times"/>
          <w:szCs w:val="24"/>
        </w:rPr>
      </w:pPr>
      <w:r>
        <w:rPr>
          <w:rFonts w:cs="Times"/>
          <w:szCs w:val="24"/>
        </w:rPr>
        <w:t>1</w:t>
      </w:r>
      <w:r w:rsidR="004070E0">
        <w:rPr>
          <w:rFonts w:cs="Times"/>
          <w:szCs w:val="24"/>
        </w:rPr>
        <w:t>1</w:t>
      </w:r>
      <w:r w:rsidR="006749D7" w:rsidRPr="00191566">
        <w:rPr>
          <w:rFonts w:cs="Times"/>
          <w:szCs w:val="24"/>
        </w:rPr>
        <w:t xml:space="preserve">. </w:t>
      </w:r>
      <w:r w:rsidR="00317D22">
        <w:rPr>
          <w:rFonts w:cs="Times"/>
          <w:szCs w:val="24"/>
        </w:rPr>
        <w:t xml:space="preserve">Oświadczenia, o których mowa w ust. </w:t>
      </w:r>
      <w:r w:rsidR="004070E0">
        <w:rPr>
          <w:rFonts w:cs="Times"/>
          <w:szCs w:val="24"/>
        </w:rPr>
        <w:t xml:space="preserve">9 </w:t>
      </w:r>
      <w:r w:rsidR="002A3B95">
        <w:rPr>
          <w:rFonts w:cs="Times"/>
          <w:szCs w:val="24"/>
        </w:rPr>
        <w:t xml:space="preserve">i </w:t>
      </w:r>
      <w:r w:rsidR="004070E0">
        <w:rPr>
          <w:rFonts w:cs="Times"/>
          <w:szCs w:val="24"/>
        </w:rPr>
        <w:t>10</w:t>
      </w:r>
      <w:r w:rsidR="00317D22">
        <w:rPr>
          <w:rFonts w:cs="Times"/>
          <w:szCs w:val="24"/>
        </w:rPr>
        <w:t>, skł</w:t>
      </w:r>
      <w:r w:rsidR="008B62B4">
        <w:rPr>
          <w:rFonts w:cs="Times"/>
          <w:szCs w:val="24"/>
        </w:rPr>
        <w:t>a</w:t>
      </w:r>
      <w:r w:rsidR="00317D22">
        <w:rPr>
          <w:rFonts w:cs="Times"/>
          <w:szCs w:val="24"/>
        </w:rPr>
        <w:t xml:space="preserve">da się pod rygorem odpowiedzialności karnej za składanie fałszywych oświadczeń. </w:t>
      </w:r>
      <w:r w:rsidR="006749D7" w:rsidRPr="00191566">
        <w:rPr>
          <w:rFonts w:cs="Times"/>
          <w:szCs w:val="24"/>
        </w:rPr>
        <w:t>Składając</w:t>
      </w:r>
      <w:r w:rsidR="002A3B95">
        <w:rPr>
          <w:rFonts w:cs="Times"/>
          <w:szCs w:val="24"/>
        </w:rPr>
        <w:t>y</w:t>
      </w:r>
      <w:r w:rsidR="006749D7" w:rsidRPr="00191566">
        <w:rPr>
          <w:rFonts w:cs="Times"/>
          <w:szCs w:val="24"/>
        </w:rPr>
        <w:t xml:space="preserve"> oświadczenia, jest obowiązany do zawarcia w </w:t>
      </w:r>
      <w:r w:rsidR="002A3B95" w:rsidRPr="00191566">
        <w:rPr>
          <w:rFonts w:cs="Times"/>
          <w:szCs w:val="24"/>
        </w:rPr>
        <w:t>n</w:t>
      </w:r>
      <w:r w:rsidR="002A3B95">
        <w:rPr>
          <w:rFonts w:cs="Times"/>
          <w:szCs w:val="24"/>
        </w:rPr>
        <w:t xml:space="preserve">ich </w:t>
      </w:r>
      <w:r w:rsidR="006749D7" w:rsidRPr="00191566">
        <w:rPr>
          <w:rFonts w:cs="Times"/>
          <w:szCs w:val="24"/>
        </w:rPr>
        <w:t xml:space="preserve">klauzuli </w:t>
      </w:r>
      <w:r w:rsidR="002A3B95">
        <w:rPr>
          <w:rFonts w:cs="Times"/>
          <w:szCs w:val="24"/>
        </w:rPr>
        <w:t xml:space="preserve">o </w:t>
      </w:r>
      <w:r w:rsidR="006749D7" w:rsidRPr="00191566">
        <w:rPr>
          <w:rFonts w:cs="Times"/>
          <w:szCs w:val="24"/>
        </w:rPr>
        <w:t>następującej treści: „Jestem świadomy odpowiedzialności karnej za złożenie fałszywego oświadczenia.”. Klauzula ta zastępuje pouczenie organu o odpowiedzialności karnej za składanie fałszywych oświadczeń.</w:t>
      </w:r>
    </w:p>
    <w:p w14:paraId="6F699BA6" w14:textId="4398E3B0" w:rsidR="00E6743B" w:rsidRPr="00E6743B" w:rsidRDefault="00E6743B" w:rsidP="00E6743B">
      <w:pPr>
        <w:pStyle w:val="ZUSTzmustartykuempunktem"/>
        <w:rPr>
          <w:rFonts w:cs="Times"/>
          <w:szCs w:val="24"/>
        </w:rPr>
      </w:pPr>
      <w:r>
        <w:rPr>
          <w:rFonts w:cs="Times"/>
          <w:szCs w:val="24"/>
        </w:rPr>
        <w:t>1</w:t>
      </w:r>
      <w:r w:rsidR="006B3B05">
        <w:rPr>
          <w:rFonts w:cs="Times"/>
          <w:szCs w:val="24"/>
        </w:rPr>
        <w:t>2</w:t>
      </w:r>
      <w:r>
        <w:rPr>
          <w:rFonts w:cs="Times"/>
          <w:szCs w:val="24"/>
        </w:rPr>
        <w:t xml:space="preserve">. </w:t>
      </w:r>
      <w:r w:rsidRPr="00D230FE">
        <w:rPr>
          <w:rFonts w:cs="Times"/>
          <w:szCs w:val="24"/>
        </w:rPr>
        <w:t>Członek Zespołu podlega wyłączeniu na zasadach i w trybie określonym w art. 24 ustawy z dnia 14 czerwca 1960 r. – Kodeks postępowania administracyjnego. Członek Zespołu podlega wyłączeniu także wtedy, gdy okoliczności, o których mowa we wskazanym przepisie, odnoszą się do przedsiębiorcy prowadzącego działalność gospodarczą w zakresie wytwarzania lub obrotu szczepionką, której działania niepożądanego dotyczy postępowanie w sprawie świadczenia kompensacyjnego.</w:t>
      </w:r>
    </w:p>
    <w:p w14:paraId="00881AC6" w14:textId="21C62BB5" w:rsidR="0054171D" w:rsidRDefault="00FA4C2A" w:rsidP="006749D7">
      <w:pPr>
        <w:pStyle w:val="ZUSTzmustartykuempunktem"/>
        <w:rPr>
          <w:rFonts w:cs="Times"/>
          <w:szCs w:val="24"/>
        </w:rPr>
      </w:pPr>
      <w:r>
        <w:rPr>
          <w:rFonts w:cs="Times"/>
          <w:szCs w:val="24"/>
        </w:rPr>
        <w:t>1</w:t>
      </w:r>
      <w:r w:rsidR="00C45550">
        <w:rPr>
          <w:rFonts w:cs="Times"/>
          <w:szCs w:val="24"/>
        </w:rPr>
        <w:t>3</w:t>
      </w:r>
      <w:r>
        <w:rPr>
          <w:rFonts w:cs="Times"/>
          <w:szCs w:val="24"/>
        </w:rPr>
        <w:t xml:space="preserve">. </w:t>
      </w:r>
      <w:r w:rsidR="0054171D">
        <w:rPr>
          <w:rFonts w:cs="Times"/>
          <w:szCs w:val="24"/>
        </w:rPr>
        <w:t>Przewodniczego Zespołu</w:t>
      </w:r>
      <w:r w:rsidR="00164A9F">
        <w:rPr>
          <w:rFonts w:cs="Times"/>
          <w:szCs w:val="24"/>
        </w:rPr>
        <w:t xml:space="preserve"> </w:t>
      </w:r>
      <w:r w:rsidR="000D4745">
        <w:rPr>
          <w:rFonts w:cs="Times"/>
          <w:szCs w:val="24"/>
        </w:rPr>
        <w:t xml:space="preserve">wyznacza </w:t>
      </w:r>
      <w:r w:rsidR="0054171D">
        <w:rPr>
          <w:rFonts w:cs="Times"/>
          <w:szCs w:val="24"/>
        </w:rPr>
        <w:t>Rzecznik Praw Pacjenta.</w:t>
      </w:r>
    </w:p>
    <w:p w14:paraId="4C45669D" w14:textId="7F0275E3" w:rsidR="00164A9F" w:rsidRDefault="0054171D" w:rsidP="006749D7">
      <w:pPr>
        <w:pStyle w:val="ZUSTzmustartykuempunktem"/>
        <w:rPr>
          <w:rFonts w:cs="Times"/>
          <w:szCs w:val="24"/>
        </w:rPr>
      </w:pPr>
      <w:r>
        <w:rPr>
          <w:rFonts w:cs="Times"/>
          <w:szCs w:val="24"/>
        </w:rPr>
        <w:lastRenderedPageBreak/>
        <w:t>1</w:t>
      </w:r>
      <w:r w:rsidR="00156D99">
        <w:rPr>
          <w:rFonts w:cs="Times"/>
          <w:szCs w:val="24"/>
        </w:rPr>
        <w:t>4</w:t>
      </w:r>
      <w:r>
        <w:rPr>
          <w:rFonts w:cs="Times"/>
          <w:szCs w:val="24"/>
        </w:rPr>
        <w:t>. Zespół przedst</w:t>
      </w:r>
      <w:r w:rsidR="00164A9F">
        <w:rPr>
          <w:rFonts w:cs="Times"/>
          <w:szCs w:val="24"/>
        </w:rPr>
        <w:t>a</w:t>
      </w:r>
      <w:r>
        <w:rPr>
          <w:rFonts w:cs="Times"/>
          <w:szCs w:val="24"/>
        </w:rPr>
        <w:t>wia propozycję regulamin</w:t>
      </w:r>
      <w:r w:rsidR="00164A9F">
        <w:rPr>
          <w:rFonts w:cs="Times"/>
          <w:szCs w:val="24"/>
        </w:rPr>
        <w:t xml:space="preserve">u określającego </w:t>
      </w:r>
      <w:r w:rsidR="00551059">
        <w:rPr>
          <w:rFonts w:cs="Times"/>
          <w:szCs w:val="24"/>
        </w:rPr>
        <w:t xml:space="preserve">sposób i </w:t>
      </w:r>
      <w:r w:rsidR="00551059">
        <w:t>tryb pracy Zespołu oraz organizację posiedzeń</w:t>
      </w:r>
      <w:r w:rsidR="00164A9F">
        <w:rPr>
          <w:rFonts w:cs="Times"/>
          <w:szCs w:val="24"/>
        </w:rPr>
        <w:t>.</w:t>
      </w:r>
    </w:p>
    <w:p w14:paraId="2C788931" w14:textId="0602549D" w:rsidR="0054171D" w:rsidRDefault="00164A9F" w:rsidP="006749D7">
      <w:pPr>
        <w:pStyle w:val="ZUSTzmustartykuempunktem"/>
        <w:rPr>
          <w:rFonts w:cs="Times"/>
          <w:szCs w:val="24"/>
        </w:rPr>
      </w:pPr>
      <w:r>
        <w:rPr>
          <w:rFonts w:cs="Times"/>
          <w:szCs w:val="24"/>
        </w:rPr>
        <w:t>1</w:t>
      </w:r>
      <w:r w:rsidR="00156D99">
        <w:rPr>
          <w:rFonts w:cs="Times"/>
          <w:szCs w:val="24"/>
        </w:rPr>
        <w:t>5</w:t>
      </w:r>
      <w:r>
        <w:rPr>
          <w:rFonts w:cs="Times"/>
          <w:szCs w:val="24"/>
        </w:rPr>
        <w:t xml:space="preserve">. </w:t>
      </w:r>
      <w:r w:rsidR="0054171D">
        <w:rPr>
          <w:rFonts w:cs="Times"/>
          <w:szCs w:val="24"/>
        </w:rPr>
        <w:t>Rzecznik Praw Pacj</w:t>
      </w:r>
      <w:r>
        <w:rPr>
          <w:rFonts w:cs="Times"/>
          <w:szCs w:val="24"/>
        </w:rPr>
        <w:t>e</w:t>
      </w:r>
      <w:r w:rsidR="0054171D">
        <w:rPr>
          <w:rFonts w:cs="Times"/>
          <w:szCs w:val="24"/>
        </w:rPr>
        <w:t>nta</w:t>
      </w:r>
      <w:r>
        <w:rPr>
          <w:rFonts w:cs="Times"/>
          <w:szCs w:val="24"/>
        </w:rPr>
        <w:t xml:space="preserve"> w oparciu o propozycję, o której mowa w ust. 1</w:t>
      </w:r>
      <w:r w:rsidR="00156D99">
        <w:rPr>
          <w:rFonts w:cs="Times"/>
          <w:szCs w:val="24"/>
        </w:rPr>
        <w:t>4</w:t>
      </w:r>
      <w:r>
        <w:rPr>
          <w:rFonts w:cs="Times"/>
          <w:szCs w:val="24"/>
        </w:rPr>
        <w:t>, określa w drodze zarządzenia regulamin</w:t>
      </w:r>
      <w:r w:rsidR="0054171D">
        <w:rPr>
          <w:rFonts w:cs="Times"/>
          <w:szCs w:val="24"/>
        </w:rPr>
        <w:t xml:space="preserve">, </w:t>
      </w:r>
      <w:r>
        <w:rPr>
          <w:rFonts w:cs="Times"/>
          <w:szCs w:val="24"/>
        </w:rPr>
        <w:t xml:space="preserve">który jest </w:t>
      </w:r>
      <w:r w:rsidR="0054171D">
        <w:rPr>
          <w:rFonts w:cs="Times"/>
          <w:szCs w:val="24"/>
        </w:rPr>
        <w:t>publikowany w biuletynie informacji publicznej</w:t>
      </w:r>
      <w:r>
        <w:rPr>
          <w:rFonts w:cs="Times"/>
          <w:szCs w:val="24"/>
        </w:rPr>
        <w:t xml:space="preserve"> urzędu obsługującego Rzecznika</w:t>
      </w:r>
      <w:r w:rsidR="0054171D">
        <w:rPr>
          <w:rFonts w:cs="Times"/>
          <w:szCs w:val="24"/>
        </w:rPr>
        <w:t>.</w:t>
      </w:r>
    </w:p>
    <w:p w14:paraId="21BF2E84" w14:textId="02FC7E20" w:rsidR="002A3B95" w:rsidRDefault="00B8101A" w:rsidP="00F75A7D">
      <w:pPr>
        <w:pStyle w:val="ZUSTzmustartykuempunktem"/>
        <w:rPr>
          <w:rFonts w:cs="Times"/>
          <w:szCs w:val="24"/>
        </w:rPr>
      </w:pPr>
      <w:r>
        <w:rPr>
          <w:rFonts w:cs="Times"/>
          <w:szCs w:val="24"/>
        </w:rPr>
        <w:t>1</w:t>
      </w:r>
      <w:r w:rsidR="00156D99">
        <w:rPr>
          <w:rFonts w:cs="Times"/>
          <w:szCs w:val="24"/>
        </w:rPr>
        <w:t>6</w:t>
      </w:r>
      <w:r w:rsidR="00505841" w:rsidRPr="00191566">
        <w:rPr>
          <w:rFonts w:cs="Times"/>
          <w:szCs w:val="24"/>
        </w:rPr>
        <w:t xml:space="preserve">. </w:t>
      </w:r>
      <w:r w:rsidR="002A3B95" w:rsidRPr="00191566">
        <w:rPr>
          <w:rFonts w:cs="Times"/>
          <w:szCs w:val="24"/>
        </w:rPr>
        <w:t>Członko</w:t>
      </w:r>
      <w:r w:rsidR="002A3B95">
        <w:rPr>
          <w:rFonts w:cs="Times"/>
          <w:szCs w:val="24"/>
        </w:rPr>
        <w:t>m</w:t>
      </w:r>
      <w:r w:rsidR="002A3B95" w:rsidRPr="00191566">
        <w:rPr>
          <w:rFonts w:cs="Times"/>
          <w:szCs w:val="24"/>
        </w:rPr>
        <w:t xml:space="preserve"> </w:t>
      </w:r>
      <w:r w:rsidR="00505841" w:rsidRPr="00191566">
        <w:rPr>
          <w:rFonts w:cs="Times"/>
          <w:szCs w:val="24"/>
        </w:rPr>
        <w:t>Zespołu przysługuje</w:t>
      </w:r>
      <w:r w:rsidR="003844CD">
        <w:rPr>
          <w:rFonts w:cs="Times"/>
          <w:szCs w:val="24"/>
        </w:rPr>
        <w:t>:</w:t>
      </w:r>
      <w:r w:rsidR="00505841" w:rsidRPr="00191566">
        <w:rPr>
          <w:rFonts w:cs="Times"/>
          <w:szCs w:val="24"/>
        </w:rPr>
        <w:t xml:space="preserve"> </w:t>
      </w:r>
    </w:p>
    <w:p w14:paraId="38F10DD2" w14:textId="1AEB2B8B" w:rsidR="002A3B95" w:rsidRDefault="002A3B95" w:rsidP="009B6B1E">
      <w:pPr>
        <w:pStyle w:val="ZPKTzmpktartykuempunktem"/>
      </w:pPr>
      <w:r>
        <w:t>1)</w:t>
      </w:r>
      <w:r w:rsidR="009B6B1E">
        <w:tab/>
      </w:r>
      <w:r w:rsidR="003844CD" w:rsidRPr="00191566">
        <w:rPr>
          <w:rFonts w:cs="Times"/>
          <w:szCs w:val="24"/>
        </w:rPr>
        <w:t>wynagrodzenie za udział w jego posiedzeniach w</w:t>
      </w:r>
      <w:r w:rsidR="00551059">
        <w:rPr>
          <w:rFonts w:cs="Times"/>
          <w:szCs w:val="24"/>
        </w:rPr>
        <w:t xml:space="preserve"> </w:t>
      </w:r>
      <w:r w:rsidR="003844CD" w:rsidRPr="00191566">
        <w:rPr>
          <w:rFonts w:cs="Times"/>
          <w:szCs w:val="24"/>
        </w:rPr>
        <w:t>wysokości</w:t>
      </w:r>
      <w:r w:rsidR="003844CD">
        <w:rPr>
          <w:rFonts w:cs="Times"/>
          <w:szCs w:val="24"/>
        </w:rPr>
        <w:t xml:space="preserve"> okreś</w:t>
      </w:r>
      <w:r w:rsidR="00551059">
        <w:rPr>
          <w:rFonts w:cs="Times"/>
          <w:szCs w:val="24"/>
        </w:rPr>
        <w:t>l</w:t>
      </w:r>
      <w:r w:rsidR="003844CD">
        <w:rPr>
          <w:rFonts w:cs="Times"/>
          <w:szCs w:val="24"/>
        </w:rPr>
        <w:t xml:space="preserve">onej przez Rzecznika Praw Pacjenta, </w:t>
      </w:r>
      <w:r w:rsidR="00505841" w:rsidRPr="00191566">
        <w:t>nieprzekraczającej jednej siódmej kwoty przeciętnego miesięcznego wynagrodzenia</w:t>
      </w:r>
      <w:r w:rsidR="00652FD2" w:rsidRPr="00191566">
        <w:rPr>
          <w:color w:val="333333"/>
          <w:shd w:val="clear" w:color="auto" w:fill="FFFFFF"/>
        </w:rPr>
        <w:t xml:space="preserve"> </w:t>
      </w:r>
      <w:r w:rsidR="00652FD2" w:rsidRPr="00191566">
        <w:t>w sektorze przedsiębiorstw bez wypłaty nagród z zysku za ubiegły rok, ogłaszanego, w drodze obwieszczenia, przez Prezesa Głównego Urzędu Statystycznego w Dzienniku Urzędowym Rzeczypospolitej Polskiej „Monitor Polski”</w:t>
      </w:r>
      <w:r w:rsidR="00905A33" w:rsidRPr="00191566">
        <w:t xml:space="preserve">, </w:t>
      </w:r>
      <w:r w:rsidR="00216832" w:rsidRPr="00191566">
        <w:t>nie więcej jednak niż 5000 zł miesięcznie</w:t>
      </w:r>
      <w:r w:rsidR="00D82001">
        <w:t>;</w:t>
      </w:r>
    </w:p>
    <w:p w14:paraId="0EA8764A" w14:textId="28AB248B" w:rsidR="00505841" w:rsidRDefault="002A3B95" w:rsidP="009B6B1E">
      <w:pPr>
        <w:pStyle w:val="ZPKTzmpktartykuempunktem"/>
      </w:pPr>
      <w:r>
        <w:t>2)</w:t>
      </w:r>
      <w:r w:rsidR="009B6B1E">
        <w:tab/>
      </w:r>
      <w:r w:rsidR="00420361" w:rsidRPr="00191566">
        <w:rPr>
          <w:color w:val="000000"/>
        </w:rPr>
        <w:t>zwrot kosztów przejazdu w wysokości i na warunkach określonych w przepisach wydanych na podstawie art. 77</w:t>
      </w:r>
      <w:r w:rsidR="00420361" w:rsidRPr="00191566">
        <w:rPr>
          <w:color w:val="000000"/>
          <w:vertAlign w:val="superscript"/>
        </w:rPr>
        <w:t>5</w:t>
      </w:r>
      <w:r w:rsidR="00420361" w:rsidRPr="00191566">
        <w:rPr>
          <w:color w:val="000000"/>
        </w:rPr>
        <w:t xml:space="preserve"> § 2 </w:t>
      </w:r>
      <w:r w:rsidR="009C08D7" w:rsidRPr="009C08D7">
        <w:rPr>
          <w:color w:val="000000"/>
        </w:rPr>
        <w:t xml:space="preserve">ustawy z dnia 26 czerwca 1974 r. </w:t>
      </w:r>
      <w:r w:rsidR="009C08D7">
        <w:rPr>
          <w:color w:val="000000"/>
        </w:rPr>
        <w:t xml:space="preserve">– </w:t>
      </w:r>
      <w:r w:rsidR="00420361" w:rsidRPr="00191566">
        <w:rPr>
          <w:color w:val="000000"/>
        </w:rPr>
        <w:t>Kodeksu pracy</w:t>
      </w:r>
      <w:r w:rsidR="00D82001">
        <w:rPr>
          <w:color w:val="000000"/>
        </w:rPr>
        <w:t xml:space="preserve"> </w:t>
      </w:r>
      <w:r w:rsidR="00D82001">
        <w:t>(Dz.U. z 2020 r. poz. 1320)</w:t>
      </w:r>
      <w:r w:rsidR="00D82001" w:rsidRPr="0054171D">
        <w:t>;</w:t>
      </w:r>
    </w:p>
    <w:p w14:paraId="625BBA54" w14:textId="76995AB3" w:rsidR="0054171D" w:rsidRPr="0054171D" w:rsidRDefault="00AF1241" w:rsidP="009B6B1E">
      <w:pPr>
        <w:pStyle w:val="ZPKTzmpktartykuempunktem"/>
      </w:pPr>
      <w:r>
        <w:t>3</w:t>
      </w:r>
      <w:r w:rsidR="0054171D" w:rsidRPr="0054171D">
        <w:t>)</w:t>
      </w:r>
      <w:r w:rsidR="009B6B1E">
        <w:tab/>
      </w:r>
      <w:r w:rsidR="0054171D" w:rsidRPr="0054171D">
        <w:t>zwolnienie od pracy w dniu posiedzenia komisji, bez zachowania prawa do</w:t>
      </w:r>
      <w:r w:rsidR="009B6B1E">
        <w:t xml:space="preserve"> </w:t>
      </w:r>
      <w:r w:rsidR="0054171D" w:rsidRPr="0054171D">
        <w:t>wynagrodzenia.</w:t>
      </w:r>
    </w:p>
    <w:p w14:paraId="20EF0DD6" w14:textId="2B71859D" w:rsidR="0054171D" w:rsidRPr="00191566" w:rsidRDefault="00126354" w:rsidP="0054171D">
      <w:pPr>
        <w:pStyle w:val="ZUSTzmustartykuempunktem"/>
        <w:rPr>
          <w:rFonts w:cs="Times"/>
          <w:szCs w:val="24"/>
        </w:rPr>
      </w:pPr>
      <w:r>
        <w:rPr>
          <w:rFonts w:cs="Times"/>
          <w:szCs w:val="24"/>
        </w:rPr>
        <w:t>1</w:t>
      </w:r>
      <w:r w:rsidR="005919C5">
        <w:rPr>
          <w:rFonts w:cs="Times"/>
          <w:szCs w:val="24"/>
        </w:rPr>
        <w:t>7</w:t>
      </w:r>
      <w:r w:rsidR="0054171D" w:rsidRPr="0054171D">
        <w:rPr>
          <w:rFonts w:cs="Times"/>
          <w:szCs w:val="24"/>
        </w:rPr>
        <w:t>. Kwot</w:t>
      </w:r>
      <w:r w:rsidR="007F5043">
        <w:rPr>
          <w:rFonts w:cs="Times"/>
          <w:szCs w:val="24"/>
        </w:rPr>
        <w:t>a</w:t>
      </w:r>
      <w:r w:rsidR="0054171D" w:rsidRPr="0054171D">
        <w:rPr>
          <w:rFonts w:cs="Times"/>
          <w:szCs w:val="24"/>
        </w:rPr>
        <w:t>, o któr</w:t>
      </w:r>
      <w:r w:rsidR="007F5043">
        <w:rPr>
          <w:rFonts w:cs="Times"/>
          <w:szCs w:val="24"/>
        </w:rPr>
        <w:t>ej</w:t>
      </w:r>
      <w:r w:rsidR="0054171D">
        <w:rPr>
          <w:rFonts w:cs="Times"/>
          <w:szCs w:val="24"/>
        </w:rPr>
        <w:t xml:space="preserve"> </w:t>
      </w:r>
      <w:r w:rsidR="0054171D" w:rsidRPr="0054171D">
        <w:rPr>
          <w:rFonts w:cs="Times"/>
          <w:szCs w:val="24"/>
        </w:rPr>
        <w:t>mowa w ust. 1</w:t>
      </w:r>
      <w:r w:rsidR="006655F7">
        <w:rPr>
          <w:rFonts w:cs="Times"/>
          <w:szCs w:val="24"/>
        </w:rPr>
        <w:t>6</w:t>
      </w:r>
      <w:r w:rsidR="0054171D" w:rsidRPr="0054171D">
        <w:rPr>
          <w:rFonts w:cs="Times"/>
          <w:szCs w:val="24"/>
        </w:rPr>
        <w:t xml:space="preserve"> pkt 1</w:t>
      </w:r>
      <w:r w:rsidR="007F5043">
        <w:rPr>
          <w:rFonts w:cs="Times"/>
          <w:szCs w:val="24"/>
        </w:rPr>
        <w:t>,</w:t>
      </w:r>
      <w:r w:rsidR="0054171D">
        <w:rPr>
          <w:rFonts w:cs="Times"/>
          <w:szCs w:val="24"/>
        </w:rPr>
        <w:t xml:space="preserve"> </w:t>
      </w:r>
      <w:r w:rsidR="0054171D" w:rsidRPr="0054171D">
        <w:rPr>
          <w:rFonts w:cs="Times"/>
          <w:szCs w:val="24"/>
        </w:rPr>
        <w:t>podlega</w:t>
      </w:r>
      <w:r w:rsidR="0054171D">
        <w:rPr>
          <w:rFonts w:cs="Times"/>
          <w:szCs w:val="24"/>
        </w:rPr>
        <w:t>ją</w:t>
      </w:r>
      <w:r w:rsidR="0054171D" w:rsidRPr="0054171D">
        <w:rPr>
          <w:rFonts w:cs="Times"/>
          <w:szCs w:val="24"/>
        </w:rPr>
        <w:t xml:space="preserve"> waloryzacji</w:t>
      </w:r>
      <w:r w:rsidR="00AF1241">
        <w:rPr>
          <w:rFonts w:cs="Times"/>
          <w:szCs w:val="24"/>
        </w:rPr>
        <w:t xml:space="preserve"> </w:t>
      </w:r>
      <w:r w:rsidR="0054171D" w:rsidRPr="0054171D">
        <w:rPr>
          <w:rFonts w:cs="Times"/>
          <w:szCs w:val="24"/>
        </w:rPr>
        <w:t>z uwzględnieniem średniorocznego wskaźnika wzrostu wynagrodzeń</w:t>
      </w:r>
      <w:r w:rsidR="007F5043">
        <w:rPr>
          <w:rFonts w:cs="Times"/>
          <w:szCs w:val="24"/>
        </w:rPr>
        <w:t xml:space="preserve"> </w:t>
      </w:r>
      <w:r w:rsidR="0054171D" w:rsidRPr="0054171D">
        <w:rPr>
          <w:rFonts w:cs="Times"/>
          <w:szCs w:val="24"/>
        </w:rPr>
        <w:t>w państwowej sferze budżetowej, przyjętego w ustawie budżetowej</w:t>
      </w:r>
      <w:r w:rsidR="007F5043">
        <w:rPr>
          <w:rFonts w:cs="Times"/>
          <w:szCs w:val="24"/>
        </w:rPr>
        <w:t xml:space="preserve">. </w:t>
      </w:r>
    </w:p>
    <w:p w14:paraId="5F28CE87" w14:textId="52472DD4" w:rsidR="009237E3" w:rsidRDefault="009237E3" w:rsidP="00D230FE">
      <w:pPr>
        <w:pStyle w:val="ZUSTzmustartykuempunktem"/>
      </w:pPr>
      <w:r>
        <w:t>1</w:t>
      </w:r>
      <w:r w:rsidR="005919C5">
        <w:t>8</w:t>
      </w:r>
      <w:r>
        <w:t xml:space="preserve">. </w:t>
      </w:r>
      <w:r w:rsidRPr="009237E3">
        <w:t xml:space="preserve">Członkowie </w:t>
      </w:r>
      <w:r>
        <w:t>Zespołu</w:t>
      </w:r>
      <w:r w:rsidRPr="009237E3">
        <w:t xml:space="preserve"> są </w:t>
      </w:r>
      <w:r w:rsidR="00126354">
        <w:t>z</w:t>
      </w:r>
      <w:r w:rsidRPr="009237E3">
        <w:t>obowiązani do zachowania</w:t>
      </w:r>
      <w:r>
        <w:t xml:space="preserve"> </w:t>
      </w:r>
      <w:r w:rsidRPr="009237E3">
        <w:t xml:space="preserve">w tajemnicy uzyskanych w toku </w:t>
      </w:r>
      <w:r>
        <w:t xml:space="preserve">prowadzenia </w:t>
      </w:r>
      <w:r w:rsidR="002427B0">
        <w:t xml:space="preserve">sprawy </w:t>
      </w:r>
      <w:proofErr w:type="spellStart"/>
      <w:r w:rsidR="002427B0">
        <w:t>dotyczacej</w:t>
      </w:r>
      <w:proofErr w:type="spellEnd"/>
      <w:r w:rsidRPr="009237E3">
        <w:t xml:space="preserve"> pacjenta, w tym także po ustaniu członkostwa w komisji.</w:t>
      </w:r>
    </w:p>
    <w:p w14:paraId="5BE0E37F" w14:textId="580DD9B0" w:rsidR="00505841" w:rsidRDefault="00505841" w:rsidP="00505841">
      <w:pPr>
        <w:pStyle w:val="ZUSTzmustartykuempunktem"/>
        <w:rPr>
          <w:rFonts w:cs="Times"/>
          <w:szCs w:val="24"/>
        </w:rPr>
      </w:pPr>
      <w:r w:rsidRPr="00981CA0">
        <w:rPr>
          <w:rFonts w:cs="Times"/>
          <w:szCs w:val="24"/>
        </w:rPr>
        <w:t>Art. 17</w:t>
      </w:r>
      <w:r w:rsidR="006749D7" w:rsidRPr="00981CA0">
        <w:rPr>
          <w:rFonts w:cs="Times"/>
          <w:szCs w:val="24"/>
        </w:rPr>
        <w:t>e</w:t>
      </w:r>
      <w:r w:rsidRPr="00981CA0">
        <w:rPr>
          <w:rFonts w:cs="Times"/>
          <w:szCs w:val="24"/>
        </w:rPr>
        <w:t>.</w:t>
      </w:r>
      <w:r w:rsidRPr="00191566">
        <w:rPr>
          <w:rFonts w:cs="Times"/>
          <w:szCs w:val="24"/>
        </w:rPr>
        <w:t xml:space="preserve"> 1. Wniosek o przyznanie świadczenia kompensacyjnego wnosi się do </w:t>
      </w:r>
      <w:r w:rsidR="00905A33" w:rsidRPr="00191566">
        <w:rPr>
          <w:rFonts w:cs="Times"/>
          <w:szCs w:val="24"/>
        </w:rPr>
        <w:t>Rzecznika Praw Pacjenta</w:t>
      </w:r>
      <w:r w:rsidR="004E3915" w:rsidRPr="00191566">
        <w:rPr>
          <w:rFonts w:cs="Times"/>
          <w:szCs w:val="24"/>
        </w:rPr>
        <w:t>.</w:t>
      </w:r>
    </w:p>
    <w:p w14:paraId="26650E67" w14:textId="6EF2F32B" w:rsidR="00594095" w:rsidRPr="00191566" w:rsidRDefault="00594095" w:rsidP="00FE29F0">
      <w:pPr>
        <w:pStyle w:val="ZUSTzmustartykuempunktem"/>
        <w:rPr>
          <w:rFonts w:cs="Times"/>
          <w:szCs w:val="24"/>
        </w:rPr>
      </w:pPr>
      <w:r>
        <w:rPr>
          <w:rFonts w:cs="Times"/>
          <w:szCs w:val="24"/>
        </w:rPr>
        <w:t>2. Osob</w:t>
      </w:r>
      <w:r w:rsidR="00FE29F0">
        <w:rPr>
          <w:rFonts w:cs="Times"/>
          <w:szCs w:val="24"/>
        </w:rPr>
        <w:t>ą</w:t>
      </w:r>
      <w:r>
        <w:rPr>
          <w:rFonts w:cs="Times"/>
          <w:szCs w:val="24"/>
        </w:rPr>
        <w:t xml:space="preserve"> uprawnion</w:t>
      </w:r>
      <w:r w:rsidR="00FE29F0">
        <w:rPr>
          <w:rFonts w:cs="Times"/>
          <w:szCs w:val="24"/>
        </w:rPr>
        <w:t xml:space="preserve">ą </w:t>
      </w:r>
      <w:r>
        <w:rPr>
          <w:rFonts w:cs="Times"/>
          <w:szCs w:val="24"/>
        </w:rPr>
        <w:t>do złożenia wniosku</w:t>
      </w:r>
      <w:r w:rsidR="00AD7F4D">
        <w:rPr>
          <w:rFonts w:cs="Times"/>
          <w:szCs w:val="24"/>
        </w:rPr>
        <w:t xml:space="preserve">, o którym mowa w </w:t>
      </w:r>
      <w:r>
        <w:rPr>
          <w:rFonts w:cs="Times"/>
          <w:szCs w:val="24"/>
        </w:rPr>
        <w:t>ust. 1</w:t>
      </w:r>
      <w:r w:rsidR="00AD7F4D">
        <w:rPr>
          <w:rFonts w:cs="Times"/>
          <w:szCs w:val="24"/>
        </w:rPr>
        <w:t>,</w:t>
      </w:r>
      <w:r>
        <w:rPr>
          <w:rFonts w:cs="Times"/>
          <w:szCs w:val="24"/>
        </w:rPr>
        <w:t xml:space="preserve"> </w:t>
      </w:r>
      <w:r w:rsidR="00FE29F0">
        <w:rPr>
          <w:rFonts w:cs="Times"/>
          <w:szCs w:val="24"/>
        </w:rPr>
        <w:t>jest osoba</w:t>
      </w:r>
      <w:r w:rsidR="00FE29F0" w:rsidRPr="00FE29F0">
        <w:rPr>
          <w:rFonts w:cs="Times"/>
          <w:szCs w:val="24"/>
        </w:rPr>
        <w:t>, u której wykonano szczepienie ochronne</w:t>
      </w:r>
      <w:r w:rsidR="00AD7F4D">
        <w:rPr>
          <w:rFonts w:cs="Times"/>
          <w:szCs w:val="24"/>
        </w:rPr>
        <w:t>,</w:t>
      </w:r>
      <w:r w:rsidR="00FE29F0" w:rsidRPr="00FE29F0">
        <w:rPr>
          <w:rFonts w:cs="Times"/>
          <w:szCs w:val="24"/>
        </w:rPr>
        <w:t xml:space="preserve"> </w:t>
      </w:r>
      <w:r w:rsidR="00AD7F4D">
        <w:rPr>
          <w:rFonts w:cs="Times"/>
          <w:szCs w:val="24"/>
        </w:rPr>
        <w:t>a</w:t>
      </w:r>
      <w:r w:rsidR="00FE29F0">
        <w:rPr>
          <w:rFonts w:cs="Times"/>
          <w:szCs w:val="24"/>
        </w:rPr>
        <w:t xml:space="preserve"> w</w:t>
      </w:r>
      <w:r w:rsidR="00FE29F0" w:rsidRPr="00FE29F0">
        <w:rPr>
          <w:rFonts w:cs="Times"/>
          <w:szCs w:val="24"/>
        </w:rPr>
        <w:t xml:space="preserve"> przypadku</w:t>
      </w:r>
      <w:r w:rsidR="00FE29F0">
        <w:rPr>
          <w:rFonts w:cs="Times"/>
          <w:szCs w:val="24"/>
        </w:rPr>
        <w:t xml:space="preserve"> osoby zaszczepionej, która </w:t>
      </w:r>
      <w:r w:rsidR="00FE29F0" w:rsidRPr="00FE29F0">
        <w:rPr>
          <w:rFonts w:cs="Times"/>
          <w:szCs w:val="24"/>
        </w:rPr>
        <w:t xml:space="preserve">nie może samodzielnie </w:t>
      </w:r>
      <w:r w:rsidR="00FE29F0">
        <w:rPr>
          <w:rFonts w:cs="Times"/>
          <w:szCs w:val="24"/>
        </w:rPr>
        <w:t xml:space="preserve">wystąpić z </w:t>
      </w:r>
      <w:proofErr w:type="spellStart"/>
      <w:r w:rsidR="00FE29F0">
        <w:rPr>
          <w:rFonts w:cs="Times"/>
          <w:szCs w:val="24"/>
        </w:rPr>
        <w:t>wniosekim</w:t>
      </w:r>
      <w:proofErr w:type="spellEnd"/>
      <w:r w:rsidR="00732A32">
        <w:rPr>
          <w:rFonts w:cs="Times"/>
          <w:szCs w:val="24"/>
        </w:rPr>
        <w:t>,</w:t>
      </w:r>
      <w:r w:rsidR="00FE29F0" w:rsidRPr="00FE29F0">
        <w:rPr>
          <w:rFonts w:cs="Times"/>
          <w:szCs w:val="24"/>
        </w:rPr>
        <w:t xml:space="preserve"> </w:t>
      </w:r>
      <w:r w:rsidR="00FE29F0">
        <w:rPr>
          <w:rFonts w:cs="Times"/>
          <w:szCs w:val="24"/>
        </w:rPr>
        <w:t xml:space="preserve">jej </w:t>
      </w:r>
      <w:r w:rsidR="00FE29F0" w:rsidRPr="00FE29F0">
        <w:rPr>
          <w:rFonts w:cs="Times"/>
          <w:szCs w:val="24"/>
        </w:rPr>
        <w:t>przedstawiciel ustawowy</w:t>
      </w:r>
      <w:r w:rsidR="00FE29F0">
        <w:rPr>
          <w:rFonts w:cs="Times"/>
          <w:szCs w:val="24"/>
        </w:rPr>
        <w:t>.</w:t>
      </w:r>
    </w:p>
    <w:p w14:paraId="5D846437" w14:textId="70205C65" w:rsidR="00505841" w:rsidRDefault="00A10889" w:rsidP="00505841">
      <w:pPr>
        <w:pStyle w:val="ZUSTzmustartykuempunktem"/>
        <w:rPr>
          <w:rFonts w:cs="Times"/>
          <w:szCs w:val="24"/>
        </w:rPr>
      </w:pPr>
      <w:r>
        <w:rPr>
          <w:rFonts w:cs="Times"/>
          <w:szCs w:val="24"/>
        </w:rPr>
        <w:t>3</w:t>
      </w:r>
      <w:r w:rsidR="00505841" w:rsidRPr="00191566">
        <w:rPr>
          <w:rFonts w:cs="Times"/>
          <w:szCs w:val="24"/>
        </w:rPr>
        <w:t>. Wniosek</w:t>
      </w:r>
      <w:r w:rsidR="008D7B72" w:rsidRPr="00191566">
        <w:rPr>
          <w:rFonts w:cs="Times"/>
          <w:szCs w:val="24"/>
        </w:rPr>
        <w:t xml:space="preserve"> o przyznanie świadczenia kompensacyjnego </w:t>
      </w:r>
      <w:r w:rsidR="00505841" w:rsidRPr="00191566">
        <w:rPr>
          <w:rFonts w:cs="Times"/>
          <w:szCs w:val="24"/>
        </w:rPr>
        <w:t>może być złożony w</w:t>
      </w:r>
      <w:r w:rsidR="00C6016C">
        <w:rPr>
          <w:rFonts w:cs="Times"/>
          <w:szCs w:val="24"/>
        </w:rPr>
        <w:t> </w:t>
      </w:r>
      <w:r w:rsidR="00505841" w:rsidRPr="00191566">
        <w:rPr>
          <w:rFonts w:cs="Times"/>
          <w:szCs w:val="24"/>
        </w:rPr>
        <w:t xml:space="preserve">terminie </w:t>
      </w:r>
      <w:r w:rsidR="0040227D" w:rsidRPr="00191566">
        <w:rPr>
          <w:rFonts w:cs="Times"/>
          <w:szCs w:val="24"/>
        </w:rPr>
        <w:t>rok</w:t>
      </w:r>
      <w:r w:rsidR="00E66AC4" w:rsidRPr="00191566">
        <w:rPr>
          <w:rFonts w:cs="Times"/>
          <w:szCs w:val="24"/>
        </w:rPr>
        <w:t>u</w:t>
      </w:r>
      <w:r w:rsidR="00505841" w:rsidRPr="00191566">
        <w:rPr>
          <w:rFonts w:cs="Times"/>
          <w:szCs w:val="24"/>
        </w:rPr>
        <w:t xml:space="preserve"> od dnia, który był ostatnim dniem </w:t>
      </w:r>
      <w:r w:rsidR="003838FA" w:rsidRPr="00191566">
        <w:rPr>
          <w:rFonts w:cs="Times"/>
          <w:szCs w:val="24"/>
        </w:rPr>
        <w:t xml:space="preserve">obserwacji albo </w:t>
      </w:r>
      <w:r w:rsidR="00505841" w:rsidRPr="00191566">
        <w:rPr>
          <w:rFonts w:cs="Times"/>
          <w:szCs w:val="24"/>
        </w:rPr>
        <w:t>hospitalizacji, o</w:t>
      </w:r>
      <w:r w:rsidR="00C6016C">
        <w:rPr>
          <w:rFonts w:cs="Times"/>
          <w:szCs w:val="24"/>
        </w:rPr>
        <w:t> </w:t>
      </w:r>
      <w:r w:rsidR="00247CCE" w:rsidRPr="00191566">
        <w:rPr>
          <w:rFonts w:cs="Times"/>
          <w:szCs w:val="24"/>
        </w:rPr>
        <w:t xml:space="preserve">których </w:t>
      </w:r>
      <w:r w:rsidR="00505841" w:rsidRPr="00191566">
        <w:rPr>
          <w:rFonts w:cs="Times"/>
          <w:szCs w:val="24"/>
        </w:rPr>
        <w:t xml:space="preserve">mowa w art. 17a ust. </w:t>
      </w:r>
      <w:r w:rsidR="00732A32">
        <w:rPr>
          <w:rFonts w:cs="Times"/>
          <w:szCs w:val="24"/>
        </w:rPr>
        <w:t>3</w:t>
      </w:r>
      <w:r w:rsidR="000B7B26">
        <w:rPr>
          <w:rFonts w:cs="Times"/>
          <w:szCs w:val="24"/>
        </w:rPr>
        <w:t xml:space="preserve">, </w:t>
      </w:r>
      <w:r w:rsidR="000B7B26" w:rsidRPr="000B7B26">
        <w:rPr>
          <w:rFonts w:cs="Times"/>
          <w:szCs w:val="24"/>
        </w:rPr>
        <w:t xml:space="preserve">nie później niż z upływem </w:t>
      </w:r>
      <w:r w:rsidR="00732A32">
        <w:rPr>
          <w:rFonts w:cs="Times"/>
          <w:szCs w:val="24"/>
        </w:rPr>
        <w:t>3</w:t>
      </w:r>
      <w:r w:rsidR="000B7B26" w:rsidRPr="000B7B26">
        <w:rPr>
          <w:rFonts w:cs="Times"/>
          <w:szCs w:val="24"/>
        </w:rPr>
        <w:t xml:space="preserve"> lat od dnia dokonania szczepienia ochronnego.</w:t>
      </w:r>
    </w:p>
    <w:p w14:paraId="494EC383" w14:textId="326BBD14" w:rsidR="00C55CBC" w:rsidRPr="00191566" w:rsidRDefault="002139F5" w:rsidP="00505841">
      <w:pPr>
        <w:pStyle w:val="ZUSTzmustartykuempunktem"/>
        <w:rPr>
          <w:rFonts w:cs="Times"/>
          <w:szCs w:val="24"/>
        </w:rPr>
      </w:pPr>
      <w:r w:rsidRPr="002139F5">
        <w:rPr>
          <w:rFonts w:cs="Times"/>
          <w:szCs w:val="24"/>
        </w:rPr>
        <w:t>4</w:t>
      </w:r>
      <w:r w:rsidR="00C55CBC" w:rsidRPr="002139F5">
        <w:rPr>
          <w:rFonts w:cs="Times"/>
          <w:szCs w:val="24"/>
        </w:rPr>
        <w:t xml:space="preserve">. </w:t>
      </w:r>
      <w:r w:rsidR="0004037B" w:rsidRPr="002139F5">
        <w:rPr>
          <w:rFonts w:cs="Times"/>
          <w:szCs w:val="24"/>
        </w:rPr>
        <w:t>W przypadku aktualizacji Charakterystyki Produktu Leczniczego</w:t>
      </w:r>
      <w:r w:rsidRPr="002139F5">
        <w:rPr>
          <w:rFonts w:cs="Times"/>
          <w:szCs w:val="24"/>
        </w:rPr>
        <w:t xml:space="preserve">, o której mowa w ustawie z dnia 6 września 2001 r. – Prawo farmaceutyczne, podanej szczepionki lub </w:t>
      </w:r>
      <w:r w:rsidRPr="002139F5">
        <w:rPr>
          <w:rFonts w:cs="Times"/>
          <w:szCs w:val="24"/>
        </w:rPr>
        <w:lastRenderedPageBreak/>
        <w:t>szczepionek</w:t>
      </w:r>
      <w:r w:rsidR="0004037B" w:rsidRPr="002139F5">
        <w:rPr>
          <w:rFonts w:cs="Times"/>
          <w:szCs w:val="24"/>
        </w:rPr>
        <w:t>, polegającej na dodaniu niewymienionego w</w:t>
      </w:r>
      <w:r w:rsidR="0004037B" w:rsidRPr="00191566">
        <w:rPr>
          <w:rFonts w:cs="Times"/>
          <w:szCs w:val="24"/>
        </w:rPr>
        <w:t xml:space="preserve"> niej wcześniej działania niepożądanego, wniosek o przyznanie świadczenia kompensacyjnego dotyczącego takiego działania niepożądanego, może być złożony w terminie roku od </w:t>
      </w:r>
      <w:r w:rsidR="00C53B02">
        <w:rPr>
          <w:rFonts w:cs="Times"/>
          <w:szCs w:val="24"/>
        </w:rPr>
        <w:t xml:space="preserve">dnia dokonania </w:t>
      </w:r>
      <w:r w:rsidR="0004037B" w:rsidRPr="00191566">
        <w:rPr>
          <w:rFonts w:cs="Times"/>
          <w:szCs w:val="24"/>
        </w:rPr>
        <w:t xml:space="preserve">tej aktualizacji, jednak nie później niż </w:t>
      </w:r>
      <w:r w:rsidR="00C53B02">
        <w:rPr>
          <w:rFonts w:cs="Times"/>
          <w:szCs w:val="24"/>
        </w:rPr>
        <w:t>w okresie</w:t>
      </w:r>
      <w:r w:rsidR="0004037B" w:rsidRPr="00191566">
        <w:rPr>
          <w:rFonts w:cs="Times"/>
          <w:szCs w:val="24"/>
        </w:rPr>
        <w:t xml:space="preserve"> 3 lat od </w:t>
      </w:r>
      <w:r w:rsidR="00811C2B">
        <w:rPr>
          <w:rFonts w:cs="Times"/>
          <w:szCs w:val="24"/>
        </w:rPr>
        <w:t xml:space="preserve">dnia </w:t>
      </w:r>
      <w:r w:rsidR="00C53B02">
        <w:rPr>
          <w:rFonts w:cs="Times"/>
          <w:szCs w:val="24"/>
        </w:rPr>
        <w:t xml:space="preserve">przeprowadzenia </w:t>
      </w:r>
      <w:r w:rsidR="0004037B" w:rsidRPr="00191566">
        <w:rPr>
          <w:rFonts w:cs="Times"/>
          <w:szCs w:val="24"/>
        </w:rPr>
        <w:t>szczepienia ochronnego</w:t>
      </w:r>
      <w:r w:rsidR="00475B0A" w:rsidRPr="00191566">
        <w:rPr>
          <w:rFonts w:cs="Times"/>
          <w:szCs w:val="24"/>
        </w:rPr>
        <w:t>.</w:t>
      </w:r>
    </w:p>
    <w:p w14:paraId="5A3706C3" w14:textId="41A6CC2F" w:rsidR="00505841" w:rsidRDefault="000906DF" w:rsidP="0040227D">
      <w:pPr>
        <w:pStyle w:val="ZUSTzmustartykuempunktem"/>
        <w:rPr>
          <w:rFonts w:cs="Times"/>
          <w:szCs w:val="24"/>
        </w:rPr>
      </w:pPr>
      <w:r>
        <w:rPr>
          <w:rFonts w:cs="Times"/>
          <w:szCs w:val="24"/>
        </w:rPr>
        <w:t>5</w:t>
      </w:r>
      <w:r w:rsidR="00505841" w:rsidRPr="00191566">
        <w:rPr>
          <w:rFonts w:cs="Times"/>
          <w:szCs w:val="24"/>
        </w:rPr>
        <w:t xml:space="preserve">. Złożenie wniosku </w:t>
      </w:r>
      <w:r w:rsidR="008D7B72" w:rsidRPr="00191566">
        <w:rPr>
          <w:rFonts w:cs="Times"/>
          <w:szCs w:val="24"/>
        </w:rPr>
        <w:t xml:space="preserve">o przyznanie świadczenia kompensacyjnego </w:t>
      </w:r>
      <w:r w:rsidR="00505841" w:rsidRPr="00191566">
        <w:rPr>
          <w:rFonts w:cs="Times"/>
          <w:szCs w:val="24"/>
        </w:rPr>
        <w:t>podlega opłacie w</w:t>
      </w:r>
      <w:r w:rsidR="00C6016C">
        <w:rPr>
          <w:rFonts w:cs="Times"/>
          <w:szCs w:val="24"/>
        </w:rPr>
        <w:t> </w:t>
      </w:r>
      <w:r w:rsidR="00505841" w:rsidRPr="00191566">
        <w:rPr>
          <w:rFonts w:cs="Times"/>
          <w:szCs w:val="24"/>
        </w:rPr>
        <w:t xml:space="preserve">wysokości </w:t>
      </w:r>
      <w:r w:rsidR="00DE23B3" w:rsidRPr="00191566">
        <w:rPr>
          <w:rFonts w:cs="Times"/>
          <w:szCs w:val="24"/>
        </w:rPr>
        <w:t>200 zł</w:t>
      </w:r>
      <w:r w:rsidR="00505841" w:rsidRPr="00191566">
        <w:rPr>
          <w:rFonts w:cs="Times"/>
          <w:szCs w:val="24"/>
        </w:rPr>
        <w:t>. Opłatę uiszcza się na rachunek bankowy Funduszu.</w:t>
      </w:r>
    </w:p>
    <w:p w14:paraId="68832932" w14:textId="7136DD45" w:rsidR="00F13676" w:rsidRDefault="000906DF" w:rsidP="0040227D">
      <w:pPr>
        <w:pStyle w:val="ZUSTzmustartykuempunktem"/>
        <w:rPr>
          <w:rFonts w:cs="Times"/>
          <w:szCs w:val="24"/>
        </w:rPr>
      </w:pPr>
      <w:r>
        <w:rPr>
          <w:rFonts w:cs="Times"/>
          <w:szCs w:val="24"/>
        </w:rPr>
        <w:t>6</w:t>
      </w:r>
      <w:r w:rsidR="00F13676" w:rsidRPr="00F13676">
        <w:rPr>
          <w:rFonts w:cs="Times"/>
          <w:szCs w:val="24"/>
        </w:rPr>
        <w:t xml:space="preserve">. Opłata, o której mowa w ust. </w:t>
      </w:r>
      <w:r>
        <w:rPr>
          <w:rFonts w:cs="Times"/>
          <w:szCs w:val="24"/>
        </w:rPr>
        <w:t>5</w:t>
      </w:r>
      <w:r w:rsidR="00F13676" w:rsidRPr="00F13676">
        <w:rPr>
          <w:rFonts w:cs="Times"/>
          <w:szCs w:val="24"/>
        </w:rPr>
        <w:t xml:space="preserve">, podlega zwrotowi, </w:t>
      </w:r>
      <w:r w:rsidR="00C53B02">
        <w:rPr>
          <w:rFonts w:cs="Times"/>
          <w:szCs w:val="24"/>
        </w:rPr>
        <w:t>w przypadku przyznania</w:t>
      </w:r>
      <w:r w:rsidR="00F13676" w:rsidRPr="00F13676">
        <w:rPr>
          <w:rFonts w:cs="Times"/>
          <w:szCs w:val="24"/>
        </w:rPr>
        <w:t xml:space="preserve"> świadczeni</w:t>
      </w:r>
      <w:r w:rsidR="00C53B02">
        <w:rPr>
          <w:rFonts w:cs="Times"/>
          <w:szCs w:val="24"/>
        </w:rPr>
        <w:t>a</w:t>
      </w:r>
      <w:r w:rsidR="00F13676" w:rsidRPr="00F13676">
        <w:rPr>
          <w:rFonts w:cs="Times"/>
          <w:szCs w:val="24"/>
        </w:rPr>
        <w:t xml:space="preserve"> </w:t>
      </w:r>
      <w:r w:rsidR="00C53B02" w:rsidRPr="00F13676">
        <w:rPr>
          <w:rFonts w:cs="Times"/>
          <w:szCs w:val="24"/>
        </w:rPr>
        <w:t>kompensacyj</w:t>
      </w:r>
      <w:r w:rsidR="00C53B02">
        <w:rPr>
          <w:rFonts w:cs="Times"/>
          <w:szCs w:val="24"/>
        </w:rPr>
        <w:t>nego</w:t>
      </w:r>
      <w:r w:rsidR="00F13676" w:rsidRPr="00F13676">
        <w:rPr>
          <w:rFonts w:cs="Times"/>
          <w:szCs w:val="24"/>
        </w:rPr>
        <w:t>.</w:t>
      </w:r>
    </w:p>
    <w:p w14:paraId="4C891A56" w14:textId="2B445A6E" w:rsidR="00F13676" w:rsidRPr="00F13676" w:rsidRDefault="000906DF" w:rsidP="00F13676">
      <w:pPr>
        <w:pStyle w:val="ZUSTzmustartykuempunktem"/>
        <w:rPr>
          <w:rFonts w:cs="Times"/>
          <w:szCs w:val="24"/>
        </w:rPr>
      </w:pPr>
      <w:r>
        <w:rPr>
          <w:rFonts w:cs="Times"/>
          <w:szCs w:val="24"/>
        </w:rPr>
        <w:t>7</w:t>
      </w:r>
      <w:r w:rsidR="00F13676">
        <w:rPr>
          <w:rFonts w:cs="Times"/>
          <w:szCs w:val="24"/>
        </w:rPr>
        <w:t xml:space="preserve">. </w:t>
      </w:r>
      <w:r w:rsidR="00F13676" w:rsidRPr="00F13676">
        <w:rPr>
          <w:rFonts w:cs="Times"/>
          <w:szCs w:val="24"/>
        </w:rPr>
        <w:t xml:space="preserve">Decyzja w sprawie przyznania świadczenia kompensacyjnego zawiera rozstrzygnięcie w sprawie zwrotu opłaty, o której mowa w ust. </w:t>
      </w:r>
      <w:r>
        <w:rPr>
          <w:rFonts w:cs="Times"/>
          <w:szCs w:val="24"/>
        </w:rPr>
        <w:t>5</w:t>
      </w:r>
      <w:r w:rsidR="00F13676" w:rsidRPr="00F13676">
        <w:rPr>
          <w:rFonts w:cs="Times"/>
          <w:szCs w:val="24"/>
        </w:rPr>
        <w:t>.</w:t>
      </w:r>
    </w:p>
    <w:p w14:paraId="4E7C1444" w14:textId="06510052" w:rsidR="00905A33" w:rsidRPr="00191566" w:rsidRDefault="000906DF" w:rsidP="00505841">
      <w:pPr>
        <w:pStyle w:val="ZUSTzmustartykuempunktem"/>
        <w:rPr>
          <w:rFonts w:cs="Times"/>
          <w:szCs w:val="24"/>
        </w:rPr>
      </w:pPr>
      <w:r>
        <w:rPr>
          <w:rFonts w:cs="Times"/>
          <w:szCs w:val="24"/>
        </w:rPr>
        <w:t>8</w:t>
      </w:r>
      <w:r w:rsidR="00905A33" w:rsidRPr="00191566">
        <w:rPr>
          <w:rFonts w:cs="Times"/>
          <w:szCs w:val="24"/>
        </w:rPr>
        <w:t xml:space="preserve">. </w:t>
      </w:r>
      <w:r w:rsidR="0027697C" w:rsidRPr="00191566">
        <w:rPr>
          <w:rFonts w:cs="Times"/>
          <w:szCs w:val="24"/>
        </w:rPr>
        <w:t>Wysokość opłaty</w:t>
      </w:r>
      <w:r w:rsidR="00905A33" w:rsidRPr="00191566">
        <w:rPr>
          <w:rFonts w:cs="Times"/>
          <w:szCs w:val="24"/>
        </w:rPr>
        <w:t xml:space="preserve">, o której mowa w ust. </w:t>
      </w:r>
      <w:r>
        <w:rPr>
          <w:rFonts w:cs="Times"/>
          <w:szCs w:val="24"/>
        </w:rPr>
        <w:t>5</w:t>
      </w:r>
      <w:r w:rsidR="00905A33" w:rsidRPr="00191566">
        <w:rPr>
          <w:rFonts w:cs="Times"/>
          <w:szCs w:val="24"/>
        </w:rPr>
        <w:t>, podlega waloryzacji o prognozowany w ustawie budżetowej na dany rok średnioroczny wskaźnik cen towarów i usług konsumpcyjnych ogółem ogłaszany przez Prezesa Głównego Urzędu Statystycznego na podstawie przepisów o emeryturach i rentach z Funduszu Ubezpieczeń Społecznych</w:t>
      </w:r>
      <w:r w:rsidR="0040227D" w:rsidRPr="00191566">
        <w:rPr>
          <w:rFonts w:cs="Times"/>
          <w:szCs w:val="24"/>
        </w:rPr>
        <w:t>, z</w:t>
      </w:r>
      <w:r w:rsidR="009E28D6">
        <w:rPr>
          <w:rFonts w:cs="Times"/>
          <w:szCs w:val="24"/>
        </w:rPr>
        <w:t> </w:t>
      </w:r>
      <w:r w:rsidR="0040227D" w:rsidRPr="00191566">
        <w:rPr>
          <w:rFonts w:cs="Times"/>
          <w:szCs w:val="24"/>
        </w:rPr>
        <w:t>zaokrągleniem do pełnych złotych w górę</w:t>
      </w:r>
      <w:r w:rsidR="00905A33" w:rsidRPr="00191566">
        <w:rPr>
          <w:rFonts w:cs="Times"/>
          <w:szCs w:val="24"/>
        </w:rPr>
        <w:t>.</w:t>
      </w:r>
    </w:p>
    <w:p w14:paraId="070D426C" w14:textId="07CC4C3E" w:rsidR="0027697C" w:rsidRPr="00191566" w:rsidRDefault="000906DF" w:rsidP="00505841">
      <w:pPr>
        <w:pStyle w:val="ZUSTzmustartykuempunktem"/>
        <w:rPr>
          <w:rFonts w:cs="Times"/>
          <w:szCs w:val="24"/>
        </w:rPr>
      </w:pPr>
      <w:r>
        <w:rPr>
          <w:rFonts w:cs="Times"/>
          <w:szCs w:val="24"/>
        </w:rPr>
        <w:t>9</w:t>
      </w:r>
      <w:r w:rsidR="0027697C" w:rsidRPr="00191566">
        <w:rPr>
          <w:rFonts w:cs="Times"/>
          <w:szCs w:val="24"/>
        </w:rPr>
        <w:t>. Informację o wysokości opłaty</w:t>
      </w:r>
      <w:r w:rsidR="00B31509">
        <w:rPr>
          <w:rFonts w:cs="Times"/>
          <w:szCs w:val="24"/>
        </w:rPr>
        <w:t xml:space="preserve"> w danym roku kalendarzowym</w:t>
      </w:r>
      <w:r w:rsidR="0027697C" w:rsidRPr="00191566">
        <w:rPr>
          <w:rFonts w:cs="Times"/>
          <w:szCs w:val="24"/>
        </w:rPr>
        <w:t>, o której mowa w</w:t>
      </w:r>
      <w:r w:rsidR="009E28D6">
        <w:rPr>
          <w:rFonts w:cs="Times"/>
          <w:szCs w:val="24"/>
        </w:rPr>
        <w:t> </w:t>
      </w:r>
      <w:r w:rsidR="0027697C" w:rsidRPr="00191566">
        <w:rPr>
          <w:rFonts w:cs="Times"/>
          <w:szCs w:val="24"/>
        </w:rPr>
        <w:t xml:space="preserve">ust. </w:t>
      </w:r>
      <w:r>
        <w:rPr>
          <w:rFonts w:cs="Times"/>
          <w:szCs w:val="24"/>
        </w:rPr>
        <w:t>5</w:t>
      </w:r>
      <w:r w:rsidR="0027697C" w:rsidRPr="00191566">
        <w:rPr>
          <w:rFonts w:cs="Times"/>
          <w:szCs w:val="24"/>
        </w:rPr>
        <w:t xml:space="preserve">, Rzecznik Praw Pacjenta zamieszcza na stronie internetowej urzędu </w:t>
      </w:r>
      <w:r w:rsidR="00C53B02">
        <w:rPr>
          <w:rFonts w:cs="Times"/>
          <w:szCs w:val="24"/>
        </w:rPr>
        <w:t xml:space="preserve">go </w:t>
      </w:r>
      <w:r w:rsidR="0027697C" w:rsidRPr="00191566">
        <w:rPr>
          <w:rFonts w:cs="Times"/>
          <w:szCs w:val="24"/>
        </w:rPr>
        <w:t>obsługującego.</w:t>
      </w:r>
    </w:p>
    <w:p w14:paraId="0C0B46E7" w14:textId="4A0504C5" w:rsidR="00505841" w:rsidRPr="00191566" w:rsidRDefault="00035499" w:rsidP="00505841">
      <w:pPr>
        <w:pStyle w:val="ZUSTzmustartykuempunktem"/>
        <w:rPr>
          <w:rFonts w:cs="Times"/>
          <w:szCs w:val="24"/>
        </w:rPr>
      </w:pPr>
      <w:r>
        <w:rPr>
          <w:rFonts w:cs="Times"/>
          <w:szCs w:val="24"/>
        </w:rPr>
        <w:t>10</w:t>
      </w:r>
      <w:r w:rsidR="00505841" w:rsidRPr="00191566">
        <w:rPr>
          <w:rFonts w:cs="Times"/>
          <w:szCs w:val="24"/>
        </w:rPr>
        <w:t>. Wniosek</w:t>
      </w:r>
      <w:r w:rsidR="008D7B72" w:rsidRPr="00191566">
        <w:rPr>
          <w:rFonts w:cs="Times"/>
          <w:szCs w:val="24"/>
        </w:rPr>
        <w:t xml:space="preserve"> o przyznanie świadczenia </w:t>
      </w:r>
      <w:r w:rsidR="008D7B72" w:rsidRPr="00DE0CCE">
        <w:rPr>
          <w:rFonts w:cs="Times"/>
          <w:szCs w:val="24"/>
        </w:rPr>
        <w:t xml:space="preserve">kompensacyjnego </w:t>
      </w:r>
      <w:r w:rsidR="00505841" w:rsidRPr="00DE0CCE">
        <w:rPr>
          <w:rFonts w:cs="Times"/>
          <w:szCs w:val="24"/>
        </w:rPr>
        <w:t>zawiera</w:t>
      </w:r>
      <w:r w:rsidR="00DE0CCE" w:rsidRPr="00DE0CCE">
        <w:rPr>
          <w:rFonts w:cs="Times"/>
          <w:szCs w:val="24"/>
        </w:rPr>
        <w:t>:</w:t>
      </w:r>
      <w:r w:rsidR="001679F5" w:rsidRPr="00DE0CCE">
        <w:rPr>
          <w:rFonts w:cs="Times"/>
          <w:szCs w:val="24"/>
        </w:rPr>
        <w:t xml:space="preserve"> </w:t>
      </w:r>
    </w:p>
    <w:p w14:paraId="27ABBA27" w14:textId="77777777" w:rsidR="00505841" w:rsidRPr="00191566" w:rsidRDefault="00505841" w:rsidP="00505841">
      <w:pPr>
        <w:pStyle w:val="ZPKTzmpktartykuempunktem"/>
        <w:rPr>
          <w:rFonts w:cs="Times"/>
          <w:szCs w:val="24"/>
        </w:rPr>
      </w:pPr>
      <w:r w:rsidRPr="00191566">
        <w:rPr>
          <w:rFonts w:cs="Times"/>
          <w:szCs w:val="24"/>
        </w:rPr>
        <w:t>1)</w:t>
      </w:r>
      <w:r w:rsidRPr="00191566">
        <w:rPr>
          <w:rFonts w:cs="Times"/>
          <w:szCs w:val="24"/>
        </w:rPr>
        <w:tab/>
        <w:t>dane wnioskodawcy:</w:t>
      </w:r>
    </w:p>
    <w:p w14:paraId="0211206C" w14:textId="77777777" w:rsidR="00505841" w:rsidRPr="00191566" w:rsidRDefault="00505841" w:rsidP="00505841">
      <w:pPr>
        <w:pStyle w:val="ZLITwPKTzmlitwpktartykuempunktem"/>
        <w:rPr>
          <w:rFonts w:cs="Times"/>
          <w:szCs w:val="24"/>
        </w:rPr>
      </w:pPr>
      <w:r w:rsidRPr="00191566">
        <w:rPr>
          <w:rFonts w:cs="Times"/>
          <w:szCs w:val="24"/>
        </w:rPr>
        <w:t>a)</w:t>
      </w:r>
      <w:r w:rsidRPr="00191566">
        <w:rPr>
          <w:rFonts w:cs="Times"/>
          <w:szCs w:val="24"/>
        </w:rPr>
        <w:tab/>
        <w:t>imię i nazwisko,</w:t>
      </w:r>
    </w:p>
    <w:p w14:paraId="5F6FF261" w14:textId="23481FA7" w:rsidR="00505841" w:rsidRDefault="00505841" w:rsidP="00505841">
      <w:pPr>
        <w:pStyle w:val="ZLITwPKTzmlitwpktartykuempunktem"/>
        <w:rPr>
          <w:rFonts w:cs="Times"/>
          <w:szCs w:val="24"/>
        </w:rPr>
      </w:pPr>
      <w:r w:rsidRPr="00191566">
        <w:rPr>
          <w:rFonts w:cs="Times"/>
          <w:szCs w:val="24"/>
        </w:rPr>
        <w:t>b)</w:t>
      </w:r>
      <w:r w:rsidRPr="00191566">
        <w:rPr>
          <w:rFonts w:cs="Times"/>
          <w:szCs w:val="24"/>
        </w:rPr>
        <w:tab/>
        <w:t xml:space="preserve">numer PESEL, a w przypadku </w:t>
      </w:r>
      <w:r w:rsidR="00C53B02">
        <w:rPr>
          <w:rFonts w:cs="Times"/>
          <w:szCs w:val="24"/>
        </w:rPr>
        <w:t xml:space="preserve">jego braku </w:t>
      </w:r>
      <w:r w:rsidR="00CB7183">
        <w:rPr>
          <w:rFonts w:cs="Times"/>
          <w:szCs w:val="24"/>
        </w:rPr>
        <w:t>–</w:t>
      </w:r>
      <w:r w:rsidRPr="00191566">
        <w:rPr>
          <w:rFonts w:cs="Times"/>
          <w:szCs w:val="24"/>
        </w:rPr>
        <w:t xml:space="preserve"> rodzaj i numer dokumentu potwierdzającego tożsamość</w:t>
      </w:r>
      <w:r w:rsidR="00CB7183">
        <w:rPr>
          <w:rFonts w:cs="Times"/>
          <w:szCs w:val="24"/>
        </w:rPr>
        <w:t xml:space="preserve"> i</w:t>
      </w:r>
      <w:r w:rsidR="00961A3D" w:rsidRPr="00961A3D">
        <w:rPr>
          <w:rFonts w:cs="Times"/>
          <w:szCs w:val="24"/>
        </w:rPr>
        <w:t xml:space="preserve"> </w:t>
      </w:r>
      <w:r w:rsidR="00961A3D" w:rsidRPr="00191566">
        <w:rPr>
          <w:rFonts w:cs="Times"/>
          <w:szCs w:val="24"/>
        </w:rPr>
        <w:t>datę urodzenia</w:t>
      </w:r>
      <w:r w:rsidR="00D8276F">
        <w:rPr>
          <w:rFonts w:cs="Times"/>
          <w:szCs w:val="24"/>
        </w:rPr>
        <w:t>,</w:t>
      </w:r>
    </w:p>
    <w:p w14:paraId="20F31BDE" w14:textId="3492D4BC" w:rsidR="00D8276F" w:rsidRPr="00191566" w:rsidRDefault="00D8276F" w:rsidP="00505841">
      <w:pPr>
        <w:pStyle w:val="ZLITwPKTzmlitwpktartykuempunktem"/>
        <w:rPr>
          <w:rFonts w:cs="Times"/>
          <w:szCs w:val="24"/>
        </w:rPr>
      </w:pPr>
      <w:r>
        <w:rPr>
          <w:rFonts w:cs="Times"/>
          <w:szCs w:val="24"/>
        </w:rPr>
        <w:t xml:space="preserve">c) </w:t>
      </w:r>
      <w:r w:rsidRPr="00D8276F">
        <w:rPr>
          <w:rFonts w:cs="Times"/>
          <w:szCs w:val="24"/>
        </w:rPr>
        <w:t xml:space="preserve"> numer telefonu lub adres elektroniczny, jeśli posiada</w:t>
      </w:r>
      <w:r>
        <w:rPr>
          <w:rFonts w:cs="Times"/>
          <w:szCs w:val="24"/>
        </w:rPr>
        <w:t>;</w:t>
      </w:r>
    </w:p>
    <w:p w14:paraId="22EF9E9E" w14:textId="77777777" w:rsidR="002E45DF" w:rsidRDefault="00505841" w:rsidP="00505841">
      <w:pPr>
        <w:pStyle w:val="ZPKTzmpktartykuempunktem"/>
        <w:rPr>
          <w:rFonts w:cs="Times"/>
          <w:szCs w:val="24"/>
        </w:rPr>
      </w:pPr>
      <w:r w:rsidRPr="00191566">
        <w:rPr>
          <w:rFonts w:cs="Times"/>
          <w:szCs w:val="24"/>
        </w:rPr>
        <w:t>2)</w:t>
      </w:r>
      <w:r w:rsidRPr="00191566">
        <w:rPr>
          <w:rFonts w:cs="Times"/>
          <w:szCs w:val="24"/>
        </w:rPr>
        <w:tab/>
        <w:t xml:space="preserve">adres </w:t>
      </w:r>
      <w:r w:rsidR="003838FA" w:rsidRPr="00191566">
        <w:rPr>
          <w:rFonts w:cs="Times"/>
          <w:szCs w:val="24"/>
        </w:rPr>
        <w:t>korespondencyjny</w:t>
      </w:r>
      <w:r w:rsidR="002E45DF">
        <w:rPr>
          <w:rFonts w:cs="Times"/>
          <w:szCs w:val="24"/>
        </w:rPr>
        <w:t>;</w:t>
      </w:r>
    </w:p>
    <w:p w14:paraId="130275B2" w14:textId="7A402A54" w:rsidR="00EF7707" w:rsidRDefault="00E30C26" w:rsidP="005926EE">
      <w:pPr>
        <w:pStyle w:val="ZPKTzmpktartykuempunktem"/>
        <w:rPr>
          <w:rFonts w:cs="Times"/>
          <w:szCs w:val="24"/>
        </w:rPr>
      </w:pPr>
      <w:r w:rsidRPr="006952E6">
        <w:rPr>
          <w:rFonts w:cs="Times"/>
          <w:szCs w:val="24"/>
        </w:rPr>
        <w:t>3)</w:t>
      </w:r>
      <w:r w:rsidR="00DE0CCE" w:rsidRPr="006952E6">
        <w:rPr>
          <w:rFonts w:cs="Times"/>
          <w:szCs w:val="24"/>
        </w:rPr>
        <w:tab/>
      </w:r>
      <w:r w:rsidR="005926EE" w:rsidRPr="006952E6">
        <w:rPr>
          <w:rFonts w:cs="Times"/>
          <w:szCs w:val="24"/>
        </w:rPr>
        <w:t xml:space="preserve">dane o stanie zdrowia oraz inne informacje niezbędne do rozpatrzenia </w:t>
      </w:r>
      <w:r w:rsidR="006952E6" w:rsidRPr="006952E6">
        <w:rPr>
          <w:rFonts w:cs="Times"/>
          <w:szCs w:val="24"/>
        </w:rPr>
        <w:t>wniosku</w:t>
      </w:r>
      <w:r w:rsidR="00551059">
        <w:rPr>
          <w:rFonts w:cs="Times"/>
          <w:szCs w:val="24"/>
        </w:rPr>
        <w:t>;</w:t>
      </w:r>
    </w:p>
    <w:p w14:paraId="64B26654" w14:textId="7FF7FDFE" w:rsidR="00505841" w:rsidRDefault="00EF7707" w:rsidP="005926EE">
      <w:pPr>
        <w:pStyle w:val="ZPKTzmpktartykuempunktem"/>
        <w:rPr>
          <w:rFonts w:cs="Times"/>
          <w:bCs w:val="0"/>
          <w:szCs w:val="24"/>
        </w:rPr>
      </w:pPr>
      <w:r>
        <w:rPr>
          <w:rFonts w:cs="Times"/>
          <w:szCs w:val="24"/>
        </w:rPr>
        <w:t>4)</w:t>
      </w:r>
      <w:r w:rsidR="00551059">
        <w:rPr>
          <w:rFonts w:cs="Times"/>
          <w:szCs w:val="24"/>
        </w:rPr>
        <w:tab/>
      </w:r>
      <w:r w:rsidRPr="00EF7707">
        <w:rPr>
          <w:rFonts w:cs="Times"/>
          <w:bCs w:val="0"/>
          <w:szCs w:val="24"/>
        </w:rPr>
        <w:t>numeru rachunku bankowego lub rachunku w spółdzielczej kasie oszczędnościowo-kredytowej, na który ma być przekazane świadczenie kompensacyjne albo adresu na który ma być dokonany przekaz pocztowy</w:t>
      </w:r>
      <w:r w:rsidR="00D8276F">
        <w:rPr>
          <w:rFonts w:cs="Times"/>
          <w:bCs w:val="0"/>
          <w:szCs w:val="24"/>
        </w:rPr>
        <w:t>;</w:t>
      </w:r>
    </w:p>
    <w:p w14:paraId="07978509" w14:textId="7C49FE9D" w:rsidR="00D8276F" w:rsidRPr="00D8276F" w:rsidRDefault="00D8276F" w:rsidP="00D8276F">
      <w:pPr>
        <w:pStyle w:val="ZPKTzmpktartykuempunktem"/>
        <w:rPr>
          <w:rFonts w:cs="Times"/>
          <w:bCs w:val="0"/>
          <w:szCs w:val="24"/>
        </w:rPr>
      </w:pPr>
      <w:r>
        <w:rPr>
          <w:rFonts w:cs="Times"/>
          <w:bCs w:val="0"/>
          <w:szCs w:val="24"/>
        </w:rPr>
        <w:t>5</w:t>
      </w:r>
      <w:r w:rsidRPr="00D8276F">
        <w:rPr>
          <w:rFonts w:cs="Times"/>
          <w:bCs w:val="0"/>
          <w:szCs w:val="24"/>
        </w:rPr>
        <w:t>) określenie rodzaju i daty wykonania szczepienia ochronnego;</w:t>
      </w:r>
    </w:p>
    <w:p w14:paraId="5AD76011" w14:textId="1ACA1D15" w:rsidR="00D8276F" w:rsidRPr="00D8276F" w:rsidRDefault="00D8276F" w:rsidP="00D8276F">
      <w:pPr>
        <w:pStyle w:val="ZPKTzmpktartykuempunktem"/>
        <w:rPr>
          <w:rFonts w:cs="Times"/>
          <w:bCs w:val="0"/>
          <w:szCs w:val="24"/>
        </w:rPr>
      </w:pPr>
      <w:r>
        <w:rPr>
          <w:rFonts w:cs="Times"/>
          <w:bCs w:val="0"/>
          <w:szCs w:val="24"/>
        </w:rPr>
        <w:t>6</w:t>
      </w:r>
      <w:r w:rsidRPr="00D8276F">
        <w:rPr>
          <w:rFonts w:cs="Times"/>
          <w:bCs w:val="0"/>
          <w:szCs w:val="24"/>
        </w:rPr>
        <w:t>) wskazanie daty obserwacji na szpitalnym oddziale ratunkowym lub izbie przyjęć albo okresu hospitalizacji;</w:t>
      </w:r>
    </w:p>
    <w:p w14:paraId="67D80756" w14:textId="2D7B9379" w:rsidR="00D8276F" w:rsidRDefault="00D8276F" w:rsidP="00D8276F">
      <w:pPr>
        <w:pStyle w:val="ZPKTzmpktartykuempunktem"/>
        <w:rPr>
          <w:rFonts w:cs="Times"/>
          <w:bCs w:val="0"/>
          <w:szCs w:val="24"/>
        </w:rPr>
      </w:pPr>
      <w:r>
        <w:rPr>
          <w:rFonts w:cs="Times"/>
          <w:bCs w:val="0"/>
          <w:szCs w:val="24"/>
        </w:rPr>
        <w:t>7</w:t>
      </w:r>
      <w:r w:rsidRPr="00D8276F">
        <w:rPr>
          <w:rFonts w:cs="Times"/>
          <w:bCs w:val="0"/>
          <w:szCs w:val="24"/>
        </w:rPr>
        <w:t>) opis stanu faktycznego sprawy.</w:t>
      </w:r>
    </w:p>
    <w:p w14:paraId="4D3E13FE" w14:textId="231329A2" w:rsidR="00505841" w:rsidRPr="00191566" w:rsidRDefault="00A70E72" w:rsidP="00505841">
      <w:pPr>
        <w:pStyle w:val="ZUSTzmustartykuempunktem"/>
        <w:rPr>
          <w:rFonts w:cs="Times"/>
          <w:szCs w:val="24"/>
        </w:rPr>
      </w:pPr>
      <w:r>
        <w:rPr>
          <w:rFonts w:cs="Times"/>
          <w:szCs w:val="24"/>
        </w:rPr>
        <w:lastRenderedPageBreak/>
        <w:t>1</w:t>
      </w:r>
      <w:r w:rsidR="00C412C0">
        <w:rPr>
          <w:rFonts w:cs="Times"/>
          <w:szCs w:val="24"/>
        </w:rPr>
        <w:t>1</w:t>
      </w:r>
      <w:r w:rsidR="00505841" w:rsidRPr="00191566">
        <w:rPr>
          <w:rFonts w:cs="Times"/>
          <w:szCs w:val="24"/>
        </w:rPr>
        <w:t>. Do wniosku</w:t>
      </w:r>
      <w:r w:rsidR="008D7B72" w:rsidRPr="00191566">
        <w:rPr>
          <w:rFonts w:cs="Times"/>
          <w:szCs w:val="24"/>
        </w:rPr>
        <w:t xml:space="preserve"> o przyznanie świadczenia kompensacyjnego </w:t>
      </w:r>
      <w:r w:rsidR="00505841" w:rsidRPr="00191566">
        <w:rPr>
          <w:rFonts w:cs="Times"/>
          <w:szCs w:val="24"/>
        </w:rPr>
        <w:t>dołącza się:</w:t>
      </w:r>
    </w:p>
    <w:p w14:paraId="6191C340" w14:textId="21932F90" w:rsidR="00505841" w:rsidRPr="00191566" w:rsidRDefault="00505841" w:rsidP="00505841">
      <w:pPr>
        <w:pStyle w:val="ZPKTzmpktartykuempunktem"/>
        <w:rPr>
          <w:rFonts w:cs="Times"/>
          <w:szCs w:val="24"/>
        </w:rPr>
      </w:pPr>
      <w:r w:rsidRPr="00191566">
        <w:rPr>
          <w:rFonts w:cs="Times"/>
          <w:szCs w:val="24"/>
        </w:rPr>
        <w:t>1)</w:t>
      </w:r>
      <w:r w:rsidRPr="00191566">
        <w:rPr>
          <w:rFonts w:cs="Times"/>
          <w:szCs w:val="24"/>
        </w:rPr>
        <w:tab/>
        <w:t xml:space="preserve">kopię </w:t>
      </w:r>
      <w:r w:rsidR="009A0F3F" w:rsidRPr="00191566">
        <w:rPr>
          <w:rFonts w:cs="Times"/>
          <w:szCs w:val="24"/>
        </w:rPr>
        <w:t xml:space="preserve">zaświadczenia o wykonaniu szczepienia </w:t>
      </w:r>
      <w:r w:rsidR="00C53B02">
        <w:rPr>
          <w:rFonts w:cs="Times"/>
          <w:szCs w:val="24"/>
        </w:rPr>
        <w:t xml:space="preserve">ochronnego </w:t>
      </w:r>
      <w:r w:rsidR="009A0F3F" w:rsidRPr="00191566">
        <w:rPr>
          <w:rFonts w:cs="Times"/>
          <w:szCs w:val="24"/>
        </w:rPr>
        <w:t>lub</w:t>
      </w:r>
      <w:r w:rsidR="009A0F3F" w:rsidRPr="00191566" w:rsidDel="00AA671E">
        <w:rPr>
          <w:rFonts w:cs="Times"/>
          <w:szCs w:val="24"/>
        </w:rPr>
        <w:t xml:space="preserve"> </w:t>
      </w:r>
      <w:r w:rsidRPr="00191566">
        <w:rPr>
          <w:rFonts w:cs="Times"/>
          <w:szCs w:val="24"/>
        </w:rPr>
        <w:t>karty uodpornienia;</w:t>
      </w:r>
    </w:p>
    <w:p w14:paraId="2FFC4F22" w14:textId="4A35CEE3" w:rsidR="00505841" w:rsidRPr="00191566" w:rsidRDefault="00505841" w:rsidP="00505841">
      <w:pPr>
        <w:pStyle w:val="ZPKTzmpktartykuempunktem"/>
        <w:rPr>
          <w:rFonts w:cs="Times"/>
          <w:szCs w:val="24"/>
        </w:rPr>
      </w:pPr>
      <w:r w:rsidRPr="00191566">
        <w:rPr>
          <w:rFonts w:cs="Times"/>
          <w:szCs w:val="24"/>
        </w:rPr>
        <w:t>2)</w:t>
      </w:r>
      <w:r w:rsidRPr="00191566">
        <w:rPr>
          <w:rFonts w:cs="Times"/>
          <w:szCs w:val="24"/>
        </w:rPr>
        <w:tab/>
      </w:r>
      <w:r w:rsidR="00AA671E" w:rsidRPr="00191566">
        <w:rPr>
          <w:rFonts w:cs="Times"/>
          <w:szCs w:val="24"/>
        </w:rPr>
        <w:t xml:space="preserve">kopię karty informacyjnej </w:t>
      </w:r>
      <w:r w:rsidR="006D162D" w:rsidRPr="00191566">
        <w:rPr>
          <w:rFonts w:cs="Times"/>
          <w:szCs w:val="24"/>
        </w:rPr>
        <w:t xml:space="preserve">z </w:t>
      </w:r>
      <w:r w:rsidRPr="00191566">
        <w:rPr>
          <w:rFonts w:cs="Times"/>
          <w:szCs w:val="24"/>
        </w:rPr>
        <w:t>leczenia szpitalnego</w:t>
      </w:r>
      <w:r w:rsidR="00FF4359" w:rsidRPr="00191566">
        <w:rPr>
          <w:rFonts w:cs="Times"/>
          <w:szCs w:val="24"/>
        </w:rPr>
        <w:t xml:space="preserve"> oraz pozostałej posiadanej dokumentacji medycznej</w:t>
      </w:r>
      <w:r w:rsidRPr="00191566">
        <w:rPr>
          <w:rFonts w:cs="Times"/>
          <w:szCs w:val="24"/>
        </w:rPr>
        <w:t>;</w:t>
      </w:r>
    </w:p>
    <w:p w14:paraId="13C5BE8C" w14:textId="1AE4F762" w:rsidR="006947F0" w:rsidRPr="00191566" w:rsidRDefault="006947F0" w:rsidP="00505841">
      <w:pPr>
        <w:pStyle w:val="ZPKTzmpktartykuempunktem"/>
        <w:rPr>
          <w:rFonts w:cs="Times"/>
          <w:szCs w:val="24"/>
        </w:rPr>
      </w:pPr>
      <w:r w:rsidRPr="00191566">
        <w:rPr>
          <w:rFonts w:cs="Times"/>
          <w:szCs w:val="24"/>
        </w:rPr>
        <w:t>3)</w:t>
      </w:r>
      <w:r w:rsidRPr="00191566">
        <w:rPr>
          <w:rFonts w:cs="Times"/>
          <w:szCs w:val="24"/>
        </w:rPr>
        <w:tab/>
        <w:t xml:space="preserve">w przypadku, o którym mowa w art. 17a ust. </w:t>
      </w:r>
      <w:r w:rsidR="00B17CBE">
        <w:rPr>
          <w:rFonts w:cs="Times"/>
          <w:szCs w:val="24"/>
        </w:rPr>
        <w:t>5</w:t>
      </w:r>
      <w:r w:rsidR="00317D22">
        <w:rPr>
          <w:rFonts w:cs="Times"/>
          <w:szCs w:val="24"/>
        </w:rPr>
        <w:t>,</w:t>
      </w:r>
      <w:r w:rsidR="0084330D" w:rsidRPr="00191566">
        <w:rPr>
          <w:rFonts w:cs="Times"/>
          <w:szCs w:val="24"/>
        </w:rPr>
        <w:t xml:space="preserve"> </w:t>
      </w:r>
      <w:r w:rsidR="00FF4359" w:rsidRPr="00191566">
        <w:rPr>
          <w:rFonts w:cs="Times"/>
          <w:szCs w:val="24"/>
        </w:rPr>
        <w:t xml:space="preserve">kopię dokumentacji </w:t>
      </w:r>
      <w:r w:rsidRPr="00191566">
        <w:rPr>
          <w:rFonts w:cs="Times"/>
          <w:szCs w:val="24"/>
        </w:rPr>
        <w:t xml:space="preserve">leczenia lub rehabilitacji wraz z dokumentacją potwierdzającą </w:t>
      </w:r>
      <w:r w:rsidR="00FF4359" w:rsidRPr="00191566">
        <w:rPr>
          <w:rFonts w:cs="Times"/>
          <w:szCs w:val="24"/>
        </w:rPr>
        <w:t>poniesione koszty</w:t>
      </w:r>
      <w:r w:rsidRPr="00191566">
        <w:rPr>
          <w:rFonts w:cs="Times"/>
          <w:szCs w:val="24"/>
        </w:rPr>
        <w:t>;</w:t>
      </w:r>
    </w:p>
    <w:p w14:paraId="6D121171" w14:textId="137BA947" w:rsidR="001D4AE7" w:rsidRDefault="006947F0" w:rsidP="00FF4359">
      <w:pPr>
        <w:pStyle w:val="ZPKTzmpktartykuempunktem"/>
        <w:rPr>
          <w:rFonts w:cs="Times"/>
          <w:szCs w:val="24"/>
        </w:rPr>
      </w:pPr>
      <w:r w:rsidRPr="00191566">
        <w:rPr>
          <w:rFonts w:cs="Times"/>
          <w:szCs w:val="24"/>
        </w:rPr>
        <w:t>4</w:t>
      </w:r>
      <w:r w:rsidR="00505841" w:rsidRPr="00191566">
        <w:rPr>
          <w:rFonts w:cs="Times"/>
          <w:szCs w:val="24"/>
        </w:rPr>
        <w:t>)</w:t>
      </w:r>
      <w:r w:rsidR="00505841" w:rsidRPr="00191566">
        <w:rPr>
          <w:rFonts w:cs="Times"/>
          <w:szCs w:val="24"/>
        </w:rPr>
        <w:tab/>
        <w:t xml:space="preserve">potwierdzenie wniesienia opłaty, o której mowa w ust. </w:t>
      </w:r>
      <w:r w:rsidR="00B17CBE">
        <w:rPr>
          <w:rFonts w:cs="Times"/>
          <w:szCs w:val="24"/>
        </w:rPr>
        <w:t>5</w:t>
      </w:r>
      <w:r w:rsidR="00C53B02">
        <w:rPr>
          <w:rFonts w:cs="Times"/>
          <w:szCs w:val="24"/>
        </w:rPr>
        <w:t>;</w:t>
      </w:r>
    </w:p>
    <w:p w14:paraId="7D749FDE" w14:textId="6B695099" w:rsidR="00505841" w:rsidRPr="00191566" w:rsidRDefault="001D4AE7" w:rsidP="001679F5">
      <w:pPr>
        <w:pStyle w:val="ZPKTzmpktartykuempunktem"/>
        <w:rPr>
          <w:rFonts w:cs="Times"/>
          <w:szCs w:val="24"/>
        </w:rPr>
      </w:pPr>
      <w:r>
        <w:rPr>
          <w:rFonts w:cs="Times"/>
          <w:szCs w:val="24"/>
        </w:rPr>
        <w:t>5)</w:t>
      </w:r>
      <w:r w:rsidR="00BD73F8">
        <w:rPr>
          <w:rFonts w:cs="Times"/>
          <w:szCs w:val="24"/>
        </w:rPr>
        <w:tab/>
      </w:r>
      <w:r w:rsidR="001679F5" w:rsidRPr="00BD73F8">
        <w:rPr>
          <w:rFonts w:cs="Times"/>
          <w:szCs w:val="24"/>
        </w:rPr>
        <w:t>oświadczenie, że w sprawie objętej wnioskiem nie toczy się lub nie zostało zakończone postępowanie przed sądem cywilnym w sprawie o zadośćuczynienie lub odszkodowanie związane z wystąpieniem działań niepożądanych.</w:t>
      </w:r>
    </w:p>
    <w:p w14:paraId="7E2603A7" w14:textId="3E3605AF" w:rsidR="00505841" w:rsidRPr="00191566" w:rsidRDefault="00A70E72" w:rsidP="00505841">
      <w:pPr>
        <w:pStyle w:val="ZUSTzmustartykuempunktem"/>
        <w:rPr>
          <w:rFonts w:cs="Times"/>
          <w:szCs w:val="24"/>
        </w:rPr>
      </w:pPr>
      <w:r>
        <w:rPr>
          <w:rFonts w:cs="Times"/>
          <w:szCs w:val="24"/>
        </w:rPr>
        <w:t>1</w:t>
      </w:r>
      <w:r w:rsidR="00C412C0">
        <w:rPr>
          <w:rFonts w:cs="Times"/>
          <w:szCs w:val="24"/>
        </w:rPr>
        <w:t>2</w:t>
      </w:r>
      <w:r w:rsidR="00505841" w:rsidRPr="00191566">
        <w:rPr>
          <w:rFonts w:cs="Times"/>
          <w:szCs w:val="24"/>
        </w:rPr>
        <w:t xml:space="preserve">. Informacje przedstawione we wniosku </w:t>
      </w:r>
      <w:r w:rsidR="008D7B72" w:rsidRPr="00191566">
        <w:rPr>
          <w:rFonts w:cs="Times"/>
          <w:szCs w:val="24"/>
        </w:rPr>
        <w:t xml:space="preserve">o przyznanie świadczenia kompensacyjnego </w:t>
      </w:r>
      <w:r w:rsidR="00505841" w:rsidRPr="00191566">
        <w:rPr>
          <w:rFonts w:cs="Times"/>
          <w:szCs w:val="24"/>
        </w:rPr>
        <w:t xml:space="preserve">składa się pod rygorem odpowiedzialności karnej za składanie fałszywych </w:t>
      </w:r>
      <w:r w:rsidR="00317D22">
        <w:rPr>
          <w:rFonts w:cs="Times"/>
          <w:szCs w:val="24"/>
        </w:rPr>
        <w:t>oświadczeń</w:t>
      </w:r>
      <w:r w:rsidR="00505841" w:rsidRPr="00191566">
        <w:rPr>
          <w:rFonts w:cs="Times"/>
          <w:szCs w:val="24"/>
        </w:rPr>
        <w:t xml:space="preserve">. Składający oświadczenie jest obowiązany do zawarcia we wniosku klauzuli </w:t>
      </w:r>
      <w:r w:rsidR="00C53B02">
        <w:rPr>
          <w:rFonts w:cs="Times"/>
          <w:szCs w:val="24"/>
        </w:rPr>
        <w:t xml:space="preserve">o </w:t>
      </w:r>
      <w:r w:rsidR="00505841" w:rsidRPr="00191566">
        <w:rPr>
          <w:rFonts w:cs="Times"/>
          <w:szCs w:val="24"/>
        </w:rPr>
        <w:t>następującej treści: „Jestem świadomy odpowiedzialności karnej za złożenie fałszywego oświadczenia.”. Klauzula ta zastępuje pouczenie organu o</w:t>
      </w:r>
      <w:r w:rsidR="009E28D6">
        <w:rPr>
          <w:rFonts w:cs="Times"/>
          <w:szCs w:val="24"/>
        </w:rPr>
        <w:t> </w:t>
      </w:r>
      <w:r w:rsidR="00505841" w:rsidRPr="00191566">
        <w:rPr>
          <w:rFonts w:cs="Times"/>
          <w:szCs w:val="24"/>
        </w:rPr>
        <w:t xml:space="preserve">odpowiedzialności karnej za składanie fałszywych </w:t>
      </w:r>
      <w:r w:rsidR="005A0D1E">
        <w:rPr>
          <w:rFonts w:cs="Times"/>
          <w:szCs w:val="24"/>
        </w:rPr>
        <w:t>oświadczeń</w:t>
      </w:r>
      <w:r w:rsidR="00505841" w:rsidRPr="00191566">
        <w:rPr>
          <w:rFonts w:cs="Times"/>
          <w:szCs w:val="24"/>
        </w:rPr>
        <w:t>.</w:t>
      </w:r>
    </w:p>
    <w:p w14:paraId="13670F30" w14:textId="394A130B" w:rsidR="00505841" w:rsidRPr="00191566" w:rsidRDefault="00247CCE" w:rsidP="00505841">
      <w:pPr>
        <w:pStyle w:val="ZARTzmartartykuempunktem"/>
        <w:rPr>
          <w:rFonts w:cs="Times"/>
          <w:szCs w:val="24"/>
        </w:rPr>
      </w:pPr>
      <w:r w:rsidRPr="00191566">
        <w:rPr>
          <w:rFonts w:cs="Times"/>
          <w:szCs w:val="24"/>
        </w:rPr>
        <w:t>1</w:t>
      </w:r>
      <w:r w:rsidR="00C412C0">
        <w:rPr>
          <w:rFonts w:cs="Times"/>
          <w:szCs w:val="24"/>
        </w:rPr>
        <w:t>3</w:t>
      </w:r>
      <w:r w:rsidR="00505841" w:rsidRPr="00191566">
        <w:rPr>
          <w:rFonts w:cs="Times"/>
          <w:szCs w:val="24"/>
        </w:rPr>
        <w:t xml:space="preserve">. </w:t>
      </w:r>
      <w:r w:rsidR="00542E88" w:rsidRPr="00191566">
        <w:rPr>
          <w:rFonts w:cs="Times"/>
          <w:szCs w:val="24"/>
        </w:rPr>
        <w:t>W</w:t>
      </w:r>
      <w:r w:rsidR="00505841" w:rsidRPr="00191566">
        <w:rPr>
          <w:rFonts w:cs="Times"/>
          <w:szCs w:val="24"/>
        </w:rPr>
        <w:t xml:space="preserve"> przypadku wniosku niekompletnego lub nienależycie opłaconego </w:t>
      </w:r>
      <w:r w:rsidR="003838FA" w:rsidRPr="00191566">
        <w:rPr>
          <w:rFonts w:cs="Times"/>
          <w:szCs w:val="24"/>
        </w:rPr>
        <w:t>Rzecznik Praw Pacjenta wzywa</w:t>
      </w:r>
      <w:r w:rsidR="00542E88" w:rsidRPr="00191566">
        <w:rPr>
          <w:rFonts w:cs="Times"/>
          <w:szCs w:val="24"/>
        </w:rPr>
        <w:t xml:space="preserve"> </w:t>
      </w:r>
      <w:r w:rsidR="00505841" w:rsidRPr="00191566">
        <w:rPr>
          <w:rFonts w:cs="Times"/>
          <w:szCs w:val="24"/>
        </w:rPr>
        <w:t>wnioskodawcę do jego uzupełnienia w terminie 30 dni od dnia doręczenia ze wskazaniem stwierdzonych w nim braków, pod rygorem pozostawienia wniosku bez rozpoznania.</w:t>
      </w:r>
    </w:p>
    <w:p w14:paraId="051EA837" w14:textId="6E8C30A3" w:rsidR="00344B05" w:rsidRPr="00191566" w:rsidRDefault="003838FA" w:rsidP="006749D7">
      <w:pPr>
        <w:pStyle w:val="ZARTzmartartykuempunktem"/>
        <w:rPr>
          <w:rFonts w:cs="Times"/>
          <w:szCs w:val="24"/>
        </w:rPr>
      </w:pPr>
      <w:r w:rsidRPr="00191566">
        <w:rPr>
          <w:rFonts w:cs="Times"/>
          <w:szCs w:val="24"/>
        </w:rPr>
        <w:t>1</w:t>
      </w:r>
      <w:r w:rsidR="00C412C0">
        <w:rPr>
          <w:rFonts w:cs="Times"/>
          <w:szCs w:val="24"/>
        </w:rPr>
        <w:t>4</w:t>
      </w:r>
      <w:r w:rsidR="00505841" w:rsidRPr="00191566">
        <w:rPr>
          <w:rFonts w:cs="Times"/>
          <w:szCs w:val="24"/>
        </w:rPr>
        <w:t xml:space="preserve">. </w:t>
      </w:r>
      <w:r w:rsidR="00542E88" w:rsidRPr="00191566">
        <w:rPr>
          <w:rFonts w:cs="Times"/>
          <w:szCs w:val="24"/>
        </w:rPr>
        <w:t>Rzecznik Praw Pacjenta</w:t>
      </w:r>
      <w:r w:rsidR="004E3915" w:rsidRPr="00191566">
        <w:rPr>
          <w:rFonts w:cs="Times"/>
          <w:szCs w:val="24"/>
        </w:rPr>
        <w:t>:</w:t>
      </w:r>
    </w:p>
    <w:p w14:paraId="26D4D784" w14:textId="6E93072C" w:rsidR="00344B05" w:rsidRPr="00191566" w:rsidRDefault="00344B05" w:rsidP="00344B05">
      <w:pPr>
        <w:pStyle w:val="ZPKTzmpktartykuempunktem"/>
        <w:rPr>
          <w:rFonts w:cs="Times"/>
          <w:szCs w:val="24"/>
        </w:rPr>
      </w:pPr>
      <w:r w:rsidRPr="00191566">
        <w:rPr>
          <w:rFonts w:cs="Times"/>
          <w:szCs w:val="24"/>
        </w:rPr>
        <w:t>1)</w:t>
      </w:r>
      <w:r w:rsidRPr="00191566">
        <w:rPr>
          <w:rFonts w:cs="Times"/>
          <w:szCs w:val="24"/>
        </w:rPr>
        <w:tab/>
      </w:r>
      <w:r w:rsidR="00DC249C" w:rsidRPr="00191566">
        <w:rPr>
          <w:rFonts w:cs="Times"/>
          <w:szCs w:val="24"/>
        </w:rPr>
        <w:t>udostępnia na str</w:t>
      </w:r>
      <w:r w:rsidR="006749D7" w:rsidRPr="00191566">
        <w:rPr>
          <w:rFonts w:cs="Times"/>
          <w:szCs w:val="24"/>
        </w:rPr>
        <w:t>o</w:t>
      </w:r>
      <w:r w:rsidR="00DC249C" w:rsidRPr="00191566">
        <w:rPr>
          <w:rFonts w:cs="Times"/>
          <w:szCs w:val="24"/>
        </w:rPr>
        <w:t xml:space="preserve">nie internetowej </w:t>
      </w:r>
      <w:r w:rsidR="00542E88" w:rsidRPr="00191566">
        <w:rPr>
          <w:rFonts w:cs="Times"/>
          <w:szCs w:val="24"/>
        </w:rPr>
        <w:t xml:space="preserve">urzędu obsługującego ten organ </w:t>
      </w:r>
      <w:r w:rsidR="00505841" w:rsidRPr="00191566">
        <w:rPr>
          <w:rFonts w:cs="Times"/>
          <w:szCs w:val="24"/>
        </w:rPr>
        <w:t>wzór wniosku o</w:t>
      </w:r>
      <w:r w:rsidR="009E28D6">
        <w:rPr>
          <w:rFonts w:cs="Times"/>
          <w:szCs w:val="24"/>
        </w:rPr>
        <w:t> </w:t>
      </w:r>
      <w:r w:rsidR="00505841" w:rsidRPr="00191566">
        <w:rPr>
          <w:rFonts w:cs="Times"/>
          <w:szCs w:val="24"/>
        </w:rPr>
        <w:t>przyznanie świadczenia kompensacyjnego</w:t>
      </w:r>
      <w:r w:rsidR="00DC249C" w:rsidRPr="00191566">
        <w:rPr>
          <w:rFonts w:cs="Times"/>
          <w:szCs w:val="24"/>
        </w:rPr>
        <w:t xml:space="preserve"> umożliwiający podanie danych i</w:t>
      </w:r>
      <w:r w:rsidR="009E28D6">
        <w:rPr>
          <w:rFonts w:cs="Times"/>
          <w:szCs w:val="24"/>
        </w:rPr>
        <w:t> </w:t>
      </w:r>
      <w:r w:rsidR="00DC249C" w:rsidRPr="00191566">
        <w:rPr>
          <w:rFonts w:cs="Times"/>
          <w:szCs w:val="24"/>
        </w:rPr>
        <w:t xml:space="preserve">informacji, o których mowa w ust. </w:t>
      </w:r>
      <w:r w:rsidR="00C412C0">
        <w:rPr>
          <w:rFonts w:cs="Times"/>
          <w:szCs w:val="24"/>
        </w:rPr>
        <w:t>10</w:t>
      </w:r>
      <w:r w:rsidR="00FC6490" w:rsidRPr="00191566">
        <w:rPr>
          <w:rFonts w:cs="Times"/>
          <w:szCs w:val="24"/>
        </w:rPr>
        <w:t xml:space="preserve"> </w:t>
      </w:r>
      <w:r w:rsidR="00FF4359" w:rsidRPr="00191566">
        <w:rPr>
          <w:rFonts w:cs="Times"/>
          <w:szCs w:val="24"/>
        </w:rPr>
        <w:t xml:space="preserve">i </w:t>
      </w:r>
      <w:r w:rsidR="00A70E72">
        <w:rPr>
          <w:rFonts w:cs="Times"/>
          <w:szCs w:val="24"/>
        </w:rPr>
        <w:t>1</w:t>
      </w:r>
      <w:r w:rsidR="008106FB">
        <w:rPr>
          <w:rFonts w:cs="Times"/>
          <w:szCs w:val="24"/>
        </w:rPr>
        <w:t>1</w:t>
      </w:r>
      <w:r w:rsidRPr="00191566">
        <w:rPr>
          <w:rFonts w:cs="Times"/>
          <w:szCs w:val="24"/>
        </w:rPr>
        <w:t xml:space="preserve">, w postaci elektronicznej </w:t>
      </w:r>
      <w:r w:rsidR="002D1949" w:rsidRPr="00191566">
        <w:rPr>
          <w:rFonts w:cs="Times"/>
          <w:szCs w:val="24"/>
        </w:rPr>
        <w:t xml:space="preserve">albo postaci </w:t>
      </w:r>
      <w:r w:rsidRPr="00191566">
        <w:rPr>
          <w:rFonts w:cs="Times"/>
          <w:szCs w:val="24"/>
        </w:rPr>
        <w:t xml:space="preserve">papierowej; </w:t>
      </w:r>
    </w:p>
    <w:p w14:paraId="08BE2CEA" w14:textId="796D30E4" w:rsidR="00DC249C" w:rsidRPr="00191566" w:rsidRDefault="00344B05" w:rsidP="00344B05">
      <w:pPr>
        <w:pStyle w:val="ZPKTzmpktartykuempunktem"/>
        <w:rPr>
          <w:rFonts w:cs="Times"/>
          <w:szCs w:val="24"/>
        </w:rPr>
      </w:pPr>
      <w:r w:rsidRPr="00191566">
        <w:rPr>
          <w:rFonts w:cs="Times"/>
          <w:szCs w:val="24"/>
        </w:rPr>
        <w:t>2)</w:t>
      </w:r>
      <w:r w:rsidRPr="00191566">
        <w:rPr>
          <w:rFonts w:cs="Times"/>
          <w:szCs w:val="24"/>
        </w:rPr>
        <w:tab/>
        <w:t xml:space="preserve">umożliwia </w:t>
      </w:r>
      <w:r w:rsidR="001314E3">
        <w:rPr>
          <w:rFonts w:cs="Times"/>
          <w:szCs w:val="24"/>
        </w:rPr>
        <w:t>złożenie</w:t>
      </w:r>
      <w:r w:rsidR="001314E3" w:rsidRPr="00191566">
        <w:rPr>
          <w:rFonts w:cs="Times"/>
          <w:szCs w:val="24"/>
        </w:rPr>
        <w:t xml:space="preserve"> </w:t>
      </w:r>
      <w:r w:rsidRPr="00191566">
        <w:rPr>
          <w:rFonts w:cs="Times"/>
          <w:szCs w:val="24"/>
        </w:rPr>
        <w:t>wniosku w postaci elektronicznej wraz z załącznikami z</w:t>
      </w:r>
      <w:r w:rsidR="009E28D6">
        <w:rPr>
          <w:rFonts w:cs="Times"/>
          <w:szCs w:val="24"/>
        </w:rPr>
        <w:t> </w:t>
      </w:r>
      <w:r w:rsidRPr="00191566">
        <w:rPr>
          <w:rFonts w:cs="Times"/>
          <w:szCs w:val="24"/>
        </w:rPr>
        <w:t xml:space="preserve">zapewnieniem </w:t>
      </w:r>
      <w:r w:rsidR="002702BC">
        <w:rPr>
          <w:rFonts w:cs="Times"/>
          <w:szCs w:val="24"/>
        </w:rPr>
        <w:t xml:space="preserve">poufności i </w:t>
      </w:r>
      <w:r w:rsidRPr="00191566">
        <w:rPr>
          <w:rFonts w:cs="Times"/>
          <w:szCs w:val="24"/>
        </w:rPr>
        <w:t>bezpieczeństwa</w:t>
      </w:r>
      <w:r w:rsidR="00BB4AF8">
        <w:rPr>
          <w:rFonts w:cs="Times"/>
          <w:szCs w:val="24"/>
        </w:rPr>
        <w:t xml:space="preserve"> przekazywanych</w:t>
      </w:r>
      <w:r w:rsidRPr="00191566">
        <w:rPr>
          <w:rFonts w:cs="Times"/>
          <w:szCs w:val="24"/>
        </w:rPr>
        <w:t xml:space="preserve"> </w:t>
      </w:r>
      <w:r w:rsidR="002702BC">
        <w:rPr>
          <w:rFonts w:cs="Times"/>
          <w:szCs w:val="24"/>
        </w:rPr>
        <w:t>danych osobowych i medycznych</w:t>
      </w:r>
      <w:r w:rsidR="008106FB">
        <w:rPr>
          <w:rFonts w:cs="Times"/>
          <w:szCs w:val="24"/>
        </w:rPr>
        <w:t>.</w:t>
      </w:r>
      <w:r w:rsidR="002702BC">
        <w:rPr>
          <w:rFonts w:cs="Times"/>
          <w:szCs w:val="24"/>
        </w:rPr>
        <w:t xml:space="preserve"> </w:t>
      </w:r>
    </w:p>
    <w:p w14:paraId="036D23B6" w14:textId="7B1FA73F" w:rsidR="000F447D" w:rsidRPr="00191566" w:rsidRDefault="003838FA" w:rsidP="000F447D">
      <w:pPr>
        <w:pStyle w:val="ZARTzmartartykuempunktem"/>
        <w:rPr>
          <w:rFonts w:cs="Times"/>
          <w:szCs w:val="24"/>
        </w:rPr>
      </w:pPr>
      <w:r w:rsidRPr="00191566">
        <w:rPr>
          <w:rFonts w:cs="Times"/>
          <w:szCs w:val="24"/>
        </w:rPr>
        <w:t>1</w:t>
      </w:r>
      <w:r w:rsidR="008106FB">
        <w:rPr>
          <w:rFonts w:cs="Times"/>
          <w:szCs w:val="24"/>
        </w:rPr>
        <w:t>5</w:t>
      </w:r>
      <w:r w:rsidR="00344B05" w:rsidRPr="00191566">
        <w:rPr>
          <w:rFonts w:cs="Times"/>
          <w:szCs w:val="24"/>
        </w:rPr>
        <w:t xml:space="preserve">. Wniosek </w:t>
      </w:r>
      <w:r w:rsidR="001314E3">
        <w:rPr>
          <w:rFonts w:cs="Times"/>
          <w:szCs w:val="24"/>
        </w:rPr>
        <w:t>złożony</w:t>
      </w:r>
      <w:r w:rsidR="001314E3" w:rsidRPr="00191566">
        <w:rPr>
          <w:rFonts w:cs="Times"/>
          <w:szCs w:val="24"/>
        </w:rPr>
        <w:t xml:space="preserve"> </w:t>
      </w:r>
      <w:r w:rsidR="00344B05" w:rsidRPr="00191566">
        <w:rPr>
          <w:rFonts w:cs="Times"/>
          <w:szCs w:val="24"/>
        </w:rPr>
        <w:t>w postaci elektronicznej podpisuje się podpisem zaufanym, kwalifikowanym podpisem elektronicznym albo podpisem osobistym.</w:t>
      </w:r>
    </w:p>
    <w:p w14:paraId="439D0710" w14:textId="72BE75F2" w:rsidR="000F447D" w:rsidRDefault="003838FA" w:rsidP="00245412">
      <w:pPr>
        <w:pStyle w:val="ZARTzmartartykuempunktem"/>
        <w:rPr>
          <w:rFonts w:cs="Times"/>
          <w:szCs w:val="24"/>
        </w:rPr>
      </w:pPr>
      <w:r w:rsidRPr="00191566">
        <w:rPr>
          <w:rFonts w:cs="Times"/>
          <w:szCs w:val="24"/>
        </w:rPr>
        <w:t>1</w:t>
      </w:r>
      <w:r w:rsidR="00D3457B">
        <w:rPr>
          <w:rFonts w:cs="Times"/>
          <w:szCs w:val="24"/>
        </w:rPr>
        <w:t>6</w:t>
      </w:r>
      <w:r w:rsidR="000F447D" w:rsidRPr="00191566">
        <w:rPr>
          <w:rFonts w:cs="Times"/>
          <w:szCs w:val="24"/>
        </w:rPr>
        <w:t>. Postępowania w sprawie świadczenia kompensacyjnego nie wszczyna się, a</w:t>
      </w:r>
      <w:r w:rsidR="009E28D6">
        <w:rPr>
          <w:rFonts w:cs="Times"/>
          <w:szCs w:val="24"/>
        </w:rPr>
        <w:t> </w:t>
      </w:r>
      <w:r w:rsidR="000F447D" w:rsidRPr="00191566">
        <w:rPr>
          <w:rFonts w:cs="Times"/>
          <w:szCs w:val="24"/>
        </w:rPr>
        <w:t>wszczęte umarza</w:t>
      </w:r>
      <w:r w:rsidR="00E66AC4" w:rsidRPr="00191566">
        <w:rPr>
          <w:rFonts w:cs="Times"/>
          <w:szCs w:val="24"/>
        </w:rPr>
        <w:t>,</w:t>
      </w:r>
      <w:r w:rsidR="000F447D" w:rsidRPr="00191566">
        <w:rPr>
          <w:rFonts w:cs="Times"/>
          <w:szCs w:val="24"/>
        </w:rPr>
        <w:t xml:space="preserve"> w przypadku gdy w związku z</w:t>
      </w:r>
      <w:r w:rsidR="001314E3">
        <w:rPr>
          <w:rFonts w:cs="Times"/>
          <w:szCs w:val="24"/>
        </w:rPr>
        <w:t xml:space="preserve"> przeprowadzonym</w:t>
      </w:r>
      <w:r w:rsidR="000F447D" w:rsidRPr="00191566">
        <w:rPr>
          <w:rFonts w:cs="Times"/>
          <w:szCs w:val="24"/>
        </w:rPr>
        <w:t xml:space="preserve"> szczepieniem </w:t>
      </w:r>
      <w:r w:rsidR="00C0299D">
        <w:rPr>
          <w:rFonts w:cs="Times"/>
          <w:szCs w:val="24"/>
        </w:rPr>
        <w:t xml:space="preserve">ochronnym </w:t>
      </w:r>
      <w:r w:rsidR="000F447D" w:rsidRPr="00191566">
        <w:rPr>
          <w:rFonts w:cs="Times"/>
          <w:szCs w:val="24"/>
        </w:rPr>
        <w:t xml:space="preserve">prawomocnie osądzono sprawę o zadośćuczynienie lub odszkodowanie </w:t>
      </w:r>
      <w:r w:rsidR="000F447D" w:rsidRPr="00191566">
        <w:rPr>
          <w:rFonts w:cs="Times"/>
          <w:szCs w:val="24"/>
        </w:rPr>
        <w:lastRenderedPageBreak/>
        <w:t>związane z wystąpieniem działań niepożądanych albo toczy się postępowanie cywilne w tej sprawie.</w:t>
      </w:r>
    </w:p>
    <w:p w14:paraId="203A510E" w14:textId="311B379C" w:rsidR="009F78AE" w:rsidRDefault="00E461DE" w:rsidP="00981CA0">
      <w:pPr>
        <w:pStyle w:val="ZARTzmartartykuempunktem"/>
        <w:rPr>
          <w:rFonts w:cs="Times"/>
          <w:szCs w:val="24"/>
        </w:rPr>
      </w:pPr>
      <w:r w:rsidRPr="00981CA0">
        <w:rPr>
          <w:rFonts w:cs="Times"/>
          <w:szCs w:val="24"/>
        </w:rPr>
        <w:t>Art. 17f. 1</w:t>
      </w:r>
      <w:r w:rsidRPr="00191566">
        <w:rPr>
          <w:rFonts w:cs="Times"/>
          <w:szCs w:val="24"/>
        </w:rPr>
        <w:t xml:space="preserve">. </w:t>
      </w:r>
      <w:r w:rsidR="001679F5" w:rsidRPr="00FF44A5">
        <w:rPr>
          <w:rFonts w:cs="Times"/>
          <w:szCs w:val="24"/>
          <w:shd w:val="clear" w:color="auto" w:fill="FFFFFF"/>
        </w:rPr>
        <w:t xml:space="preserve">Rzecznikowi Praw Pacjenta przysługuje dostęp do dokumentacji medycznej niezbędnej do rozpatrzenia wniosku o przyznanie świadczenia kompensacyjnego, w tym dokumentacji dotyczącej szczepienia ochronnego oraz leczenia </w:t>
      </w:r>
      <w:r w:rsidR="001679F5" w:rsidRPr="007056AF">
        <w:rPr>
          <w:rFonts w:cs="Times"/>
          <w:szCs w:val="24"/>
          <w:shd w:val="clear" w:color="auto" w:fill="FFFFFF"/>
        </w:rPr>
        <w:t>wnioskodawcy</w:t>
      </w:r>
      <w:r w:rsidR="00733174" w:rsidRPr="007056AF">
        <w:rPr>
          <w:rFonts w:cs="Times"/>
          <w:szCs w:val="24"/>
          <w:shd w:val="clear" w:color="auto" w:fill="FFFFFF"/>
        </w:rPr>
        <w:t xml:space="preserve"> </w:t>
      </w:r>
      <w:r w:rsidR="001679F5" w:rsidRPr="007056AF">
        <w:rPr>
          <w:rFonts w:cs="Times"/>
          <w:szCs w:val="24"/>
          <w:shd w:val="clear" w:color="auto" w:fill="FFFFFF"/>
        </w:rPr>
        <w:t>gromadzonej w systemie, o którym mowa w art. 7 ust. 1</w:t>
      </w:r>
      <w:r w:rsidR="009A3BAE" w:rsidRPr="007056AF">
        <w:rPr>
          <w:rFonts w:cs="Times"/>
          <w:szCs w:val="24"/>
          <w:shd w:val="clear" w:color="auto" w:fill="FFFFFF"/>
        </w:rPr>
        <w:t xml:space="preserve"> </w:t>
      </w:r>
      <w:r w:rsidR="001679F5" w:rsidRPr="007056AF">
        <w:rPr>
          <w:rFonts w:cs="Times"/>
          <w:szCs w:val="24"/>
          <w:shd w:val="clear" w:color="auto" w:fill="FFFFFF"/>
        </w:rPr>
        <w:t>ustawy z dnia 28 kwietnia 2011 r. o systemie informacji w ochronie zdrowia (Dz. U. z 202</w:t>
      </w:r>
      <w:r w:rsidR="00733174" w:rsidRPr="007056AF">
        <w:rPr>
          <w:rFonts w:cs="Times"/>
          <w:szCs w:val="24"/>
          <w:shd w:val="clear" w:color="auto" w:fill="FFFFFF"/>
        </w:rPr>
        <w:t>1</w:t>
      </w:r>
      <w:r w:rsidR="001679F5" w:rsidRPr="007056AF">
        <w:rPr>
          <w:rFonts w:cs="Times"/>
          <w:szCs w:val="24"/>
          <w:shd w:val="clear" w:color="auto" w:fill="FFFFFF"/>
        </w:rPr>
        <w:t xml:space="preserve"> r. poz. </w:t>
      </w:r>
      <w:r w:rsidR="00733174" w:rsidRPr="007056AF">
        <w:rPr>
          <w:rFonts w:cs="Times"/>
          <w:szCs w:val="24"/>
          <w:shd w:val="clear" w:color="auto" w:fill="FFFFFF"/>
        </w:rPr>
        <w:t>666</w:t>
      </w:r>
      <w:r w:rsidR="001679F5" w:rsidRPr="007056AF">
        <w:rPr>
          <w:rFonts w:cs="Times"/>
          <w:szCs w:val="24"/>
          <w:shd w:val="clear" w:color="auto" w:fill="FFFFFF"/>
        </w:rPr>
        <w:t>)</w:t>
      </w:r>
      <w:r w:rsidR="00C17964" w:rsidRPr="007056AF">
        <w:rPr>
          <w:rFonts w:cs="Times"/>
          <w:szCs w:val="24"/>
          <w:shd w:val="clear" w:color="auto" w:fill="FFFFFF"/>
        </w:rPr>
        <w:t xml:space="preserve"> oraz</w:t>
      </w:r>
      <w:r w:rsidR="007056AF" w:rsidRPr="007056AF">
        <w:rPr>
          <w:rFonts w:cs="Times"/>
          <w:szCs w:val="24"/>
          <w:shd w:val="clear" w:color="auto" w:fill="FFFFFF"/>
        </w:rPr>
        <w:t xml:space="preserve"> danych i informacji zawartych w</w:t>
      </w:r>
      <w:r w:rsidR="00C17964" w:rsidRPr="007056AF">
        <w:rPr>
          <w:rFonts w:cs="Times"/>
          <w:szCs w:val="24"/>
          <w:shd w:val="clear" w:color="auto" w:fill="FFFFFF"/>
        </w:rPr>
        <w:t xml:space="preserve"> rejestrach medycznych prowadzonych na podstawie tej ustawy</w:t>
      </w:r>
      <w:r w:rsidR="007056AF">
        <w:rPr>
          <w:rFonts w:cs="Times"/>
          <w:szCs w:val="24"/>
          <w:shd w:val="clear" w:color="auto" w:fill="FFFFFF"/>
        </w:rPr>
        <w:t>.</w:t>
      </w:r>
    </w:p>
    <w:p w14:paraId="46E3128F" w14:textId="61B20748" w:rsidR="00A56D9C" w:rsidRDefault="00A56D9C" w:rsidP="00981CA0">
      <w:pPr>
        <w:pStyle w:val="ZARTzmartartykuempunktem"/>
        <w:rPr>
          <w:rFonts w:cs="Times"/>
          <w:szCs w:val="24"/>
        </w:rPr>
      </w:pPr>
      <w:r>
        <w:rPr>
          <w:rFonts w:cs="Times"/>
          <w:szCs w:val="24"/>
        </w:rPr>
        <w:t xml:space="preserve">2. </w:t>
      </w:r>
      <w:r w:rsidR="009F78AE" w:rsidRPr="00FF44A5">
        <w:rPr>
          <w:rFonts w:cs="Times"/>
          <w:szCs w:val="24"/>
          <w:shd w:val="clear" w:color="auto" w:fill="FFFFFF"/>
        </w:rPr>
        <w:t xml:space="preserve">Rzecznik Praw Pacjenta </w:t>
      </w:r>
      <w:r>
        <w:rPr>
          <w:rFonts w:cs="Times"/>
          <w:szCs w:val="24"/>
        </w:rPr>
        <w:t>upoważni</w:t>
      </w:r>
      <w:r w:rsidR="009F78AE">
        <w:rPr>
          <w:rFonts w:cs="Times"/>
          <w:szCs w:val="24"/>
        </w:rPr>
        <w:t>a</w:t>
      </w:r>
      <w:r>
        <w:rPr>
          <w:rFonts w:cs="Times"/>
          <w:szCs w:val="24"/>
        </w:rPr>
        <w:t xml:space="preserve"> </w:t>
      </w:r>
      <w:r w:rsidR="007056AF">
        <w:rPr>
          <w:rFonts w:cs="Times"/>
          <w:szCs w:val="24"/>
        </w:rPr>
        <w:t xml:space="preserve">członków Zespołu </w:t>
      </w:r>
      <w:r>
        <w:rPr>
          <w:rFonts w:cs="Times"/>
          <w:szCs w:val="24"/>
        </w:rPr>
        <w:t>do dostępu do dokumentacji, o której mowa w ust. 1</w:t>
      </w:r>
      <w:r w:rsidR="009F78AE">
        <w:rPr>
          <w:rFonts w:cs="Times"/>
          <w:szCs w:val="24"/>
        </w:rPr>
        <w:t>.</w:t>
      </w:r>
    </w:p>
    <w:p w14:paraId="141E103F" w14:textId="5BB098AB" w:rsidR="00E461DE" w:rsidRPr="00191566" w:rsidRDefault="00FE1431" w:rsidP="00981CA0">
      <w:pPr>
        <w:pStyle w:val="ZARTzmartartykuempunktem"/>
        <w:rPr>
          <w:rFonts w:cs="Times"/>
          <w:szCs w:val="24"/>
        </w:rPr>
      </w:pPr>
      <w:r>
        <w:rPr>
          <w:rFonts w:cs="Times"/>
          <w:szCs w:val="24"/>
        </w:rPr>
        <w:t>3</w:t>
      </w:r>
      <w:r w:rsidR="000C74BA" w:rsidRPr="00191566">
        <w:rPr>
          <w:rFonts w:cs="Times"/>
          <w:szCs w:val="24"/>
        </w:rPr>
        <w:t xml:space="preserve">. </w:t>
      </w:r>
      <w:r w:rsidR="00E461DE" w:rsidRPr="00191566">
        <w:rPr>
          <w:rFonts w:cs="Times"/>
          <w:szCs w:val="24"/>
        </w:rPr>
        <w:t xml:space="preserve">Zespół przetwarza dokumentację </w:t>
      </w:r>
      <w:r w:rsidR="00FF4359" w:rsidRPr="00191566">
        <w:rPr>
          <w:rFonts w:cs="Times"/>
          <w:szCs w:val="24"/>
        </w:rPr>
        <w:t>gromadzoną w związku z postępowaniem w</w:t>
      </w:r>
      <w:r w:rsidR="009E28D6">
        <w:rPr>
          <w:rFonts w:cs="Times"/>
          <w:szCs w:val="24"/>
        </w:rPr>
        <w:t> </w:t>
      </w:r>
      <w:r w:rsidR="00FF4359" w:rsidRPr="00191566">
        <w:rPr>
          <w:rFonts w:cs="Times"/>
          <w:szCs w:val="24"/>
        </w:rPr>
        <w:t>sprawie świadczenia kompensacyjnego</w:t>
      </w:r>
      <w:r w:rsidR="00E461DE" w:rsidRPr="00191566">
        <w:rPr>
          <w:rFonts w:cs="Times"/>
          <w:szCs w:val="24"/>
        </w:rPr>
        <w:t xml:space="preserve">, w zakresie koniecznym do </w:t>
      </w:r>
      <w:r w:rsidR="003000CD" w:rsidRPr="00191566">
        <w:rPr>
          <w:rFonts w:cs="Times"/>
          <w:szCs w:val="24"/>
        </w:rPr>
        <w:t>sporządzenia opinii</w:t>
      </w:r>
      <w:r w:rsidR="00E461DE" w:rsidRPr="00191566">
        <w:rPr>
          <w:rFonts w:cs="Times"/>
          <w:szCs w:val="24"/>
        </w:rPr>
        <w:t>.</w:t>
      </w:r>
    </w:p>
    <w:p w14:paraId="6061FC01" w14:textId="7E46287E" w:rsidR="00E461DE" w:rsidRPr="00191566" w:rsidRDefault="00FE1431" w:rsidP="00E461DE">
      <w:pPr>
        <w:pStyle w:val="ZUSTzmustartykuempunktem"/>
        <w:rPr>
          <w:rFonts w:cs="Times"/>
          <w:szCs w:val="24"/>
        </w:rPr>
      </w:pPr>
      <w:r>
        <w:rPr>
          <w:rFonts w:cs="Times"/>
          <w:szCs w:val="24"/>
        </w:rPr>
        <w:t>4</w:t>
      </w:r>
      <w:r w:rsidR="00E461DE" w:rsidRPr="00191566">
        <w:rPr>
          <w:rFonts w:cs="Times"/>
          <w:szCs w:val="24"/>
        </w:rPr>
        <w:t xml:space="preserve">. Zawarte w dokumentacji, o której mowa w ust. 1, jednostkowe dane medyczne dotyczące osoby, o której mowa w art. 17a ust. 1, mogą być – w celu prowadzenia analiz obejmujących porównywanie tych danych z danymi zawartymi w </w:t>
      </w:r>
      <w:r w:rsidR="00BA4D53" w:rsidRPr="00191566">
        <w:rPr>
          <w:rFonts w:cs="Times"/>
          <w:szCs w:val="24"/>
        </w:rPr>
        <w:t>rejest</w:t>
      </w:r>
      <w:r w:rsidR="00BA4D53">
        <w:rPr>
          <w:rFonts w:cs="Times"/>
          <w:szCs w:val="24"/>
        </w:rPr>
        <w:t xml:space="preserve">rze </w:t>
      </w:r>
      <w:r w:rsidR="00E461DE" w:rsidRPr="00191566">
        <w:rPr>
          <w:rFonts w:cs="Times"/>
          <w:szCs w:val="24"/>
        </w:rPr>
        <w:t>niepożądanych odczynów poszczepiennych, o których mowa w art. 21</w:t>
      </w:r>
      <w:r w:rsidR="005E5AA4" w:rsidRPr="00191566">
        <w:rPr>
          <w:rFonts w:cs="Times"/>
          <w:szCs w:val="24"/>
        </w:rPr>
        <w:t xml:space="preserve"> – </w:t>
      </w:r>
      <w:r w:rsidR="00E461DE" w:rsidRPr="00191566">
        <w:rPr>
          <w:rFonts w:cs="Times"/>
          <w:szCs w:val="24"/>
        </w:rPr>
        <w:t xml:space="preserve">udostępniane przez </w:t>
      </w:r>
      <w:r w:rsidR="00542E88" w:rsidRPr="00191566">
        <w:rPr>
          <w:rFonts w:cs="Times"/>
          <w:szCs w:val="24"/>
        </w:rPr>
        <w:t>Rzecznika Praw Pacjenta</w:t>
      </w:r>
      <w:r w:rsidR="00E461DE" w:rsidRPr="00191566">
        <w:rPr>
          <w:rFonts w:cs="Times"/>
          <w:szCs w:val="24"/>
        </w:rPr>
        <w:t>:</w:t>
      </w:r>
    </w:p>
    <w:p w14:paraId="2A0D9844" w14:textId="77777777" w:rsidR="00E461DE" w:rsidRPr="00191566" w:rsidRDefault="00E461DE" w:rsidP="00E461DE">
      <w:pPr>
        <w:pStyle w:val="ZPKTzmpktartykuempunktem"/>
        <w:rPr>
          <w:rFonts w:cs="Times"/>
          <w:szCs w:val="24"/>
        </w:rPr>
      </w:pPr>
      <w:r w:rsidRPr="00191566">
        <w:rPr>
          <w:rFonts w:cs="Times"/>
          <w:szCs w:val="24"/>
        </w:rPr>
        <w:t>1)</w:t>
      </w:r>
      <w:r w:rsidRPr="00191566">
        <w:rPr>
          <w:rFonts w:cs="Times"/>
          <w:szCs w:val="24"/>
        </w:rPr>
        <w:tab/>
        <w:t>państwowym powiatowym inspektorom sanitarnym;</w:t>
      </w:r>
    </w:p>
    <w:p w14:paraId="669743BD" w14:textId="2DE5D0A8" w:rsidR="00E461DE" w:rsidRPr="00191566" w:rsidRDefault="00E461DE" w:rsidP="00E461DE">
      <w:pPr>
        <w:pStyle w:val="ZPKTzmpktartykuempunktem"/>
        <w:rPr>
          <w:rFonts w:cs="Times"/>
          <w:szCs w:val="24"/>
        </w:rPr>
      </w:pPr>
      <w:r w:rsidRPr="00191566">
        <w:rPr>
          <w:rFonts w:cs="Times"/>
          <w:szCs w:val="24"/>
        </w:rPr>
        <w:t>2)</w:t>
      </w:r>
      <w:r w:rsidRPr="00191566">
        <w:rPr>
          <w:rFonts w:cs="Times"/>
          <w:szCs w:val="24"/>
        </w:rPr>
        <w:tab/>
        <w:t>krajowej jednostce specjalistycznej, o której mowa w art. 30</w:t>
      </w:r>
      <w:r w:rsidR="003D474D" w:rsidRPr="00191566">
        <w:rPr>
          <w:rFonts w:cs="Times"/>
          <w:szCs w:val="24"/>
        </w:rPr>
        <w:t xml:space="preserve"> ust. 1</w:t>
      </w:r>
      <w:r w:rsidRPr="00191566">
        <w:rPr>
          <w:rFonts w:cs="Times"/>
          <w:szCs w:val="24"/>
        </w:rPr>
        <w:t>, wskazanej przez Głównego Inspektora Sanitarnego, jako właściwej w zakresie chorób zakaźnych, którym można zapobiegać w drodze szczepień</w:t>
      </w:r>
      <w:r w:rsidR="008D55E7">
        <w:rPr>
          <w:rFonts w:cs="Times"/>
          <w:szCs w:val="24"/>
        </w:rPr>
        <w:t xml:space="preserve"> ochronnych</w:t>
      </w:r>
      <w:r w:rsidRPr="00191566">
        <w:rPr>
          <w:rFonts w:cs="Times"/>
          <w:szCs w:val="24"/>
        </w:rPr>
        <w:t>.</w:t>
      </w:r>
    </w:p>
    <w:p w14:paraId="540E9E19" w14:textId="01F00A37" w:rsidR="00E461DE" w:rsidRPr="00191566" w:rsidRDefault="00FE1431" w:rsidP="00E461DE">
      <w:pPr>
        <w:pStyle w:val="ZUSTzmustartykuempunktem"/>
        <w:rPr>
          <w:rFonts w:cs="Times"/>
          <w:szCs w:val="24"/>
        </w:rPr>
      </w:pPr>
      <w:r>
        <w:rPr>
          <w:rFonts w:cs="Times"/>
          <w:szCs w:val="24"/>
        </w:rPr>
        <w:t>5</w:t>
      </w:r>
      <w:r w:rsidR="00E461DE" w:rsidRPr="00191566">
        <w:rPr>
          <w:rFonts w:cs="Times"/>
          <w:szCs w:val="24"/>
        </w:rPr>
        <w:t xml:space="preserve">. Dane, o których mowa w ust. </w:t>
      </w:r>
      <w:r w:rsidR="000C74BA" w:rsidRPr="00191566">
        <w:rPr>
          <w:rFonts w:cs="Times"/>
          <w:szCs w:val="24"/>
        </w:rPr>
        <w:t>3</w:t>
      </w:r>
      <w:r w:rsidR="00E461DE" w:rsidRPr="00191566">
        <w:rPr>
          <w:rFonts w:cs="Times"/>
          <w:szCs w:val="24"/>
        </w:rPr>
        <w:t>, obejmują:</w:t>
      </w:r>
    </w:p>
    <w:p w14:paraId="4FD40943" w14:textId="77777777" w:rsidR="00E461DE" w:rsidRPr="00191566" w:rsidRDefault="00E461DE" w:rsidP="00E461DE">
      <w:pPr>
        <w:pStyle w:val="ZPKTzmpktartykuempunktem"/>
        <w:rPr>
          <w:rFonts w:cs="Times"/>
          <w:szCs w:val="24"/>
        </w:rPr>
      </w:pPr>
      <w:r w:rsidRPr="00191566">
        <w:rPr>
          <w:rFonts w:cs="Times"/>
          <w:szCs w:val="24"/>
        </w:rPr>
        <w:t>1)</w:t>
      </w:r>
      <w:r w:rsidRPr="00191566">
        <w:rPr>
          <w:rFonts w:cs="Times"/>
          <w:szCs w:val="24"/>
        </w:rPr>
        <w:tab/>
        <w:t>imię i nazwisko;</w:t>
      </w:r>
    </w:p>
    <w:p w14:paraId="46850515" w14:textId="51F7355F" w:rsidR="00E461DE" w:rsidRPr="00191566" w:rsidRDefault="00E461DE" w:rsidP="00E461DE">
      <w:pPr>
        <w:pStyle w:val="ZPKTzmpktartykuempunktem"/>
        <w:rPr>
          <w:rFonts w:cs="Times"/>
          <w:szCs w:val="24"/>
        </w:rPr>
      </w:pPr>
      <w:r w:rsidRPr="00191566">
        <w:rPr>
          <w:rFonts w:cs="Times"/>
          <w:szCs w:val="24"/>
        </w:rPr>
        <w:t>2)</w:t>
      </w:r>
      <w:r w:rsidRPr="00191566">
        <w:rPr>
          <w:rFonts w:cs="Times"/>
          <w:szCs w:val="24"/>
        </w:rPr>
        <w:tab/>
        <w:t xml:space="preserve">numer PESEL, a w przypadku </w:t>
      </w:r>
      <w:r w:rsidR="001314E3">
        <w:rPr>
          <w:rFonts w:cs="Times"/>
          <w:szCs w:val="24"/>
        </w:rPr>
        <w:t>jego braku</w:t>
      </w:r>
      <w:r w:rsidRPr="00191566">
        <w:rPr>
          <w:rFonts w:cs="Times"/>
          <w:szCs w:val="24"/>
        </w:rPr>
        <w:t xml:space="preserve"> – rodzaj i numer dokumentu potwierdzającego tożsamość</w:t>
      </w:r>
      <w:r w:rsidR="003E10B0" w:rsidRPr="003E10B0">
        <w:rPr>
          <w:rFonts w:cs="Times"/>
          <w:szCs w:val="24"/>
        </w:rPr>
        <w:t xml:space="preserve"> </w:t>
      </w:r>
      <w:r w:rsidR="003E10B0">
        <w:rPr>
          <w:rFonts w:cs="Times"/>
          <w:szCs w:val="24"/>
        </w:rPr>
        <w:t xml:space="preserve">oraz </w:t>
      </w:r>
      <w:r w:rsidR="003E10B0" w:rsidRPr="00191566">
        <w:rPr>
          <w:rFonts w:cs="Times"/>
          <w:szCs w:val="24"/>
        </w:rPr>
        <w:t>datę urodzenia;</w:t>
      </w:r>
    </w:p>
    <w:p w14:paraId="1E2C7A4B" w14:textId="1CA47928" w:rsidR="00E461DE" w:rsidRPr="00191566" w:rsidRDefault="005159CC" w:rsidP="00E461DE">
      <w:pPr>
        <w:pStyle w:val="ZPKTzmpktartykuempunktem"/>
        <w:rPr>
          <w:rFonts w:cs="Times"/>
          <w:szCs w:val="24"/>
        </w:rPr>
      </w:pPr>
      <w:r>
        <w:rPr>
          <w:rFonts w:cs="Times"/>
          <w:szCs w:val="24"/>
        </w:rPr>
        <w:t>3</w:t>
      </w:r>
      <w:r w:rsidR="00E461DE" w:rsidRPr="00191566">
        <w:rPr>
          <w:rFonts w:cs="Times"/>
          <w:szCs w:val="24"/>
        </w:rPr>
        <w:t>)</w:t>
      </w:r>
      <w:r w:rsidR="00E461DE" w:rsidRPr="00191566">
        <w:rPr>
          <w:rFonts w:cs="Times"/>
          <w:szCs w:val="24"/>
        </w:rPr>
        <w:tab/>
        <w:t>adres miejsca zamieszkania;</w:t>
      </w:r>
    </w:p>
    <w:p w14:paraId="2B5C56A8" w14:textId="135A955D" w:rsidR="00E461DE" w:rsidRPr="00191566" w:rsidRDefault="00150734" w:rsidP="00E461DE">
      <w:pPr>
        <w:pStyle w:val="ZPKTzmpktartykuempunktem"/>
        <w:rPr>
          <w:rFonts w:cs="Times"/>
          <w:szCs w:val="24"/>
        </w:rPr>
      </w:pPr>
      <w:r>
        <w:rPr>
          <w:rFonts w:cs="Times"/>
          <w:szCs w:val="24"/>
        </w:rPr>
        <w:t>4</w:t>
      </w:r>
      <w:r w:rsidR="00E461DE" w:rsidRPr="00191566">
        <w:rPr>
          <w:rFonts w:cs="Times"/>
          <w:szCs w:val="24"/>
        </w:rPr>
        <w:t>)</w:t>
      </w:r>
      <w:r w:rsidR="00E461DE" w:rsidRPr="00191566">
        <w:rPr>
          <w:rFonts w:cs="Times"/>
          <w:szCs w:val="24"/>
        </w:rPr>
        <w:tab/>
        <w:t>dane o stanie zdrowia oraz inne informacje niezbędne do sprawowania nadzoru nad występowaniem odczynów poszczepiennych, zgodnie ze współczesną wiedzą medyczną.</w:t>
      </w:r>
    </w:p>
    <w:p w14:paraId="637B0B88" w14:textId="2CE417B0" w:rsidR="00E461DE" w:rsidRPr="00191566" w:rsidRDefault="00FA211E" w:rsidP="00245412">
      <w:pPr>
        <w:pStyle w:val="ZUSTzmustartykuempunktem"/>
        <w:rPr>
          <w:rFonts w:cs="Times"/>
          <w:szCs w:val="24"/>
        </w:rPr>
      </w:pPr>
      <w:r>
        <w:rPr>
          <w:rFonts w:cs="Times"/>
          <w:szCs w:val="24"/>
        </w:rPr>
        <w:t>6</w:t>
      </w:r>
      <w:r w:rsidR="00E461DE" w:rsidRPr="00191566">
        <w:rPr>
          <w:rFonts w:cs="Times"/>
          <w:szCs w:val="24"/>
        </w:rPr>
        <w:t>. Dokumentacja gromadzona lub sporządzona na potrzeby lub w związku z postępowaniem w sprawie przyznania świadczenia kompensacyjnego</w:t>
      </w:r>
      <w:r w:rsidR="005E5AA4" w:rsidRPr="00191566">
        <w:rPr>
          <w:rFonts w:cs="Times"/>
          <w:szCs w:val="24"/>
        </w:rPr>
        <w:t xml:space="preserve"> </w:t>
      </w:r>
      <w:r w:rsidR="00E461DE" w:rsidRPr="00191566">
        <w:rPr>
          <w:rFonts w:cs="Times"/>
          <w:szCs w:val="24"/>
        </w:rPr>
        <w:t xml:space="preserve">jest przechowywana przez </w:t>
      </w:r>
      <w:r w:rsidR="00542E88" w:rsidRPr="00191566">
        <w:rPr>
          <w:rFonts w:cs="Times"/>
          <w:szCs w:val="24"/>
        </w:rPr>
        <w:t>Rzecznika Praw Pacjenta</w:t>
      </w:r>
      <w:r w:rsidR="00E461DE" w:rsidRPr="00191566">
        <w:rPr>
          <w:rFonts w:cs="Times"/>
          <w:szCs w:val="24"/>
        </w:rPr>
        <w:t xml:space="preserve"> przez okres 10 lat, licząc od końca roku </w:t>
      </w:r>
      <w:r w:rsidR="00E461DE" w:rsidRPr="00191566">
        <w:rPr>
          <w:rFonts w:cs="Times"/>
          <w:szCs w:val="24"/>
        </w:rPr>
        <w:lastRenderedPageBreak/>
        <w:t>kalendarzowego, w którym wniesiono wniosek o przyznanie świadczenia kompensacyjnego.</w:t>
      </w:r>
    </w:p>
    <w:p w14:paraId="0EAABD49" w14:textId="10295F7C" w:rsidR="00E461DE" w:rsidRPr="00191566" w:rsidRDefault="00FA211E" w:rsidP="000C74BA">
      <w:pPr>
        <w:pStyle w:val="ZUSTzmustartykuempunktem"/>
        <w:rPr>
          <w:rFonts w:cs="Times"/>
          <w:szCs w:val="24"/>
        </w:rPr>
      </w:pPr>
      <w:r>
        <w:rPr>
          <w:rFonts w:cs="Times"/>
          <w:szCs w:val="24"/>
        </w:rPr>
        <w:t>7</w:t>
      </w:r>
      <w:r w:rsidR="00E461DE" w:rsidRPr="00191566">
        <w:rPr>
          <w:rFonts w:cs="Times"/>
          <w:szCs w:val="24"/>
        </w:rPr>
        <w:t xml:space="preserve">. Administratorem danych zawartych w dokumentacji gromadzonej oraz sporządzonej </w:t>
      </w:r>
      <w:r w:rsidR="001314E3">
        <w:rPr>
          <w:rFonts w:cs="Times"/>
          <w:szCs w:val="24"/>
        </w:rPr>
        <w:t xml:space="preserve">na potrzeby lub </w:t>
      </w:r>
      <w:r w:rsidR="00E461DE" w:rsidRPr="00191566">
        <w:rPr>
          <w:rFonts w:cs="Times"/>
          <w:szCs w:val="24"/>
        </w:rPr>
        <w:t xml:space="preserve">w związku z postępowaniem w sprawie świadczenia kompensacyjnego jest </w:t>
      </w:r>
      <w:r w:rsidR="00542E88" w:rsidRPr="00191566">
        <w:rPr>
          <w:rFonts w:cs="Times"/>
          <w:szCs w:val="24"/>
        </w:rPr>
        <w:t>Rzecznik Praw Pacjenta.</w:t>
      </w:r>
    </w:p>
    <w:p w14:paraId="6F36D1F0" w14:textId="07FE4CC6" w:rsidR="00505841" w:rsidRPr="00191566" w:rsidRDefault="00505841" w:rsidP="00505841">
      <w:pPr>
        <w:pStyle w:val="ZUSTzmustartykuempunktem"/>
        <w:rPr>
          <w:rFonts w:cs="Times"/>
          <w:szCs w:val="24"/>
        </w:rPr>
      </w:pPr>
      <w:r w:rsidRPr="00981CA0">
        <w:rPr>
          <w:rFonts w:cs="Times"/>
          <w:szCs w:val="24"/>
        </w:rPr>
        <w:t>Art. 17</w:t>
      </w:r>
      <w:r w:rsidR="00AC61BD" w:rsidRPr="00981CA0">
        <w:rPr>
          <w:rFonts w:cs="Times"/>
          <w:szCs w:val="24"/>
        </w:rPr>
        <w:t>g</w:t>
      </w:r>
      <w:r w:rsidRPr="00981CA0">
        <w:rPr>
          <w:rFonts w:cs="Times"/>
          <w:szCs w:val="24"/>
        </w:rPr>
        <w:t>. 1</w:t>
      </w:r>
      <w:r w:rsidRPr="00191566">
        <w:rPr>
          <w:rFonts w:cs="Times"/>
          <w:szCs w:val="24"/>
        </w:rPr>
        <w:t xml:space="preserve">. </w:t>
      </w:r>
      <w:r w:rsidR="00542E88" w:rsidRPr="00191566">
        <w:rPr>
          <w:rFonts w:cs="Times"/>
          <w:szCs w:val="24"/>
        </w:rPr>
        <w:t xml:space="preserve">Rzecznik Praw Pacjenta, </w:t>
      </w:r>
      <w:r w:rsidR="0059136F" w:rsidRPr="00191566">
        <w:rPr>
          <w:rFonts w:cs="Times"/>
          <w:szCs w:val="24"/>
        </w:rPr>
        <w:t>po uzyskaniu opinii</w:t>
      </w:r>
      <w:r w:rsidR="00542E88" w:rsidRPr="00191566">
        <w:rPr>
          <w:rFonts w:cs="Times"/>
          <w:szCs w:val="24"/>
        </w:rPr>
        <w:t xml:space="preserve"> Zespołu,</w:t>
      </w:r>
      <w:r w:rsidR="003C099F" w:rsidRPr="00191566">
        <w:rPr>
          <w:rFonts w:cs="Times"/>
          <w:szCs w:val="24"/>
        </w:rPr>
        <w:t xml:space="preserve"> wydaje </w:t>
      </w:r>
      <w:r w:rsidR="006C45AD" w:rsidRPr="00191566">
        <w:rPr>
          <w:rFonts w:cs="Times"/>
          <w:szCs w:val="24"/>
        </w:rPr>
        <w:t xml:space="preserve">decyzję administracyjną </w:t>
      </w:r>
      <w:r w:rsidR="003C099F" w:rsidRPr="00191566">
        <w:rPr>
          <w:rFonts w:cs="Times"/>
          <w:szCs w:val="24"/>
        </w:rPr>
        <w:t xml:space="preserve">w sprawie przyznania świadczenia </w:t>
      </w:r>
      <w:r w:rsidR="008D7B72" w:rsidRPr="00191566">
        <w:rPr>
          <w:rFonts w:cs="Times"/>
          <w:szCs w:val="24"/>
        </w:rPr>
        <w:t xml:space="preserve">kompensacyjnego </w:t>
      </w:r>
      <w:r w:rsidR="003C099F" w:rsidRPr="00191566">
        <w:rPr>
          <w:rFonts w:cs="Times"/>
          <w:szCs w:val="24"/>
        </w:rPr>
        <w:t xml:space="preserve">i jego wysokości albo </w:t>
      </w:r>
      <w:r w:rsidR="00C92845" w:rsidRPr="00191566">
        <w:rPr>
          <w:rFonts w:cs="Times"/>
          <w:szCs w:val="24"/>
        </w:rPr>
        <w:t xml:space="preserve">odmowy </w:t>
      </w:r>
      <w:r w:rsidR="003C099F" w:rsidRPr="00191566">
        <w:rPr>
          <w:rFonts w:cs="Times"/>
          <w:szCs w:val="24"/>
        </w:rPr>
        <w:t xml:space="preserve">przyznania </w:t>
      </w:r>
      <w:r w:rsidR="006C45AD" w:rsidRPr="00191566">
        <w:rPr>
          <w:rFonts w:cs="Times"/>
          <w:szCs w:val="24"/>
        </w:rPr>
        <w:t xml:space="preserve">tego </w:t>
      </w:r>
      <w:r w:rsidR="003C099F" w:rsidRPr="00191566">
        <w:rPr>
          <w:rFonts w:cs="Times"/>
          <w:szCs w:val="24"/>
        </w:rPr>
        <w:t>świadczenia</w:t>
      </w:r>
      <w:r w:rsidR="008F5FE1" w:rsidRPr="00191566">
        <w:rPr>
          <w:rFonts w:cs="Times"/>
          <w:szCs w:val="24"/>
        </w:rPr>
        <w:t>.</w:t>
      </w:r>
      <w:r w:rsidR="000F447D" w:rsidRPr="00191566">
        <w:rPr>
          <w:rFonts w:cs="Times"/>
          <w:szCs w:val="24"/>
        </w:rPr>
        <w:t xml:space="preserve"> Decyzja ta jest ostateczna.</w:t>
      </w:r>
    </w:p>
    <w:p w14:paraId="70185EC4" w14:textId="006FE560" w:rsidR="00542E88" w:rsidRPr="00191566" w:rsidRDefault="00542E88" w:rsidP="00505841">
      <w:pPr>
        <w:pStyle w:val="ZUSTzmustartykuempunktem"/>
        <w:rPr>
          <w:rFonts w:cs="Times"/>
          <w:szCs w:val="24"/>
        </w:rPr>
      </w:pPr>
      <w:r w:rsidRPr="00191566">
        <w:rPr>
          <w:rFonts w:cs="Times"/>
          <w:szCs w:val="24"/>
        </w:rPr>
        <w:t>2. Opini</w:t>
      </w:r>
      <w:r w:rsidR="003D474D" w:rsidRPr="00191566">
        <w:rPr>
          <w:rFonts w:cs="Times"/>
          <w:szCs w:val="24"/>
        </w:rPr>
        <w:t>ę</w:t>
      </w:r>
      <w:r w:rsidRPr="00191566">
        <w:rPr>
          <w:rFonts w:cs="Times"/>
          <w:szCs w:val="24"/>
        </w:rPr>
        <w:t>, o któr</w:t>
      </w:r>
      <w:r w:rsidR="003D474D" w:rsidRPr="00191566">
        <w:rPr>
          <w:rFonts w:cs="Times"/>
          <w:szCs w:val="24"/>
        </w:rPr>
        <w:t>ej</w:t>
      </w:r>
      <w:r w:rsidRPr="00191566">
        <w:rPr>
          <w:rFonts w:cs="Times"/>
          <w:szCs w:val="24"/>
        </w:rPr>
        <w:t xml:space="preserve"> mowa w ust. 1, Zespół wydaje</w:t>
      </w:r>
      <w:r w:rsidR="001F5A41">
        <w:rPr>
          <w:rFonts w:cs="Times"/>
          <w:szCs w:val="24"/>
        </w:rPr>
        <w:t xml:space="preserve"> </w:t>
      </w:r>
      <w:r w:rsidRPr="00191566">
        <w:rPr>
          <w:rFonts w:cs="Times"/>
          <w:szCs w:val="24"/>
        </w:rPr>
        <w:t xml:space="preserve">w składzie </w:t>
      </w:r>
      <w:r w:rsidR="00C92845" w:rsidRPr="00191566">
        <w:rPr>
          <w:rFonts w:cs="Times"/>
          <w:szCs w:val="24"/>
        </w:rPr>
        <w:t xml:space="preserve">trzech </w:t>
      </w:r>
      <w:r w:rsidRPr="00191566">
        <w:rPr>
          <w:rFonts w:cs="Times"/>
          <w:szCs w:val="24"/>
        </w:rPr>
        <w:t>członków.</w:t>
      </w:r>
      <w:r w:rsidR="00633B2C">
        <w:rPr>
          <w:rFonts w:cs="Times"/>
          <w:szCs w:val="24"/>
        </w:rPr>
        <w:t xml:space="preserve"> Rzecznik </w:t>
      </w:r>
      <w:r w:rsidR="00F6295E" w:rsidRPr="00191566">
        <w:rPr>
          <w:rFonts w:cs="Times"/>
          <w:szCs w:val="24"/>
        </w:rPr>
        <w:t>Praw Pacjenta</w:t>
      </w:r>
      <w:r w:rsidR="00F6295E">
        <w:rPr>
          <w:rFonts w:cs="Times"/>
          <w:szCs w:val="24"/>
        </w:rPr>
        <w:t xml:space="preserve"> </w:t>
      </w:r>
      <w:r w:rsidR="00633B2C">
        <w:rPr>
          <w:rFonts w:cs="Times"/>
          <w:szCs w:val="24"/>
        </w:rPr>
        <w:t>może wydać decyzję bez opinii zespołu, jeżeli wniosek nie spełnia przesłanek określonych w art. 17a ust. 1, lub analiza dokumentacji pozwala na jednoznaczne stwierdzenie, że zdarzenie objęte wnioskiem, nie mogło być związane ze szczepieniem ochronnym.</w:t>
      </w:r>
    </w:p>
    <w:p w14:paraId="1F4FAD67" w14:textId="00F4B44F" w:rsidR="0014490C" w:rsidRPr="00191566" w:rsidRDefault="00542E88" w:rsidP="0014490C">
      <w:pPr>
        <w:pStyle w:val="ZUSTzmustartykuempunktem"/>
        <w:rPr>
          <w:rFonts w:cs="Times"/>
          <w:szCs w:val="24"/>
        </w:rPr>
      </w:pPr>
      <w:r w:rsidRPr="00191566">
        <w:rPr>
          <w:rFonts w:cs="Times"/>
          <w:szCs w:val="24"/>
        </w:rPr>
        <w:t>3</w:t>
      </w:r>
      <w:r w:rsidR="0014490C" w:rsidRPr="00191566">
        <w:rPr>
          <w:rFonts w:cs="Times"/>
          <w:szCs w:val="24"/>
        </w:rPr>
        <w:t xml:space="preserve">. Decyzja, o której mowa w ust. 1, jest wydawana w terminie 60 dni od dnia otrzymania </w:t>
      </w:r>
      <w:r w:rsidR="00B44F7F" w:rsidRPr="00191566">
        <w:rPr>
          <w:rFonts w:cs="Times"/>
          <w:szCs w:val="24"/>
        </w:rPr>
        <w:t xml:space="preserve">kompletnego </w:t>
      </w:r>
      <w:r w:rsidR="0014490C" w:rsidRPr="00191566">
        <w:rPr>
          <w:rFonts w:cs="Times"/>
          <w:szCs w:val="24"/>
        </w:rPr>
        <w:t>wniosku o przyznanie świadczenia kompensacyjnego.</w:t>
      </w:r>
      <w:r w:rsidR="000F447D" w:rsidRPr="00191566">
        <w:rPr>
          <w:rFonts w:cs="Times"/>
          <w:szCs w:val="24"/>
        </w:rPr>
        <w:t xml:space="preserve"> Na decyzję przysługuje skarga do sądu administracyjnego.</w:t>
      </w:r>
    </w:p>
    <w:p w14:paraId="2520E823" w14:textId="68CD2E14" w:rsidR="00505841" w:rsidRPr="00191566" w:rsidRDefault="00542E88" w:rsidP="00505841">
      <w:pPr>
        <w:pStyle w:val="ZUSTzmustartykuempunktem"/>
        <w:rPr>
          <w:rFonts w:cs="Times"/>
          <w:szCs w:val="24"/>
        </w:rPr>
      </w:pPr>
      <w:r w:rsidRPr="00191566">
        <w:rPr>
          <w:rFonts w:cs="Times"/>
          <w:szCs w:val="24"/>
        </w:rPr>
        <w:t>4</w:t>
      </w:r>
      <w:r w:rsidR="00505841" w:rsidRPr="00191566">
        <w:rPr>
          <w:rFonts w:cs="Times"/>
          <w:szCs w:val="24"/>
        </w:rPr>
        <w:t xml:space="preserve">. </w:t>
      </w:r>
      <w:r w:rsidRPr="00191566">
        <w:rPr>
          <w:rFonts w:cs="Times"/>
          <w:szCs w:val="24"/>
        </w:rPr>
        <w:t>Rzecznik Praw Pacjenta</w:t>
      </w:r>
      <w:r w:rsidR="00DC249C" w:rsidRPr="00191566">
        <w:rPr>
          <w:rFonts w:cs="Times"/>
          <w:szCs w:val="24"/>
        </w:rPr>
        <w:t xml:space="preserve"> </w:t>
      </w:r>
      <w:r w:rsidR="00977528" w:rsidRPr="00191566">
        <w:rPr>
          <w:rFonts w:cs="Times"/>
          <w:szCs w:val="24"/>
        </w:rPr>
        <w:t xml:space="preserve">może wezwać </w:t>
      </w:r>
      <w:r w:rsidR="00505841" w:rsidRPr="00191566">
        <w:rPr>
          <w:rFonts w:cs="Times"/>
          <w:szCs w:val="24"/>
        </w:rPr>
        <w:t xml:space="preserve">wnioskodawcę </w:t>
      </w:r>
      <w:r w:rsidR="001F67CC" w:rsidRPr="00191566">
        <w:rPr>
          <w:rFonts w:cs="Times"/>
          <w:szCs w:val="24"/>
        </w:rPr>
        <w:t xml:space="preserve">lub </w:t>
      </w:r>
      <w:r w:rsidR="00CD43BF" w:rsidRPr="00191566">
        <w:rPr>
          <w:rFonts w:cs="Times"/>
          <w:szCs w:val="24"/>
        </w:rPr>
        <w:t>podmiot</w:t>
      </w:r>
      <w:r w:rsidR="00977528" w:rsidRPr="00191566">
        <w:rPr>
          <w:rFonts w:cs="Times"/>
          <w:szCs w:val="24"/>
        </w:rPr>
        <w:t xml:space="preserve"> leczniczy</w:t>
      </w:r>
      <w:r w:rsidR="00CD43BF" w:rsidRPr="00191566">
        <w:rPr>
          <w:rFonts w:cs="Times"/>
          <w:szCs w:val="24"/>
        </w:rPr>
        <w:t>,</w:t>
      </w:r>
      <w:r w:rsidR="009A0F3F" w:rsidRPr="00191566">
        <w:rPr>
          <w:rFonts w:cs="Times"/>
          <w:szCs w:val="24"/>
        </w:rPr>
        <w:t xml:space="preserve"> w</w:t>
      </w:r>
      <w:r w:rsidR="009E28D6">
        <w:rPr>
          <w:rFonts w:cs="Times"/>
          <w:szCs w:val="24"/>
        </w:rPr>
        <w:t> </w:t>
      </w:r>
      <w:r w:rsidR="009A0F3F" w:rsidRPr="00191566">
        <w:rPr>
          <w:rFonts w:cs="Times"/>
          <w:szCs w:val="24"/>
        </w:rPr>
        <w:t xml:space="preserve">którym </w:t>
      </w:r>
      <w:r w:rsidR="0092332C">
        <w:rPr>
          <w:rFonts w:cs="Times"/>
          <w:szCs w:val="24"/>
        </w:rPr>
        <w:t>przeprowadzono</w:t>
      </w:r>
      <w:r w:rsidR="0092332C" w:rsidRPr="00191566">
        <w:rPr>
          <w:rFonts w:cs="Times"/>
          <w:szCs w:val="24"/>
        </w:rPr>
        <w:t xml:space="preserve"> </w:t>
      </w:r>
      <w:r w:rsidR="009A0F3F" w:rsidRPr="00191566">
        <w:rPr>
          <w:rFonts w:cs="Times"/>
          <w:szCs w:val="24"/>
        </w:rPr>
        <w:t>szczepienie ochronne lub</w:t>
      </w:r>
      <w:r w:rsidR="00CD43BF" w:rsidRPr="00191566">
        <w:rPr>
          <w:rFonts w:cs="Times"/>
          <w:szCs w:val="24"/>
        </w:rPr>
        <w:t xml:space="preserve"> który </w:t>
      </w:r>
      <w:r w:rsidR="00977528" w:rsidRPr="00191566">
        <w:rPr>
          <w:rFonts w:cs="Times"/>
          <w:szCs w:val="24"/>
        </w:rPr>
        <w:t>udzielał świadczeń zdrowotnych wnioskodawcy</w:t>
      </w:r>
      <w:r w:rsidR="00CD43BF" w:rsidRPr="00191566">
        <w:rPr>
          <w:rFonts w:cs="Times"/>
          <w:szCs w:val="24"/>
        </w:rPr>
        <w:t>,</w:t>
      </w:r>
      <w:r w:rsidR="001F67CC" w:rsidRPr="00191566">
        <w:rPr>
          <w:rFonts w:cs="Times"/>
          <w:szCs w:val="24"/>
        </w:rPr>
        <w:t xml:space="preserve"> </w:t>
      </w:r>
      <w:r w:rsidR="00505841" w:rsidRPr="00191566">
        <w:rPr>
          <w:rFonts w:cs="Times"/>
          <w:szCs w:val="24"/>
        </w:rPr>
        <w:t>do przedłożenia</w:t>
      </w:r>
      <w:r w:rsidR="001A4141" w:rsidRPr="00191566">
        <w:rPr>
          <w:rFonts w:cs="Times"/>
          <w:szCs w:val="24"/>
        </w:rPr>
        <w:t xml:space="preserve"> w zakreślonym terminie</w:t>
      </w:r>
      <w:r w:rsidR="00505841" w:rsidRPr="00191566">
        <w:rPr>
          <w:rFonts w:cs="Times"/>
          <w:szCs w:val="24"/>
        </w:rPr>
        <w:t xml:space="preserve"> dokumentacji medycznej dotyczącej </w:t>
      </w:r>
      <w:r w:rsidR="0092332C">
        <w:rPr>
          <w:rFonts w:cs="Times"/>
          <w:szCs w:val="24"/>
        </w:rPr>
        <w:t xml:space="preserve">tego </w:t>
      </w:r>
      <w:r w:rsidR="009A0F3F" w:rsidRPr="00191566">
        <w:rPr>
          <w:rFonts w:cs="Times"/>
          <w:szCs w:val="24"/>
        </w:rPr>
        <w:t xml:space="preserve">szczepienia </w:t>
      </w:r>
      <w:r w:rsidR="008D55E7">
        <w:rPr>
          <w:rFonts w:cs="Times"/>
          <w:szCs w:val="24"/>
        </w:rPr>
        <w:t xml:space="preserve">ochronnego </w:t>
      </w:r>
      <w:r w:rsidR="009A0F3F" w:rsidRPr="00191566">
        <w:rPr>
          <w:rFonts w:cs="Times"/>
          <w:szCs w:val="24"/>
        </w:rPr>
        <w:t xml:space="preserve">lub </w:t>
      </w:r>
      <w:r w:rsidR="00505841" w:rsidRPr="00191566">
        <w:rPr>
          <w:rFonts w:cs="Times"/>
          <w:szCs w:val="24"/>
        </w:rPr>
        <w:t>hospitalizacji, której dotyczy wniosek</w:t>
      </w:r>
      <w:r w:rsidR="00404B86" w:rsidRPr="00191566">
        <w:rPr>
          <w:rFonts w:cs="Times"/>
          <w:szCs w:val="24"/>
        </w:rPr>
        <w:t xml:space="preserve"> o przyznanie świadczenia kompensacyjnego</w:t>
      </w:r>
      <w:r w:rsidR="00977528" w:rsidRPr="00191566">
        <w:rPr>
          <w:rFonts w:cs="Times"/>
          <w:szCs w:val="24"/>
        </w:rPr>
        <w:t xml:space="preserve">, </w:t>
      </w:r>
      <w:r w:rsidR="0092332C">
        <w:rPr>
          <w:rFonts w:cs="Times"/>
          <w:szCs w:val="24"/>
        </w:rPr>
        <w:t>albo</w:t>
      </w:r>
      <w:r w:rsidR="0092332C" w:rsidRPr="00191566">
        <w:rPr>
          <w:rFonts w:cs="Times"/>
          <w:szCs w:val="24"/>
        </w:rPr>
        <w:t xml:space="preserve"> </w:t>
      </w:r>
      <w:r w:rsidR="00977528" w:rsidRPr="00191566">
        <w:rPr>
          <w:rFonts w:cs="Times"/>
          <w:szCs w:val="24"/>
        </w:rPr>
        <w:t xml:space="preserve">stanu zdrowia wnioskodawcy przed lub po </w:t>
      </w:r>
      <w:r w:rsidR="0092332C">
        <w:rPr>
          <w:rFonts w:cs="Times"/>
          <w:szCs w:val="24"/>
        </w:rPr>
        <w:t>przeprowadzeniu</w:t>
      </w:r>
      <w:r w:rsidR="0092332C" w:rsidRPr="00191566">
        <w:rPr>
          <w:rFonts w:cs="Times"/>
          <w:szCs w:val="24"/>
        </w:rPr>
        <w:t xml:space="preserve"> </w:t>
      </w:r>
      <w:r w:rsidR="00977528" w:rsidRPr="00191566">
        <w:rPr>
          <w:rFonts w:cs="Times"/>
          <w:szCs w:val="24"/>
        </w:rPr>
        <w:t>szczepienia</w:t>
      </w:r>
      <w:r w:rsidR="008D55E7">
        <w:rPr>
          <w:rFonts w:cs="Times"/>
          <w:szCs w:val="24"/>
        </w:rPr>
        <w:t xml:space="preserve"> ochronnego</w:t>
      </w:r>
      <w:r w:rsidR="00505841" w:rsidRPr="00191566">
        <w:rPr>
          <w:rFonts w:cs="Times"/>
          <w:szCs w:val="24"/>
        </w:rPr>
        <w:t>. Bieg terminu wydania decyzji, o któr</w:t>
      </w:r>
      <w:r w:rsidR="00F20943" w:rsidRPr="00191566">
        <w:rPr>
          <w:rFonts w:cs="Times"/>
          <w:szCs w:val="24"/>
        </w:rPr>
        <w:t>ym</w:t>
      </w:r>
      <w:r w:rsidR="00505841" w:rsidRPr="00191566">
        <w:rPr>
          <w:rFonts w:cs="Times"/>
          <w:szCs w:val="24"/>
        </w:rPr>
        <w:t xml:space="preserve"> mowa w ust. </w:t>
      </w:r>
      <w:r w:rsidR="00E033E0" w:rsidRPr="00191566">
        <w:rPr>
          <w:rFonts w:cs="Times"/>
          <w:szCs w:val="24"/>
        </w:rPr>
        <w:t>1</w:t>
      </w:r>
      <w:r w:rsidR="00505841" w:rsidRPr="00191566">
        <w:rPr>
          <w:rFonts w:cs="Times"/>
          <w:szCs w:val="24"/>
        </w:rPr>
        <w:t xml:space="preserve">, ulega wstrzymaniu do czasu przedłożenia </w:t>
      </w:r>
      <w:r w:rsidR="009E268C" w:rsidRPr="00191566">
        <w:rPr>
          <w:rFonts w:cs="Times"/>
          <w:szCs w:val="24"/>
        </w:rPr>
        <w:t xml:space="preserve">dokumentacji </w:t>
      </w:r>
      <w:r w:rsidR="00505841" w:rsidRPr="00191566">
        <w:rPr>
          <w:rFonts w:cs="Times"/>
          <w:szCs w:val="24"/>
        </w:rPr>
        <w:t xml:space="preserve">przez wnioskodawcę </w:t>
      </w:r>
      <w:r w:rsidR="002E00BD" w:rsidRPr="00191566">
        <w:rPr>
          <w:rFonts w:cs="Times"/>
          <w:szCs w:val="24"/>
        </w:rPr>
        <w:t>lub podmiot</w:t>
      </w:r>
      <w:r w:rsidR="009E268C" w:rsidRPr="00191566">
        <w:rPr>
          <w:rFonts w:cs="Times"/>
          <w:szCs w:val="24"/>
        </w:rPr>
        <w:t xml:space="preserve"> leczniczy</w:t>
      </w:r>
      <w:r w:rsidR="00505841" w:rsidRPr="00191566">
        <w:rPr>
          <w:rFonts w:cs="Times"/>
          <w:szCs w:val="24"/>
        </w:rPr>
        <w:t>.</w:t>
      </w:r>
    </w:p>
    <w:p w14:paraId="280EE08E" w14:textId="2EE7E4AA" w:rsidR="0059136F" w:rsidRPr="00191566" w:rsidRDefault="00551059" w:rsidP="0059136F">
      <w:pPr>
        <w:pStyle w:val="ZUSTzmustartykuempunktem"/>
        <w:rPr>
          <w:rFonts w:cs="Times"/>
          <w:szCs w:val="24"/>
        </w:rPr>
      </w:pPr>
      <w:r>
        <w:rPr>
          <w:rFonts w:cs="Times"/>
          <w:szCs w:val="24"/>
        </w:rPr>
        <w:t>5</w:t>
      </w:r>
      <w:r w:rsidR="0059136F" w:rsidRPr="001D4AE7">
        <w:rPr>
          <w:rFonts w:cs="Times"/>
          <w:szCs w:val="24"/>
        </w:rPr>
        <w:t xml:space="preserve">. </w:t>
      </w:r>
      <w:r w:rsidR="001D4AE7" w:rsidRPr="001D4AE7">
        <w:rPr>
          <w:rFonts w:cs="Times"/>
          <w:szCs w:val="24"/>
        </w:rPr>
        <w:t xml:space="preserve">Świadczenie kompensacyjne oraz zwrot opłaty, o której mowa </w:t>
      </w:r>
      <w:r w:rsidR="003B0579">
        <w:rPr>
          <w:rFonts w:cs="Times"/>
          <w:szCs w:val="24"/>
        </w:rPr>
        <w:t xml:space="preserve">w art. 17e </w:t>
      </w:r>
      <w:r w:rsidR="001D4AE7" w:rsidRPr="001D4AE7">
        <w:rPr>
          <w:rFonts w:cs="Times"/>
          <w:szCs w:val="24"/>
        </w:rPr>
        <w:t xml:space="preserve">ust. </w:t>
      </w:r>
      <w:r w:rsidR="008B53CB">
        <w:rPr>
          <w:rFonts w:cs="Times"/>
          <w:szCs w:val="24"/>
        </w:rPr>
        <w:t>5</w:t>
      </w:r>
      <w:r w:rsidR="00FC6490">
        <w:rPr>
          <w:rFonts w:cs="Times"/>
          <w:szCs w:val="24"/>
        </w:rPr>
        <w:t>,</w:t>
      </w:r>
      <w:r w:rsidR="001D4AE7" w:rsidRPr="001D4AE7">
        <w:rPr>
          <w:rFonts w:cs="Times"/>
          <w:szCs w:val="24"/>
        </w:rPr>
        <w:t xml:space="preserve"> wypłaca się w terminie 14 dni od dnia </w:t>
      </w:r>
      <w:r w:rsidR="008B53CB">
        <w:rPr>
          <w:rFonts w:cs="Times"/>
          <w:szCs w:val="24"/>
        </w:rPr>
        <w:t>otrzymania danych, o których mowa w ust. 5</w:t>
      </w:r>
      <w:r w:rsidR="003B0579">
        <w:rPr>
          <w:rFonts w:cs="Times"/>
          <w:szCs w:val="24"/>
        </w:rPr>
        <w:t>.</w:t>
      </w:r>
    </w:p>
    <w:p w14:paraId="2FE289D5" w14:textId="3119D094" w:rsidR="00751C7E" w:rsidRDefault="003D77F6" w:rsidP="00B4323A">
      <w:pPr>
        <w:pStyle w:val="ZARTzmartartykuempunktem"/>
        <w:rPr>
          <w:rFonts w:cs="Times"/>
          <w:szCs w:val="24"/>
        </w:rPr>
      </w:pPr>
      <w:r w:rsidRPr="00981CA0">
        <w:rPr>
          <w:rFonts w:cs="Times"/>
          <w:bCs/>
          <w:szCs w:val="24"/>
        </w:rPr>
        <w:t>Art. 17</w:t>
      </w:r>
      <w:r w:rsidR="00A50951">
        <w:rPr>
          <w:rFonts w:cs="Times"/>
          <w:bCs/>
          <w:szCs w:val="24"/>
        </w:rPr>
        <w:t>h</w:t>
      </w:r>
      <w:r w:rsidRPr="00981CA0">
        <w:rPr>
          <w:rFonts w:cs="Times"/>
          <w:bCs/>
          <w:szCs w:val="24"/>
        </w:rPr>
        <w:t>.</w:t>
      </w:r>
      <w:r w:rsidR="009B34DE" w:rsidRPr="00191566">
        <w:rPr>
          <w:rFonts w:cs="Times"/>
          <w:szCs w:val="24"/>
        </w:rPr>
        <w:t xml:space="preserve"> </w:t>
      </w:r>
      <w:r w:rsidR="001D60EB" w:rsidRPr="00191566">
        <w:rPr>
          <w:rFonts w:cs="Times"/>
          <w:szCs w:val="24"/>
        </w:rPr>
        <w:t xml:space="preserve">Osoba, która uzyskała świadczenie kompensacyjne, może </w:t>
      </w:r>
      <w:r w:rsidR="0045242A" w:rsidRPr="00191566">
        <w:rPr>
          <w:rFonts w:cs="Times"/>
          <w:szCs w:val="24"/>
        </w:rPr>
        <w:t>dochodz</w:t>
      </w:r>
      <w:r w:rsidR="001D60EB" w:rsidRPr="00191566">
        <w:rPr>
          <w:rFonts w:cs="Times"/>
          <w:szCs w:val="24"/>
        </w:rPr>
        <w:t>ić</w:t>
      </w:r>
      <w:r w:rsidR="0045242A" w:rsidRPr="00191566">
        <w:rPr>
          <w:rFonts w:cs="Times"/>
          <w:szCs w:val="24"/>
        </w:rPr>
        <w:t xml:space="preserve"> </w:t>
      </w:r>
      <w:r w:rsidR="00BA4D53">
        <w:rPr>
          <w:rFonts w:cs="Times"/>
          <w:szCs w:val="24"/>
        </w:rPr>
        <w:t>rekompensaty w ramach funduszu</w:t>
      </w:r>
      <w:r w:rsidR="001D60EB" w:rsidRPr="00191566">
        <w:rPr>
          <w:rFonts w:cs="Times"/>
          <w:szCs w:val="24"/>
        </w:rPr>
        <w:t xml:space="preserve"> </w:t>
      </w:r>
      <w:r w:rsidR="00BA4D53">
        <w:rPr>
          <w:rFonts w:cs="Times"/>
          <w:szCs w:val="24"/>
        </w:rPr>
        <w:t>za</w:t>
      </w:r>
      <w:r w:rsidR="00B4323A" w:rsidRPr="00191566">
        <w:rPr>
          <w:rFonts w:cs="Times"/>
          <w:szCs w:val="24"/>
        </w:rPr>
        <w:t xml:space="preserve"> </w:t>
      </w:r>
      <w:r w:rsidR="001D60EB" w:rsidRPr="00191566">
        <w:rPr>
          <w:rFonts w:cs="Times"/>
          <w:szCs w:val="24"/>
        </w:rPr>
        <w:t>wystąpieni</w:t>
      </w:r>
      <w:r w:rsidR="00B4323A" w:rsidRPr="00191566">
        <w:rPr>
          <w:rFonts w:cs="Times"/>
          <w:szCs w:val="24"/>
        </w:rPr>
        <w:t>e</w:t>
      </w:r>
      <w:r w:rsidR="001D60EB" w:rsidRPr="00191566">
        <w:rPr>
          <w:rFonts w:cs="Times"/>
          <w:szCs w:val="24"/>
        </w:rPr>
        <w:t xml:space="preserve"> </w:t>
      </w:r>
      <w:r w:rsidR="0045242A" w:rsidRPr="00191566">
        <w:rPr>
          <w:rFonts w:cs="Times"/>
          <w:szCs w:val="24"/>
        </w:rPr>
        <w:t xml:space="preserve">działań niepożądanych po </w:t>
      </w:r>
      <w:r w:rsidR="00AF7E23">
        <w:rPr>
          <w:rFonts w:cs="Times"/>
          <w:szCs w:val="24"/>
        </w:rPr>
        <w:t xml:space="preserve">innym </w:t>
      </w:r>
      <w:r w:rsidR="0045242A" w:rsidRPr="00191566">
        <w:rPr>
          <w:rFonts w:cs="Times"/>
          <w:szCs w:val="24"/>
        </w:rPr>
        <w:t>szczepieniu</w:t>
      </w:r>
      <w:r w:rsidR="00B4323A" w:rsidRPr="00191566">
        <w:rPr>
          <w:rFonts w:cs="Times"/>
          <w:szCs w:val="24"/>
        </w:rPr>
        <w:t xml:space="preserve"> </w:t>
      </w:r>
      <w:r w:rsidR="002E0BFB">
        <w:rPr>
          <w:rFonts w:cs="Times"/>
          <w:szCs w:val="24"/>
        </w:rPr>
        <w:t xml:space="preserve">ochronnym </w:t>
      </w:r>
      <w:r w:rsidR="00B4323A" w:rsidRPr="00191566">
        <w:rPr>
          <w:rFonts w:cs="Times"/>
          <w:szCs w:val="24"/>
        </w:rPr>
        <w:t xml:space="preserve">niż będące przedmiotem </w:t>
      </w:r>
      <w:r w:rsidR="00D23B8E">
        <w:rPr>
          <w:rFonts w:cs="Times"/>
          <w:szCs w:val="24"/>
        </w:rPr>
        <w:t xml:space="preserve">prowadzonego </w:t>
      </w:r>
      <w:r w:rsidR="00B4323A" w:rsidRPr="00191566">
        <w:rPr>
          <w:rFonts w:cs="Times"/>
          <w:szCs w:val="24"/>
        </w:rPr>
        <w:t>postępowania w sprawie przyznania świadczenia kompensacyjnego</w:t>
      </w:r>
      <w:r w:rsidR="00AF7E23">
        <w:rPr>
          <w:rFonts w:cs="Times"/>
          <w:szCs w:val="24"/>
        </w:rPr>
        <w:t>, w trybie przewidzianym dla złożenia wniosku</w:t>
      </w:r>
      <w:r w:rsidR="00FB12E4">
        <w:rPr>
          <w:rFonts w:cs="Times"/>
          <w:szCs w:val="24"/>
        </w:rPr>
        <w:t>.</w:t>
      </w:r>
    </w:p>
    <w:p w14:paraId="6FD73FB5" w14:textId="7D02DC39" w:rsidR="00E47B4C" w:rsidRPr="009E28D6" w:rsidRDefault="00F22E84" w:rsidP="00B4323A">
      <w:pPr>
        <w:pStyle w:val="ZARTzmartartykuempunktem"/>
        <w:rPr>
          <w:rFonts w:cs="Times"/>
          <w:szCs w:val="24"/>
        </w:rPr>
      </w:pPr>
      <w:r w:rsidRPr="009E28D6">
        <w:rPr>
          <w:rFonts w:cs="Times"/>
          <w:szCs w:val="24"/>
        </w:rPr>
        <w:t>Art. 17</w:t>
      </w:r>
      <w:r w:rsidR="00A50951">
        <w:rPr>
          <w:rFonts w:cs="Times"/>
          <w:szCs w:val="24"/>
        </w:rPr>
        <w:t>i</w:t>
      </w:r>
      <w:r w:rsidRPr="009E28D6">
        <w:rPr>
          <w:rFonts w:cs="Times"/>
          <w:szCs w:val="24"/>
        </w:rPr>
        <w:t xml:space="preserve">. </w:t>
      </w:r>
      <w:r w:rsidR="00E47B4C" w:rsidRPr="009E28D6">
        <w:rPr>
          <w:rFonts w:cs="Times"/>
          <w:szCs w:val="24"/>
        </w:rPr>
        <w:t xml:space="preserve">1. </w:t>
      </w:r>
      <w:r w:rsidRPr="009E28D6">
        <w:rPr>
          <w:rFonts w:cs="Times"/>
          <w:szCs w:val="24"/>
        </w:rPr>
        <w:t xml:space="preserve">Rzecznik Praw Pacjenta </w:t>
      </w:r>
      <w:r w:rsidR="00707922" w:rsidRPr="009E28D6">
        <w:rPr>
          <w:rFonts w:cs="Times"/>
          <w:szCs w:val="24"/>
        </w:rPr>
        <w:t>składa ministrowi właściwemu do spraw zdrowia sprawozdanie</w:t>
      </w:r>
      <w:r w:rsidRPr="009E28D6">
        <w:rPr>
          <w:rFonts w:cs="Times"/>
          <w:szCs w:val="24"/>
        </w:rPr>
        <w:t xml:space="preserve"> </w:t>
      </w:r>
      <w:r w:rsidR="00707922" w:rsidRPr="009E28D6">
        <w:rPr>
          <w:rFonts w:cs="Times"/>
          <w:szCs w:val="24"/>
        </w:rPr>
        <w:t>o</w:t>
      </w:r>
      <w:r w:rsidRPr="009E28D6">
        <w:rPr>
          <w:rFonts w:cs="Times"/>
          <w:szCs w:val="24"/>
        </w:rPr>
        <w:t xml:space="preserve"> </w:t>
      </w:r>
      <w:r w:rsidR="00202036">
        <w:rPr>
          <w:rFonts w:cs="Times"/>
          <w:szCs w:val="24"/>
        </w:rPr>
        <w:t>sposobie rozpatrzenia wniosków</w:t>
      </w:r>
      <w:r w:rsidRPr="009E28D6">
        <w:rPr>
          <w:rFonts w:cs="Times"/>
          <w:szCs w:val="24"/>
        </w:rPr>
        <w:t xml:space="preserve"> </w:t>
      </w:r>
      <w:r w:rsidR="00707922" w:rsidRPr="009E28D6">
        <w:rPr>
          <w:rFonts w:cs="Times"/>
          <w:szCs w:val="24"/>
        </w:rPr>
        <w:t xml:space="preserve">w danym okresie objętym sprawozdaniem, w tym </w:t>
      </w:r>
      <w:r w:rsidRPr="009E28D6">
        <w:rPr>
          <w:rFonts w:cs="Times"/>
          <w:szCs w:val="24"/>
        </w:rPr>
        <w:t>przyznanych świadczeniach kompensacyjnych</w:t>
      </w:r>
      <w:r w:rsidR="00707922" w:rsidRPr="009E28D6">
        <w:rPr>
          <w:rFonts w:cs="Times"/>
          <w:szCs w:val="24"/>
        </w:rPr>
        <w:t xml:space="preserve"> </w:t>
      </w:r>
      <w:r w:rsidR="00281A58">
        <w:rPr>
          <w:rFonts w:cs="Times"/>
          <w:szCs w:val="24"/>
        </w:rPr>
        <w:t xml:space="preserve">i ich wysokościach </w:t>
      </w:r>
      <w:r w:rsidR="00707922" w:rsidRPr="009E28D6">
        <w:rPr>
          <w:rFonts w:cs="Times"/>
          <w:szCs w:val="24"/>
        </w:rPr>
        <w:t xml:space="preserve">z uwzględnieniem rodzajów szczepionek, </w:t>
      </w:r>
      <w:r w:rsidR="00281A58">
        <w:rPr>
          <w:rFonts w:cs="Times"/>
          <w:szCs w:val="24"/>
        </w:rPr>
        <w:t xml:space="preserve">działań </w:t>
      </w:r>
      <w:proofErr w:type="spellStart"/>
      <w:r w:rsidR="00281A58">
        <w:rPr>
          <w:rFonts w:cs="Times"/>
          <w:szCs w:val="24"/>
        </w:rPr>
        <w:t>niepożadnych</w:t>
      </w:r>
      <w:proofErr w:type="spellEnd"/>
      <w:r w:rsidR="00707922" w:rsidRPr="009E28D6">
        <w:rPr>
          <w:rFonts w:cs="Times"/>
          <w:szCs w:val="24"/>
        </w:rPr>
        <w:t xml:space="preserve"> </w:t>
      </w:r>
    </w:p>
    <w:p w14:paraId="7BF3C1ED" w14:textId="77777777" w:rsidR="002A2B48" w:rsidRDefault="008B62B4" w:rsidP="005A458B">
      <w:pPr>
        <w:pStyle w:val="ZUSTzmustartykuempunktem"/>
      </w:pPr>
      <w:r>
        <w:lastRenderedPageBreak/>
        <w:t>2</w:t>
      </w:r>
      <w:r w:rsidR="005A458B">
        <w:t>.</w:t>
      </w:r>
      <w:r>
        <w:t xml:space="preserve"> </w:t>
      </w:r>
      <w:r w:rsidR="00E47B4C" w:rsidRPr="009E28D6">
        <w:t xml:space="preserve">Sprawozdanie, o którym mowa w ust. 1, jest składane za okresy od dnia 1 stycznia do </w:t>
      </w:r>
      <w:r w:rsidR="00281A58">
        <w:t xml:space="preserve">dnia </w:t>
      </w:r>
      <w:r w:rsidR="00E47B4C" w:rsidRPr="009E28D6">
        <w:t xml:space="preserve">30 czerwca i od </w:t>
      </w:r>
      <w:r w:rsidR="00281A58">
        <w:t xml:space="preserve">dnia </w:t>
      </w:r>
      <w:r w:rsidR="00E47B4C" w:rsidRPr="009E28D6">
        <w:t xml:space="preserve">1 lipca do </w:t>
      </w:r>
      <w:r w:rsidR="00281A58">
        <w:t xml:space="preserve">dnia </w:t>
      </w:r>
      <w:r w:rsidR="00E47B4C" w:rsidRPr="009E28D6">
        <w:t>31 grudnia danego roku, w terminie 2 miesięcy od dnia zakończenia danego okresu sprawozdawczego.</w:t>
      </w:r>
    </w:p>
    <w:p w14:paraId="1DC3FA75" w14:textId="71C77243" w:rsidR="00F22E84" w:rsidRPr="009E28D6" w:rsidRDefault="002A2B48" w:rsidP="005A458B">
      <w:pPr>
        <w:pStyle w:val="ZUSTzmustartykuempunktem"/>
      </w:pPr>
      <w:r>
        <w:t xml:space="preserve">3. </w:t>
      </w:r>
      <w:r w:rsidR="00FA2720" w:rsidRPr="00191566">
        <w:rPr>
          <w:rFonts w:cs="Times"/>
          <w:szCs w:val="24"/>
        </w:rPr>
        <w:t>Rzecznik Praw Pacjenta</w:t>
      </w:r>
      <w:r w:rsidR="00FA2720">
        <w:rPr>
          <w:rFonts w:cs="Times"/>
          <w:szCs w:val="24"/>
        </w:rPr>
        <w:t>,</w:t>
      </w:r>
      <w:r w:rsidR="00FA2720" w:rsidRPr="00191566">
        <w:rPr>
          <w:rFonts w:cs="Times"/>
          <w:szCs w:val="24"/>
        </w:rPr>
        <w:t xml:space="preserve"> </w:t>
      </w:r>
      <w:r w:rsidR="00FA2720">
        <w:rPr>
          <w:rFonts w:cs="Times"/>
          <w:szCs w:val="24"/>
        </w:rPr>
        <w:t>na wniosek m</w:t>
      </w:r>
      <w:r>
        <w:rPr>
          <w:rFonts w:cs="Times"/>
          <w:szCs w:val="24"/>
        </w:rPr>
        <w:t>inistr</w:t>
      </w:r>
      <w:r w:rsidR="00FA2720">
        <w:rPr>
          <w:rFonts w:cs="Times"/>
          <w:szCs w:val="24"/>
        </w:rPr>
        <w:t>a</w:t>
      </w:r>
      <w:r>
        <w:rPr>
          <w:rFonts w:cs="Times"/>
          <w:szCs w:val="24"/>
        </w:rPr>
        <w:t xml:space="preserve"> właściw</w:t>
      </w:r>
      <w:r w:rsidR="00FA2720">
        <w:rPr>
          <w:rFonts w:cs="Times"/>
          <w:szCs w:val="24"/>
        </w:rPr>
        <w:t>ego</w:t>
      </w:r>
      <w:r>
        <w:rPr>
          <w:rFonts w:cs="Times"/>
          <w:szCs w:val="24"/>
        </w:rPr>
        <w:t xml:space="preserve"> do spraw zdrowia</w:t>
      </w:r>
      <w:r w:rsidR="00FA2720">
        <w:rPr>
          <w:rFonts w:cs="Times"/>
          <w:szCs w:val="24"/>
        </w:rPr>
        <w:t xml:space="preserve"> złożony w związku z </w:t>
      </w:r>
      <w:r w:rsidR="00891B77">
        <w:rPr>
          <w:rFonts w:cs="Times"/>
          <w:szCs w:val="24"/>
        </w:rPr>
        <w:t>ochron</w:t>
      </w:r>
      <w:r w:rsidR="00FA2720">
        <w:rPr>
          <w:rFonts w:cs="Times"/>
          <w:szCs w:val="24"/>
        </w:rPr>
        <w:t>ą</w:t>
      </w:r>
      <w:r w:rsidR="00891B77">
        <w:rPr>
          <w:rFonts w:cs="Times"/>
          <w:szCs w:val="24"/>
        </w:rPr>
        <w:t xml:space="preserve"> interesów Skarbu Państwa</w:t>
      </w:r>
      <w:r w:rsidR="00FA2720">
        <w:rPr>
          <w:rFonts w:cs="Times"/>
          <w:szCs w:val="24"/>
        </w:rPr>
        <w:t>,</w:t>
      </w:r>
      <w:r w:rsidR="00891B77">
        <w:rPr>
          <w:rFonts w:cs="Times"/>
          <w:szCs w:val="24"/>
        </w:rPr>
        <w:t xml:space="preserve"> </w:t>
      </w:r>
      <w:r w:rsidR="00FA2720">
        <w:rPr>
          <w:rFonts w:cs="Times"/>
          <w:szCs w:val="24"/>
        </w:rPr>
        <w:t xml:space="preserve">przekazuje </w:t>
      </w:r>
      <w:r w:rsidR="00891B77">
        <w:rPr>
          <w:rFonts w:cs="Times"/>
          <w:szCs w:val="24"/>
        </w:rPr>
        <w:t>decyzj</w:t>
      </w:r>
      <w:r w:rsidR="00FA2720">
        <w:rPr>
          <w:rFonts w:cs="Times"/>
          <w:szCs w:val="24"/>
        </w:rPr>
        <w:t>ę</w:t>
      </w:r>
      <w:r w:rsidR="00891B77">
        <w:rPr>
          <w:rFonts w:cs="Times"/>
          <w:szCs w:val="24"/>
        </w:rPr>
        <w:t xml:space="preserve"> wydan</w:t>
      </w:r>
      <w:r w:rsidR="00FA2720">
        <w:rPr>
          <w:rFonts w:cs="Times"/>
          <w:szCs w:val="24"/>
        </w:rPr>
        <w:t>ą</w:t>
      </w:r>
      <w:r w:rsidR="00891B77">
        <w:rPr>
          <w:rFonts w:cs="Times"/>
          <w:szCs w:val="24"/>
        </w:rPr>
        <w:t xml:space="preserve"> w sprawie przyznania albo odmowy przyznania świadczenia kompensacyjnego</w:t>
      </w:r>
      <w:r w:rsidR="00480788">
        <w:rPr>
          <w:rFonts w:cs="Times"/>
          <w:szCs w:val="24"/>
        </w:rPr>
        <w:t xml:space="preserve"> </w:t>
      </w:r>
      <w:r w:rsidR="00891B77">
        <w:rPr>
          <w:rFonts w:cs="Times"/>
          <w:szCs w:val="24"/>
        </w:rPr>
        <w:t xml:space="preserve">oraz </w:t>
      </w:r>
      <w:r w:rsidR="00480788">
        <w:rPr>
          <w:rFonts w:cs="Times"/>
          <w:szCs w:val="24"/>
        </w:rPr>
        <w:t>akt</w:t>
      </w:r>
      <w:r w:rsidR="00FA2720">
        <w:rPr>
          <w:rFonts w:cs="Times"/>
          <w:szCs w:val="24"/>
        </w:rPr>
        <w:t>a</w:t>
      </w:r>
      <w:r w:rsidR="00480788">
        <w:rPr>
          <w:rFonts w:cs="Times"/>
          <w:szCs w:val="24"/>
        </w:rPr>
        <w:t xml:space="preserve"> spraw </w:t>
      </w:r>
      <w:proofErr w:type="spellStart"/>
      <w:r w:rsidR="00480788">
        <w:rPr>
          <w:rFonts w:cs="Times"/>
          <w:szCs w:val="24"/>
        </w:rPr>
        <w:t>sądowoadministracyjnych</w:t>
      </w:r>
      <w:proofErr w:type="spellEnd"/>
      <w:r w:rsidR="00480788">
        <w:rPr>
          <w:rFonts w:cs="Times"/>
          <w:szCs w:val="24"/>
        </w:rPr>
        <w:t xml:space="preserve"> związanych z wydaniem takiej decyzji.</w:t>
      </w:r>
      <w:r w:rsidR="0022193C" w:rsidRPr="00EB1219">
        <w:t>”;</w:t>
      </w:r>
    </w:p>
    <w:p w14:paraId="66875FE0" w14:textId="2A0D9692" w:rsidR="00FD42C5" w:rsidRDefault="009146E4" w:rsidP="00786E25">
      <w:pPr>
        <w:pStyle w:val="PKTpunkt"/>
        <w:rPr>
          <w:rFonts w:cs="Times"/>
          <w:szCs w:val="24"/>
        </w:rPr>
      </w:pPr>
      <w:r>
        <w:rPr>
          <w:rFonts w:cs="Times"/>
          <w:bCs w:val="0"/>
          <w:szCs w:val="24"/>
        </w:rPr>
        <w:t>4</w:t>
      </w:r>
      <w:r w:rsidR="00786E25" w:rsidRPr="00191566">
        <w:rPr>
          <w:rFonts w:cs="Times"/>
          <w:bCs w:val="0"/>
          <w:szCs w:val="24"/>
        </w:rPr>
        <w:t>)</w:t>
      </w:r>
      <w:r w:rsidR="00981CA0">
        <w:rPr>
          <w:rFonts w:cs="Times"/>
          <w:szCs w:val="24"/>
        </w:rPr>
        <w:tab/>
      </w:r>
      <w:r w:rsidR="00FB014D">
        <w:rPr>
          <w:rFonts w:cs="Times"/>
          <w:szCs w:val="24"/>
        </w:rPr>
        <w:t>w art. 18</w:t>
      </w:r>
      <w:r w:rsidR="00FD42C5">
        <w:rPr>
          <w:rFonts w:cs="Times"/>
          <w:szCs w:val="24"/>
        </w:rPr>
        <w:t>:</w:t>
      </w:r>
    </w:p>
    <w:p w14:paraId="0CEE85B9" w14:textId="30BD8BB9" w:rsidR="00082B98" w:rsidRDefault="00FD42C5" w:rsidP="00FD42C5">
      <w:pPr>
        <w:pStyle w:val="LITlitera"/>
      </w:pPr>
      <w:r>
        <w:t>a)</w:t>
      </w:r>
      <w:r>
        <w:tab/>
      </w:r>
      <w:r w:rsidR="00FB014D">
        <w:t>w ust. 1–4 skreśla się użyty w różnej liczbie i przypadku wyraz „lek</w:t>
      </w:r>
      <w:r w:rsidR="00260A44">
        <w:t>arskie”</w:t>
      </w:r>
      <w:r w:rsidR="00030A1A">
        <w:t>,</w:t>
      </w:r>
    </w:p>
    <w:p w14:paraId="11624259" w14:textId="39E208AA" w:rsidR="002818AD" w:rsidRDefault="00FD42C5" w:rsidP="00420159">
      <w:pPr>
        <w:pStyle w:val="LITlitera"/>
      </w:pPr>
      <w:r>
        <w:t>b</w:t>
      </w:r>
      <w:r w:rsidR="001E1D10">
        <w:t>)</w:t>
      </w:r>
      <w:r w:rsidR="001B3D5B">
        <w:tab/>
        <w:t>po ust. 1 dodaje się ust. 1a w brzmieniu:</w:t>
      </w:r>
      <w:r w:rsidR="001E1D10">
        <w:t xml:space="preserve"> </w:t>
      </w:r>
    </w:p>
    <w:p w14:paraId="3F4A1435" w14:textId="0BE4E239" w:rsidR="002818AD" w:rsidRDefault="002818AD" w:rsidP="00420159">
      <w:pPr>
        <w:pStyle w:val="ZLITUSTzmustliter"/>
      </w:pPr>
      <w:r>
        <w:t>„</w:t>
      </w:r>
      <w:r w:rsidR="00094D5C">
        <w:t>1</w:t>
      </w:r>
      <w:r>
        <w:t>a. Świadczeniodawcy przeprowadzający obowiązkowe szczepienia ochronne:</w:t>
      </w:r>
    </w:p>
    <w:p w14:paraId="17F618C3" w14:textId="5222484D" w:rsidR="002818AD" w:rsidRDefault="002818AD" w:rsidP="00420159">
      <w:pPr>
        <w:pStyle w:val="ZLITPKTzmpktliter"/>
      </w:pPr>
      <w:r>
        <w:t>1)</w:t>
      </w:r>
      <w:r w:rsidR="00094D5C">
        <w:tab/>
      </w:r>
      <w:r>
        <w:t>sporządzają półroczne sprawozdania liczbowe zawierające dane o liczbie przechowywanych kart uodpornienia osób do ukończenia 19 roku życia w</w:t>
      </w:r>
      <w:r w:rsidR="005B038A">
        <w:t>edłu</w:t>
      </w:r>
      <w:r>
        <w:t>g roku ich urodzenia, uwzględniając informacje o zmianach ich liczby w okresie sprawozdawczym oraz przyczynach tych zmian, zwane dalej „sprawozdaniami półrocznymi o przechowywanych przez świadczeniodawcę kartach uodpornienia”;</w:t>
      </w:r>
    </w:p>
    <w:p w14:paraId="5720B82C" w14:textId="520E44D7" w:rsidR="002818AD" w:rsidRDefault="002818AD" w:rsidP="00420159">
      <w:pPr>
        <w:pStyle w:val="ZLITPKTzmpktliter"/>
      </w:pPr>
      <w:r>
        <w:t>2)</w:t>
      </w:r>
      <w:r w:rsidR="00094D5C">
        <w:tab/>
      </w:r>
      <w:r>
        <w:t>sporządzają kwartalne sprawozdania liczbowe ze zużycia szczepionek zakupionych ze środków budżetu państwa na potrzeby realizacji obowiązkowych szczepień ochronnych, zawierające dane o liczbie wykorzystanych dawek szczepionki oraz liczbie podanych dawek szczepionki, z uwzględnieniem rodzaju szczepionki, zwane dalej „sprawozdaniami kwartalnymi ze zużycia szczepionek zakupionych ze środków budżetu państwa.”</w:t>
      </w:r>
      <w:r w:rsidR="00420159">
        <w:t>,</w:t>
      </w:r>
    </w:p>
    <w:p w14:paraId="25763D54" w14:textId="71C9897A" w:rsidR="00DC3867" w:rsidRPr="00DC3867" w:rsidRDefault="00FD42C5" w:rsidP="00420159">
      <w:pPr>
        <w:pStyle w:val="LITlitera"/>
      </w:pPr>
      <w:r>
        <w:t>c</w:t>
      </w:r>
      <w:r w:rsidR="00094D5C">
        <w:t>)</w:t>
      </w:r>
      <w:r w:rsidR="00094D5C">
        <w:tab/>
      </w:r>
      <w:r w:rsidR="00DC3867" w:rsidRPr="00DC3867">
        <w:t xml:space="preserve"> po ust. 5 dodaje się ust.</w:t>
      </w:r>
      <w:r w:rsidR="00394935">
        <w:t xml:space="preserve"> </w:t>
      </w:r>
      <w:r w:rsidR="00DC3867" w:rsidRPr="00DC3867">
        <w:t>5a w brzmieniu:</w:t>
      </w:r>
    </w:p>
    <w:p w14:paraId="0461E8EE" w14:textId="083C9DA6" w:rsidR="00DC3867" w:rsidRDefault="00DC3867" w:rsidP="00420159">
      <w:pPr>
        <w:pStyle w:val="ZLITUSTzmustliter"/>
      </w:pPr>
      <w:r w:rsidRPr="00DC3867">
        <w:t xml:space="preserve">„5a. Minister </w:t>
      </w:r>
      <w:r w:rsidR="00485920">
        <w:t xml:space="preserve">właściwy do spraw zdrowia </w:t>
      </w:r>
      <w:r w:rsidRPr="00DC3867">
        <w:t>może objąć finasowaniem szczepionki</w:t>
      </w:r>
      <w:r w:rsidR="00420159">
        <w:t xml:space="preserve"> </w:t>
      </w:r>
      <w:r w:rsidR="00420159" w:rsidRPr="00420159">
        <w:t>służące do przeprowadzania</w:t>
      </w:r>
      <w:r w:rsidRPr="00DC3867">
        <w:t xml:space="preserve"> szczepień zalecanych ze wskazaniem sposobu realizacji świadczenia w Programie Szczepień Ochronnych na dany rok.”</w:t>
      </w:r>
      <w:r w:rsidR="00420159">
        <w:t>,</w:t>
      </w:r>
    </w:p>
    <w:p w14:paraId="1797C797" w14:textId="6EF20911" w:rsidR="00E757BB" w:rsidRDefault="00FD42C5" w:rsidP="00094D5C">
      <w:pPr>
        <w:pStyle w:val="LITlitera"/>
      </w:pPr>
      <w:r>
        <w:t>d</w:t>
      </w:r>
      <w:r w:rsidR="00E757BB">
        <w:t>)</w:t>
      </w:r>
      <w:r w:rsidR="00E757BB">
        <w:tab/>
        <w:t xml:space="preserve">dodaje się ust. 12 </w:t>
      </w:r>
      <w:r w:rsidR="00140909">
        <w:t xml:space="preserve">i 13 </w:t>
      </w:r>
      <w:r w:rsidR="00E757BB">
        <w:t>w brzmieniu:</w:t>
      </w:r>
    </w:p>
    <w:p w14:paraId="0481731C" w14:textId="7E4B4CED" w:rsidR="00140909" w:rsidRDefault="00E757BB" w:rsidP="00094D5C">
      <w:pPr>
        <w:pStyle w:val="ZLITUSTzmustliter"/>
      </w:pPr>
      <w:r>
        <w:t>„</w:t>
      </w:r>
      <w:r w:rsidR="00140909">
        <w:t xml:space="preserve">12. </w:t>
      </w:r>
      <w:r w:rsidR="00140909" w:rsidRPr="00140909">
        <w:t>Minister właściwy do spraw zdrowia określi, w drodze rozporządzenia</w:t>
      </w:r>
      <w:r w:rsidR="00140909">
        <w:t>, terminy i sposób przekazywania sprawozdania półrocznego o przechowywanych przez świadczeniodawcę kartach uodpornienia oraz sprawozdania kwartalnego ze zużycia szczepionek zakupionych ze środków budżetu państwa</w:t>
      </w:r>
      <w:r w:rsidR="00813D00">
        <w:t xml:space="preserve">, mając na względzie </w:t>
      </w:r>
      <w:r w:rsidR="009961F7">
        <w:lastRenderedPageBreak/>
        <w:t>konieczność bieżącego nadzoru w zakresie realizacji obowiązk</w:t>
      </w:r>
      <w:r w:rsidR="00AB45BA">
        <w:t>owych</w:t>
      </w:r>
      <w:r w:rsidR="009961F7">
        <w:t xml:space="preserve"> </w:t>
      </w:r>
      <w:r w:rsidR="00AB45BA">
        <w:t>szczepień ochronnych.</w:t>
      </w:r>
    </w:p>
    <w:p w14:paraId="34D09CEF" w14:textId="63D75131" w:rsidR="00E757BB" w:rsidRDefault="00E757BB" w:rsidP="00420159">
      <w:pPr>
        <w:pStyle w:val="ZLITUSTzmustliter"/>
      </w:pPr>
      <w:r>
        <w:t>1</w:t>
      </w:r>
      <w:r w:rsidR="00140909">
        <w:t>3</w:t>
      </w:r>
      <w:r>
        <w:t>. Główny Inspektor Sanitarny udostępnia w Biuletynie Informacji Publicznej na stronie podmiotowej urzędu formularze:</w:t>
      </w:r>
    </w:p>
    <w:p w14:paraId="422155B0" w14:textId="7A34BD9E" w:rsidR="00E757BB" w:rsidRDefault="00E757BB" w:rsidP="00420159">
      <w:pPr>
        <w:pStyle w:val="ZLITPKTzmpktliter"/>
      </w:pPr>
      <w:r>
        <w:t>1)</w:t>
      </w:r>
      <w:r w:rsidR="00094D5C">
        <w:tab/>
      </w:r>
      <w:r>
        <w:t>sprawozdania półrocznego o przechowywanych przez świadczeniodawcę kartach uodpornienia</w:t>
      </w:r>
      <w:r w:rsidR="00420159">
        <w:t>;</w:t>
      </w:r>
    </w:p>
    <w:p w14:paraId="1D18C7B5" w14:textId="77777777" w:rsidR="00CE1284" w:rsidRDefault="00E757BB" w:rsidP="00CE1284">
      <w:pPr>
        <w:pStyle w:val="ZLITPKTzmpktliter"/>
      </w:pPr>
      <w:r>
        <w:t>2)</w:t>
      </w:r>
      <w:r w:rsidR="00094D5C">
        <w:tab/>
      </w:r>
      <w:r>
        <w:t xml:space="preserve">sprawozdania kwartalnego ze zużycia szczepionek zakupionych ze środków budżetu </w:t>
      </w:r>
      <w:r w:rsidRPr="00CE1284">
        <w:t>państwa</w:t>
      </w:r>
      <w:r>
        <w:t>.”;</w:t>
      </w:r>
    </w:p>
    <w:p w14:paraId="49FA25F4" w14:textId="64333F85" w:rsidR="00C960B1" w:rsidRPr="00C960B1" w:rsidRDefault="00DC3867" w:rsidP="00CE1284">
      <w:pPr>
        <w:pStyle w:val="PKTpunkt"/>
      </w:pPr>
      <w:r>
        <w:t>5</w:t>
      </w:r>
      <w:r w:rsidR="00C960B1">
        <w:t>)</w:t>
      </w:r>
      <w:r w:rsidR="00394935">
        <w:tab/>
      </w:r>
      <w:r w:rsidR="00C960B1" w:rsidRPr="00C960B1">
        <w:t>w art. 1</w:t>
      </w:r>
      <w:r w:rsidR="00C960B1">
        <w:t>9</w:t>
      </w:r>
      <w:r w:rsidR="00C960B1" w:rsidRPr="00C960B1">
        <w:t>:</w:t>
      </w:r>
    </w:p>
    <w:p w14:paraId="07B6A36D" w14:textId="651B2A0B" w:rsidR="00FD42C5" w:rsidRDefault="00F515C2" w:rsidP="00F515C2">
      <w:pPr>
        <w:pStyle w:val="LITlitera"/>
      </w:pPr>
      <w:r>
        <w:t>a)</w:t>
      </w:r>
      <w:r>
        <w:tab/>
      </w:r>
      <w:r w:rsidR="00FD42C5">
        <w:t>w ust. 2–5 skreśla się użyty w różnej liczbie i przypadku wyraz „lekarskie”</w:t>
      </w:r>
      <w:r w:rsidR="00030A1A">
        <w:t>,</w:t>
      </w:r>
    </w:p>
    <w:p w14:paraId="1C8ED87C" w14:textId="41BEB09C" w:rsidR="00C960B1" w:rsidRDefault="00F515C2" w:rsidP="00F515C2">
      <w:pPr>
        <w:pStyle w:val="LITlitera"/>
      </w:pPr>
      <w:r>
        <w:t>b)</w:t>
      </w:r>
      <w:r w:rsidR="00C960B1" w:rsidRPr="00C960B1">
        <w:tab/>
      </w:r>
      <w:r w:rsidR="00495287">
        <w:t>ust.</w:t>
      </w:r>
      <w:r>
        <w:t xml:space="preserve"> </w:t>
      </w:r>
      <w:r w:rsidR="00495287">
        <w:t>6</w:t>
      </w:r>
      <w:r>
        <w:t>–</w:t>
      </w:r>
      <w:r w:rsidR="00817AE5">
        <w:t>1</w:t>
      </w:r>
      <w:r w:rsidR="00F358DD">
        <w:t>1</w:t>
      </w:r>
      <w:r w:rsidR="00817AE5">
        <w:t xml:space="preserve"> </w:t>
      </w:r>
      <w:r w:rsidR="00495287">
        <w:t>otrzymuj</w:t>
      </w:r>
      <w:r w:rsidR="00DF3768">
        <w:t>ą</w:t>
      </w:r>
      <w:r w:rsidR="00495287">
        <w:t xml:space="preserve"> brzmienie: </w:t>
      </w:r>
    </w:p>
    <w:p w14:paraId="319B82BE" w14:textId="3AD452F2" w:rsidR="00196B41" w:rsidRDefault="00495287" w:rsidP="00196B41">
      <w:pPr>
        <w:pStyle w:val="ZLITUSTzmustliter"/>
        <w:rPr>
          <w:rFonts w:cs="Times"/>
          <w:szCs w:val="24"/>
        </w:rPr>
      </w:pPr>
      <w:r>
        <w:t xml:space="preserve">„6. </w:t>
      </w:r>
      <w:r w:rsidR="003470B3" w:rsidRPr="003470B3">
        <w:t xml:space="preserve">Wykonanie obowiązkowego szczepienia ochronnego jest poprzedzone badaniem kwalifikacyjnym w celu wykluczenia przeciwwskazań do wykonania </w:t>
      </w:r>
      <w:r w:rsidR="00B40DA2">
        <w:t xml:space="preserve">zalecanego </w:t>
      </w:r>
      <w:r w:rsidR="003470B3" w:rsidRPr="003470B3">
        <w:t>szczepienia ochronnego</w:t>
      </w:r>
      <w:r w:rsidR="003A60F6">
        <w:t>, które przeprowadza</w:t>
      </w:r>
      <w:r w:rsidR="00652E1D">
        <w:t xml:space="preserve"> lekarz, a </w:t>
      </w:r>
      <w:r w:rsidR="00196B41">
        <w:t xml:space="preserve">które </w:t>
      </w:r>
      <w:r w:rsidR="00652E1D">
        <w:t>w przypadku badania kwalifikacyjneg</w:t>
      </w:r>
      <w:r w:rsidR="008A6EA7">
        <w:t>o</w:t>
      </w:r>
      <w:r w:rsidR="00652E1D">
        <w:t xml:space="preserve"> osoby dorosłej przed szczepieniem przeciw grypie</w:t>
      </w:r>
      <w:r w:rsidR="00196B41">
        <w:t xml:space="preserve"> może przeprowadzić </w:t>
      </w:r>
      <w:r w:rsidR="00652E1D">
        <w:t xml:space="preserve">również </w:t>
      </w:r>
      <w:r w:rsidR="00710015">
        <w:rPr>
          <w:rFonts w:cs="Times"/>
          <w:szCs w:val="24"/>
        </w:rPr>
        <w:t xml:space="preserve">felczer </w:t>
      </w:r>
      <w:r w:rsidR="00196B41">
        <w:rPr>
          <w:rFonts w:cs="Times"/>
          <w:szCs w:val="24"/>
        </w:rPr>
        <w:t>albo</w:t>
      </w:r>
      <w:r w:rsidR="00710015">
        <w:rPr>
          <w:rFonts w:cs="Times"/>
          <w:szCs w:val="24"/>
        </w:rPr>
        <w:t xml:space="preserve"> </w:t>
      </w:r>
      <w:proofErr w:type="spellStart"/>
      <w:r w:rsidR="00710015">
        <w:rPr>
          <w:rFonts w:cs="Times"/>
          <w:szCs w:val="24"/>
        </w:rPr>
        <w:t>pielegniarka</w:t>
      </w:r>
      <w:proofErr w:type="spellEnd"/>
      <w:r w:rsidR="00FA0A86">
        <w:rPr>
          <w:rFonts w:cs="Times"/>
          <w:szCs w:val="24"/>
        </w:rPr>
        <w:t>.</w:t>
      </w:r>
    </w:p>
    <w:p w14:paraId="009A5BAE" w14:textId="70A9924D" w:rsidR="005514CE" w:rsidRPr="00CB4A05" w:rsidRDefault="00A46AEB" w:rsidP="005514CE">
      <w:pPr>
        <w:pStyle w:val="ZLITUSTzmustliter"/>
        <w:rPr>
          <w:rFonts w:cs="Times"/>
          <w:szCs w:val="24"/>
        </w:rPr>
      </w:pPr>
      <w:r w:rsidRPr="00CB4A05">
        <w:rPr>
          <w:rFonts w:cs="Times"/>
          <w:szCs w:val="24"/>
        </w:rPr>
        <w:t xml:space="preserve">7. </w:t>
      </w:r>
      <w:r w:rsidR="00B14923" w:rsidRPr="00CB4A05">
        <w:rPr>
          <w:rFonts w:cs="Times"/>
          <w:szCs w:val="24"/>
        </w:rPr>
        <w:t>Do przeprowadzania zalecanych szczepień ochronnych stosuje się odpowiednio przepisy art. 17 ust. 3</w:t>
      </w:r>
      <w:r w:rsidR="005514CE" w:rsidRPr="00CB4A05">
        <w:rPr>
          <w:rFonts w:cs="Times"/>
          <w:szCs w:val="24"/>
        </w:rPr>
        <w:t xml:space="preserve">–5, z tym że w przypadku gdy badanie kwalifikacyjne </w:t>
      </w:r>
      <w:r w:rsidR="001137F1">
        <w:rPr>
          <w:rFonts w:cs="Times"/>
          <w:szCs w:val="24"/>
        </w:rPr>
        <w:t>dotyczy szczepienia przeciw grypie nie stosuje się art. 17 ust. 5</w:t>
      </w:r>
      <w:r w:rsidR="005514CE" w:rsidRPr="00CB4A05">
        <w:rPr>
          <w:rFonts w:cs="Times"/>
          <w:szCs w:val="24"/>
        </w:rPr>
        <w:t>.</w:t>
      </w:r>
    </w:p>
    <w:p w14:paraId="76454048" w14:textId="345E8DCF" w:rsidR="00564F7D" w:rsidRDefault="00EE4B27" w:rsidP="00564F7D">
      <w:pPr>
        <w:pStyle w:val="ZLITUSTzmustliter"/>
        <w:rPr>
          <w:rFonts w:cs="Times"/>
          <w:szCs w:val="24"/>
        </w:rPr>
      </w:pPr>
      <w:r>
        <w:rPr>
          <w:rFonts w:cs="Times"/>
          <w:szCs w:val="24"/>
        </w:rPr>
        <w:t xml:space="preserve">8. </w:t>
      </w:r>
      <w:r w:rsidR="00DC3867" w:rsidRPr="00DC3867">
        <w:rPr>
          <w:rFonts w:cs="Times"/>
          <w:szCs w:val="24"/>
        </w:rPr>
        <w:t xml:space="preserve">Osoba poddająca się zalecanemu szczepieniu ochronnemu ponosi koszty zakupu szczepionki, </w:t>
      </w:r>
      <w:r w:rsidR="00C41871">
        <w:rPr>
          <w:rFonts w:cs="Times"/>
          <w:szCs w:val="24"/>
        </w:rPr>
        <w:t>o ile szczepionki nie są objęte finansowaniem</w:t>
      </w:r>
      <w:r w:rsidR="00DC3867" w:rsidRPr="00DC3867">
        <w:rPr>
          <w:rFonts w:cs="Times"/>
          <w:szCs w:val="24"/>
        </w:rPr>
        <w:t>, o który</w:t>
      </w:r>
      <w:r w:rsidR="00C41871">
        <w:rPr>
          <w:rFonts w:cs="Times"/>
          <w:szCs w:val="24"/>
        </w:rPr>
        <w:t>m</w:t>
      </w:r>
      <w:r w:rsidR="00DC3867" w:rsidRPr="00DC3867">
        <w:rPr>
          <w:rFonts w:cs="Times"/>
          <w:szCs w:val="24"/>
        </w:rPr>
        <w:t xml:space="preserve"> mowa w art.</w:t>
      </w:r>
      <w:r w:rsidR="001137F1">
        <w:rPr>
          <w:rFonts w:cs="Times"/>
          <w:szCs w:val="24"/>
        </w:rPr>
        <w:t xml:space="preserve"> </w:t>
      </w:r>
      <w:r w:rsidR="00DC3867" w:rsidRPr="00DC3867">
        <w:rPr>
          <w:rFonts w:cs="Times"/>
          <w:szCs w:val="24"/>
        </w:rPr>
        <w:t>18 ust. 5a.</w:t>
      </w:r>
    </w:p>
    <w:p w14:paraId="4FAEDD60" w14:textId="77777777" w:rsidR="00564F7D" w:rsidRDefault="00B14923" w:rsidP="00564F7D">
      <w:pPr>
        <w:pStyle w:val="ZLITUSTzmustliter"/>
        <w:rPr>
          <w:rFonts w:cs="Times"/>
          <w:szCs w:val="24"/>
        </w:rPr>
      </w:pPr>
      <w:r>
        <w:rPr>
          <w:rFonts w:cs="Times"/>
          <w:szCs w:val="24"/>
        </w:rPr>
        <w:t>9</w:t>
      </w:r>
      <w:r w:rsidR="00A46AEB" w:rsidRPr="00A46AEB">
        <w:rPr>
          <w:rFonts w:cs="Times"/>
          <w:szCs w:val="24"/>
        </w:rPr>
        <w:t>. Osoby przeprowadzające zalecane szczepienie ochronne prowadzą dokumentację medyczną, o której mowa w art. 17 ust. 8, oraz:</w:t>
      </w:r>
    </w:p>
    <w:p w14:paraId="4CEDD9F9" w14:textId="5844F877" w:rsidR="00564F7D" w:rsidRDefault="00A46AEB" w:rsidP="00564F7D">
      <w:pPr>
        <w:pStyle w:val="ZLITPKTzmpktliter"/>
      </w:pPr>
      <w:r w:rsidRPr="00A46AEB">
        <w:t>1)</w:t>
      </w:r>
      <w:r w:rsidR="00564F7D">
        <w:tab/>
      </w:r>
      <w:r w:rsidR="00F73084" w:rsidRPr="00F73084">
        <w:t>wydają osobie poddawanej szczepieniu zaświadczenie o wykonaniu zalecanego szczepienia ochronnego określone w przepisach wydanych na podstawie art. 30 ust. 1 ustawy z dnia 6 listopada 2008 r. o prawach pacjenta i Rzeczniku Praw Pacjenta;</w:t>
      </w:r>
    </w:p>
    <w:p w14:paraId="20E3F388" w14:textId="47A9A9F7" w:rsidR="00A46AEB" w:rsidRPr="00A46AEB" w:rsidRDefault="00564F7D" w:rsidP="00564F7D">
      <w:pPr>
        <w:pStyle w:val="ZLITPKTzmpktliter"/>
      </w:pPr>
      <w:r>
        <w:t>2</w:t>
      </w:r>
      <w:r w:rsidR="00A46AEB" w:rsidRPr="00A46AEB">
        <w:t>)</w:t>
      </w:r>
      <w:r>
        <w:tab/>
      </w:r>
      <w:r w:rsidR="00A46AEB" w:rsidRPr="00A46AEB">
        <w:t>informują osobę poddawaną szczepieniu o możliwości wydania na jej koszt Międzynarodowej Książeczki Szczepień.</w:t>
      </w:r>
    </w:p>
    <w:p w14:paraId="005CAFD7" w14:textId="77777777" w:rsidR="00564F7D" w:rsidRDefault="00DC3867" w:rsidP="00564F7D">
      <w:pPr>
        <w:pStyle w:val="ZLITUSTzmustliter"/>
      </w:pPr>
      <w:r>
        <w:t>10</w:t>
      </w:r>
      <w:r w:rsidR="00A46AEB" w:rsidRPr="00A46AEB">
        <w:t xml:space="preserve">. Informacje na temat wykonanych szczepień ochronnych, zalecanych przez Światową Organizację Zdrowia, wymaganych na podstawie międzynarodowych przepisów zdrowotnych, u osób udających się poza granice Rzeczypospolitej </w:t>
      </w:r>
      <w:r w:rsidR="00A46AEB" w:rsidRPr="00A46AEB">
        <w:lastRenderedPageBreak/>
        <w:t>Polskiej, są dokumentowane w Międzynarodowej Książeczce Szczepień</w:t>
      </w:r>
      <w:r>
        <w:t xml:space="preserve"> </w:t>
      </w:r>
      <w:r w:rsidR="008B2CA3">
        <w:t>i</w:t>
      </w:r>
      <w:r>
        <w:t xml:space="preserve"> </w:t>
      </w:r>
      <w:r w:rsidR="00B42871">
        <w:t xml:space="preserve">w </w:t>
      </w:r>
      <w:r w:rsidR="00564F7D">
        <w:t>K</w:t>
      </w:r>
      <w:r w:rsidRPr="003157A6">
        <w:t xml:space="preserve">arcie </w:t>
      </w:r>
      <w:r w:rsidR="00564F7D">
        <w:t>S</w:t>
      </w:r>
      <w:r w:rsidRPr="003157A6">
        <w:t>zczepień</w:t>
      </w:r>
      <w:r w:rsidR="00A46AEB" w:rsidRPr="003157A6">
        <w:t>.</w:t>
      </w:r>
    </w:p>
    <w:p w14:paraId="4B7748A9" w14:textId="35866851" w:rsidR="00A46AEB" w:rsidRPr="00A46AEB" w:rsidRDefault="00A46AEB" w:rsidP="00564F7D">
      <w:pPr>
        <w:pStyle w:val="ZLITUSTzmustliter"/>
      </w:pPr>
      <w:r w:rsidRPr="00A46AEB">
        <w:t>1</w:t>
      </w:r>
      <w:r w:rsidR="00DC3867">
        <w:t>1</w:t>
      </w:r>
      <w:r w:rsidRPr="00A46AEB">
        <w:t>. Minister właściwy do spraw zdrowia określi, w drodze rozporządzenia:</w:t>
      </w:r>
    </w:p>
    <w:p w14:paraId="3A2B46A0" w14:textId="7DA05C55" w:rsidR="00A46AEB" w:rsidRPr="00A46AEB" w:rsidRDefault="00A46AEB" w:rsidP="00564F7D">
      <w:pPr>
        <w:pStyle w:val="ZLITPKTzmpktliter"/>
      </w:pPr>
      <w:r w:rsidRPr="00A46AEB">
        <w:t>1)</w:t>
      </w:r>
      <w:r w:rsidR="003157A6">
        <w:tab/>
      </w:r>
      <w:r w:rsidRPr="00A46AEB">
        <w:t>wykaz zalecanych szczepień ochronnych,</w:t>
      </w:r>
    </w:p>
    <w:p w14:paraId="6D2E7A7B" w14:textId="77777777" w:rsidR="00564F7D" w:rsidRDefault="00A77579" w:rsidP="00564F7D">
      <w:pPr>
        <w:pStyle w:val="ZLITPKTzmpktliter"/>
      </w:pPr>
      <w:r>
        <w:t>2</w:t>
      </w:r>
      <w:r w:rsidR="00A46AEB" w:rsidRPr="00A46AEB">
        <w:t>)</w:t>
      </w:r>
      <w:r w:rsidR="003157A6">
        <w:tab/>
      </w:r>
      <w:r w:rsidR="00A46AEB" w:rsidRPr="00A46AEB">
        <w:t>wzór Międzynarodowej Książeczki Szczepień oraz sposób jej wydawania i dokonywania w niej wpisów</w:t>
      </w:r>
    </w:p>
    <w:p w14:paraId="3B38A8DD" w14:textId="0469E2CD" w:rsidR="00A46AEB" w:rsidRPr="00C960B1" w:rsidRDefault="003157A6" w:rsidP="00564F7D">
      <w:pPr>
        <w:pStyle w:val="ZLITCZWSPPKTzmczciwsppktliter"/>
      </w:pPr>
      <w:r>
        <w:t>–</w:t>
      </w:r>
      <w:r>
        <w:tab/>
      </w:r>
      <w:r w:rsidR="00A46AEB" w:rsidRPr="00A46AEB">
        <w:t>uwzględniając zalecenia Światowej Organizacji Zdrowia i cele nadzoru epidemiologicznego.</w:t>
      </w:r>
      <w:r w:rsidR="008B2CA3">
        <w:t>”;</w:t>
      </w:r>
    </w:p>
    <w:p w14:paraId="005B3C71" w14:textId="5E28CB20" w:rsidR="00786E25" w:rsidRPr="00191566" w:rsidRDefault="00DC3867" w:rsidP="00786E25">
      <w:pPr>
        <w:pStyle w:val="PKTpunkt"/>
        <w:rPr>
          <w:rFonts w:cs="Times"/>
          <w:szCs w:val="24"/>
        </w:rPr>
      </w:pPr>
      <w:r>
        <w:rPr>
          <w:rFonts w:cs="Times"/>
          <w:szCs w:val="24"/>
        </w:rPr>
        <w:t>6</w:t>
      </w:r>
      <w:r w:rsidR="00FF0FF2">
        <w:rPr>
          <w:rFonts w:cs="Times"/>
          <w:szCs w:val="24"/>
        </w:rPr>
        <w:t>)</w:t>
      </w:r>
      <w:r w:rsidR="00FF0FF2">
        <w:rPr>
          <w:rFonts w:cs="Times"/>
          <w:szCs w:val="24"/>
        </w:rPr>
        <w:tab/>
      </w:r>
      <w:r w:rsidR="00786E25" w:rsidRPr="00191566">
        <w:rPr>
          <w:rFonts w:cs="Times"/>
          <w:szCs w:val="24"/>
        </w:rPr>
        <w:t>art. 21 po ust. 4 dodaje się ust. 4a w brzmieniu:</w:t>
      </w:r>
    </w:p>
    <w:p w14:paraId="35FC0C15" w14:textId="6F7F3A93" w:rsidR="00A00903" w:rsidRDefault="00786E25" w:rsidP="00A00903">
      <w:pPr>
        <w:pStyle w:val="ZUSTzmustartykuempunktem"/>
        <w:rPr>
          <w:rFonts w:cs="Times"/>
          <w:szCs w:val="24"/>
        </w:rPr>
      </w:pPr>
      <w:r w:rsidRPr="00191566">
        <w:rPr>
          <w:rFonts w:cs="Times"/>
          <w:szCs w:val="24"/>
        </w:rPr>
        <w:t xml:space="preserve">„4a. Dane zgromadzone w rejestrze zgłoszeń niepożądanych odczynów poszczepiennych są udostępniane </w:t>
      </w:r>
      <w:r w:rsidR="002A69A6" w:rsidRPr="00191566">
        <w:rPr>
          <w:rFonts w:cs="Times"/>
          <w:szCs w:val="24"/>
        </w:rPr>
        <w:t xml:space="preserve">przez Głównego Inspektora Sanitarnego </w:t>
      </w:r>
      <w:r w:rsidRPr="00191566">
        <w:rPr>
          <w:rFonts w:cs="Times"/>
          <w:szCs w:val="24"/>
        </w:rPr>
        <w:t xml:space="preserve">Rzecznikowi Praw </w:t>
      </w:r>
      <w:r w:rsidR="001F1075" w:rsidRPr="00191566">
        <w:rPr>
          <w:rFonts w:cs="Times"/>
          <w:szCs w:val="24"/>
        </w:rPr>
        <w:t>Pacjent</w:t>
      </w:r>
      <w:r w:rsidR="001F1075">
        <w:rPr>
          <w:rFonts w:cs="Times"/>
          <w:szCs w:val="24"/>
        </w:rPr>
        <w:t>a,</w:t>
      </w:r>
      <w:r w:rsidR="001F1075" w:rsidRPr="00191566">
        <w:rPr>
          <w:rFonts w:cs="Times"/>
          <w:szCs w:val="24"/>
        </w:rPr>
        <w:t xml:space="preserve"> </w:t>
      </w:r>
      <w:r w:rsidRPr="00191566">
        <w:rPr>
          <w:rFonts w:cs="Times"/>
          <w:szCs w:val="24"/>
        </w:rPr>
        <w:t>w zakresie niezbędnym do przeprowadzenia postępowania w sprawie świadczenia kompensacyjnego.”</w:t>
      </w:r>
      <w:r w:rsidR="00A00903" w:rsidRPr="00191566">
        <w:rPr>
          <w:rFonts w:cs="Times"/>
          <w:szCs w:val="24"/>
        </w:rPr>
        <w:t>;</w:t>
      </w:r>
    </w:p>
    <w:p w14:paraId="7AF241DA" w14:textId="77777777" w:rsidR="00A32B31" w:rsidRDefault="00F27DFF" w:rsidP="00F27DFF">
      <w:pPr>
        <w:pStyle w:val="PKTpunkt"/>
      </w:pPr>
      <w:r>
        <w:t>7)</w:t>
      </w:r>
      <w:r>
        <w:tab/>
      </w:r>
      <w:r w:rsidRPr="000D7DEC">
        <w:t>w art. 21d</w:t>
      </w:r>
      <w:r w:rsidR="00A32B31">
        <w:t>:</w:t>
      </w:r>
    </w:p>
    <w:p w14:paraId="6B645AC0" w14:textId="713661E8" w:rsidR="00F27DFF" w:rsidRPr="000D7DEC" w:rsidRDefault="00A32B31" w:rsidP="00A32B31">
      <w:pPr>
        <w:pStyle w:val="LITlitera"/>
      </w:pPr>
      <w:r>
        <w:t>a)</w:t>
      </w:r>
      <w:r>
        <w:tab/>
      </w:r>
      <w:r w:rsidR="00F27DFF" w:rsidRPr="000D7DEC">
        <w:t>ust. 3 otrzymuje brzmienie:</w:t>
      </w:r>
    </w:p>
    <w:p w14:paraId="03FA654D" w14:textId="4D216EAC" w:rsidR="00F27DFF" w:rsidRPr="000D7DEC" w:rsidRDefault="00F27DFF" w:rsidP="00A32B31">
      <w:pPr>
        <w:pStyle w:val="ZLITUSTzmustliter"/>
      </w:pPr>
      <w:r w:rsidRPr="000D7DEC">
        <w:t>„3. Ważność skierowania określają przepisy wydane na podstawie art. 30 ust. 1 ustawy z dnia 6 listopada 2008 r. o prawach pacjenta i Rzeczniku Praw Pacjenta.”</w:t>
      </w:r>
      <w:r w:rsidR="00A32B31">
        <w:t>,</w:t>
      </w:r>
    </w:p>
    <w:p w14:paraId="60A0A06B" w14:textId="1419B7ED" w:rsidR="00F27DFF" w:rsidRPr="000D7DEC" w:rsidRDefault="00A32B31" w:rsidP="00A32B31">
      <w:pPr>
        <w:pStyle w:val="LITlitera"/>
      </w:pPr>
      <w:r>
        <w:t>b)</w:t>
      </w:r>
      <w:r>
        <w:tab/>
      </w:r>
      <w:r w:rsidR="00F27DFF" w:rsidRPr="000D7DEC">
        <w:t>w ust. 5 dodaje się zdanie drugie w brzmieniu:</w:t>
      </w:r>
    </w:p>
    <w:p w14:paraId="0D3704A9" w14:textId="77777777" w:rsidR="00F27DFF" w:rsidRDefault="00F27DFF" w:rsidP="00A32B31">
      <w:pPr>
        <w:pStyle w:val="ZLITFRAGzmlitfragmentunpzdanialiter"/>
      </w:pPr>
      <w:r w:rsidRPr="000D7DEC">
        <w:t>„Zmiana statusu informacji skierowania, o której mowa w zdaniu pierwszym, może zostać dokonana również przez system, o którym mowa w art. 7 ust. 1 ustawy z dnia 28 kwietnia 2011 r. o systemie informacji w ochronie zdrowia, na podstawie wpisu w Karcie Szczepień.”</w:t>
      </w:r>
      <w:r>
        <w:t>;</w:t>
      </w:r>
    </w:p>
    <w:p w14:paraId="6FD73DE9" w14:textId="73A7B238" w:rsidR="005B038A" w:rsidRDefault="005B038A" w:rsidP="005B038A">
      <w:pPr>
        <w:pStyle w:val="PKTpunkt"/>
        <w:rPr>
          <w:rFonts w:cs="Times"/>
        </w:rPr>
      </w:pPr>
      <w:r>
        <w:rPr>
          <w:rFonts w:cs="Times"/>
        </w:rPr>
        <w:t>8)</w:t>
      </w:r>
      <w:r>
        <w:rPr>
          <w:rFonts w:cs="Times"/>
        </w:rPr>
        <w:tab/>
        <w:t>w a</w:t>
      </w:r>
      <w:r w:rsidRPr="00B9743C">
        <w:t xml:space="preserve">rt. 28 </w:t>
      </w:r>
      <w:r>
        <w:t xml:space="preserve">w </w:t>
      </w:r>
      <w:r w:rsidRPr="00B9743C">
        <w:t xml:space="preserve">pkt </w:t>
      </w:r>
      <w:r>
        <w:t xml:space="preserve">wyrazy </w:t>
      </w:r>
      <w:r w:rsidRPr="008438C7">
        <w:t>„</w:t>
      </w:r>
      <w:r>
        <w:t xml:space="preserve">osoby najbliższe oraz </w:t>
      </w:r>
      <w:r w:rsidRPr="005B038A">
        <w:t>osoby, o których mowa w art. 17 ust. 1a,”</w:t>
      </w:r>
      <w:r>
        <w:t xml:space="preserve"> zastępuje się wyrazami „oraz </w:t>
      </w:r>
      <w:r w:rsidRPr="005B038A">
        <w:t>osoby najbliższe</w:t>
      </w:r>
      <w:r>
        <w:t>”</w:t>
      </w:r>
      <w:r w:rsidRPr="00B9743C">
        <w:t>;</w:t>
      </w:r>
    </w:p>
    <w:p w14:paraId="0151A6CB" w14:textId="05C0717B" w:rsidR="00E00D80" w:rsidRDefault="005B038A" w:rsidP="00A356AA">
      <w:pPr>
        <w:pStyle w:val="ZUSTzmustartykuempunktem"/>
        <w:ind w:left="0" w:firstLine="0"/>
        <w:rPr>
          <w:rFonts w:cs="Times"/>
          <w:szCs w:val="24"/>
        </w:rPr>
      </w:pPr>
      <w:r>
        <w:rPr>
          <w:rFonts w:cs="Times"/>
          <w:szCs w:val="24"/>
        </w:rPr>
        <w:t>9</w:t>
      </w:r>
      <w:r w:rsidR="00E00D80">
        <w:rPr>
          <w:rFonts w:cs="Times"/>
          <w:szCs w:val="24"/>
        </w:rPr>
        <w:t>)</w:t>
      </w:r>
      <w:r w:rsidR="00A356AA">
        <w:rPr>
          <w:rFonts w:cs="Times"/>
          <w:szCs w:val="24"/>
        </w:rPr>
        <w:tab/>
      </w:r>
      <w:r w:rsidR="00B249AD">
        <w:rPr>
          <w:rFonts w:cs="Times"/>
          <w:szCs w:val="24"/>
        </w:rPr>
        <w:t xml:space="preserve">po </w:t>
      </w:r>
      <w:r w:rsidR="00E00D80">
        <w:rPr>
          <w:rFonts w:cs="Times"/>
          <w:szCs w:val="24"/>
        </w:rPr>
        <w:t>art. 29</w:t>
      </w:r>
      <w:r w:rsidR="00B249AD">
        <w:rPr>
          <w:rFonts w:cs="Times"/>
          <w:szCs w:val="24"/>
        </w:rPr>
        <w:t>a</w:t>
      </w:r>
      <w:r w:rsidR="00E00D80">
        <w:rPr>
          <w:rFonts w:cs="Times"/>
          <w:szCs w:val="24"/>
        </w:rPr>
        <w:t xml:space="preserve"> dodaje się art. 29b w brzmieniu:</w:t>
      </w:r>
    </w:p>
    <w:p w14:paraId="01E58140" w14:textId="3E78C7B3" w:rsidR="00C707A2" w:rsidRDefault="00E00D80" w:rsidP="00A00903">
      <w:pPr>
        <w:pStyle w:val="ZUSTzmustartykuempunktem"/>
        <w:rPr>
          <w:rFonts w:cs="Times"/>
          <w:szCs w:val="24"/>
        </w:rPr>
      </w:pPr>
      <w:r w:rsidRPr="00E00D80">
        <w:rPr>
          <w:rFonts w:cs="Times"/>
          <w:szCs w:val="24"/>
        </w:rPr>
        <w:t>„Art. 29b. Kierownik zespołu ratownictwa medycznego, pielęgniarka lub położna wykonujący szybkie testy diagnostyczne w kierunku wirusa SARS-CoV-2 wprowadzają do systemu teleinformatycznego udostępnionego przez jednostkę podległą ministrowi właściwemu do spraw zdrowia właściwą w zakresie systemów informacyjnych ochrony zdrowia, informację o uzyskaniu pozytywnego wyniku testu, wraz z danymi osoby badanej, o których mowa w art. 29 ust. 3, a także informację o numerze telefonu do bezpośredniego kontaktu z tą osobą – o ile dane te nie znajdują się w systemie.”</w:t>
      </w:r>
      <w:r w:rsidR="00B249AD">
        <w:rPr>
          <w:rFonts w:cs="Times"/>
          <w:szCs w:val="24"/>
        </w:rPr>
        <w:t>;</w:t>
      </w:r>
    </w:p>
    <w:p w14:paraId="58E42681" w14:textId="1EA6200D" w:rsidR="008D661A" w:rsidRPr="004661F8" w:rsidRDefault="005B038A" w:rsidP="008D661A">
      <w:pPr>
        <w:pStyle w:val="PKTpunkt"/>
      </w:pPr>
      <w:r>
        <w:t>10</w:t>
      </w:r>
      <w:r w:rsidR="008D661A">
        <w:t>)</w:t>
      </w:r>
      <w:r w:rsidR="008D661A">
        <w:tab/>
      </w:r>
      <w:r w:rsidR="008D661A" w:rsidRPr="004661F8">
        <w:t>po art. 33 dodaje się art. 33a w brzmieniu:</w:t>
      </w:r>
    </w:p>
    <w:p w14:paraId="43A5F9C8" w14:textId="77777777" w:rsidR="008D661A" w:rsidRPr="004661F8" w:rsidRDefault="008D661A" w:rsidP="008D661A">
      <w:pPr>
        <w:pStyle w:val="ZARTzmartartykuempunktem"/>
      </w:pPr>
      <w:r w:rsidRPr="004661F8">
        <w:lastRenderedPageBreak/>
        <w:t>„Art. 33a. 1. W stanie zagrożenia epidemicznego lub stanie epidemii państwowy powiatowy inspektor sanitarny, w drodze decyzji, może:</w:t>
      </w:r>
    </w:p>
    <w:p w14:paraId="516C3C1B" w14:textId="225FE8D2" w:rsidR="008D661A" w:rsidRPr="004661F8" w:rsidRDefault="008D661A" w:rsidP="008D661A">
      <w:pPr>
        <w:pStyle w:val="ZPKTzmpktartykuempunktem"/>
        <w:numPr>
          <w:ilvl w:val="0"/>
          <w:numId w:val="16"/>
        </w:numPr>
      </w:pPr>
      <w:r w:rsidRPr="004661F8">
        <w:t>nałożyć obowiązek poddania się indywidualnemu nadzorowi epidemiologicznemu, w tym poddania się badaniom sanitarno-epidemiologicznym;</w:t>
      </w:r>
    </w:p>
    <w:p w14:paraId="404AB877" w14:textId="2D794333" w:rsidR="008D661A" w:rsidRPr="004661F8" w:rsidRDefault="008D661A" w:rsidP="008D661A">
      <w:pPr>
        <w:pStyle w:val="ZPKTzmpktartykuempunktem"/>
        <w:numPr>
          <w:ilvl w:val="0"/>
          <w:numId w:val="16"/>
        </w:numPr>
      </w:pPr>
      <w:r w:rsidRPr="004661F8">
        <w:t>przedłużyć kwarantannę ponad okres wskazany w przepisach wydanych na podstawie art. 34 ust. 5 do czasu poddania osoby odbywającej kwarantannę badaniom laboratoryjnym mającym na celu wykluczenie zakażenia;</w:t>
      </w:r>
    </w:p>
    <w:p w14:paraId="0D939336" w14:textId="4364A153" w:rsidR="008D661A" w:rsidRPr="004661F8" w:rsidRDefault="008D661A" w:rsidP="008D661A">
      <w:pPr>
        <w:pStyle w:val="ZPKTzmpktartykuempunktem"/>
      </w:pPr>
      <w:r>
        <w:t>3)</w:t>
      </w:r>
      <w:r>
        <w:tab/>
      </w:r>
      <w:r w:rsidRPr="004661F8">
        <w:t>wystąpić do lekarza sprawującego opiekę nad zakażonym o przedłużenie hospitalizacji, izolacji lub izolacji w warunkach domowych do czasu poddania osoby odbywającej hospitalizację, izolację lub izolację w warunkach domowych, badaniom laboratoryjnym mającym na celu wykluczenie zakażenia.</w:t>
      </w:r>
    </w:p>
    <w:p w14:paraId="71833A42" w14:textId="77777777" w:rsidR="008D661A" w:rsidRPr="004661F8" w:rsidRDefault="008D661A" w:rsidP="008D661A">
      <w:pPr>
        <w:pStyle w:val="ZUSTzmustartykuempunktem"/>
      </w:pPr>
      <w:r w:rsidRPr="004661F8">
        <w:t>2. Działania przeciwepidemiczne, o których mowa w ust. 1, mogą być stosowane wobec osoby zakażonej lub podejrzanej o zakażenie biologicznym czynnikiem chorobotwórczym, który spowodował wprowadzenie stanu zagrożenia epidemicznego lub stanu epidemii, a także osoby, która w okresie odpowiadającym okresowi wylęgania choroby zakaźnej wywołanej tym biologicznym czynnikiem chorobotwórczym przebywała na obszarze jej występowania lub w inny sposób była narażona na zakażenie, w szczególności w przypadku zakażenia lub narażenia na zakażenie wariantami biologicznego czynnika chorobotwórczego o nieustalonej charakterystyce epidemiologicznej lub klinicznej albo podwyższonej zaraźliwości lub zjadliwości.</w:t>
      </w:r>
    </w:p>
    <w:p w14:paraId="525EE64B" w14:textId="482DD676" w:rsidR="008D661A" w:rsidRPr="004661F8" w:rsidRDefault="008D661A" w:rsidP="00B94BD3">
      <w:pPr>
        <w:pStyle w:val="ZUSTzmustartykuempunktem"/>
      </w:pPr>
      <w:r w:rsidRPr="004661F8">
        <w:t xml:space="preserve">3. </w:t>
      </w:r>
      <w:r w:rsidR="00D42BB0">
        <w:t>Do decyzji, o k</w:t>
      </w:r>
      <w:r w:rsidR="00A30BB2">
        <w:t>t</w:t>
      </w:r>
      <w:r w:rsidR="00D42BB0">
        <w:t xml:space="preserve">órych mowa w ust. 1, </w:t>
      </w:r>
      <w:proofErr w:type="spellStart"/>
      <w:r w:rsidR="00D42BB0">
        <w:t>stsosuje</w:t>
      </w:r>
      <w:proofErr w:type="spellEnd"/>
      <w:r w:rsidR="00D42BB0">
        <w:t xml:space="preserve"> się p</w:t>
      </w:r>
      <w:r w:rsidRPr="004661F8">
        <w:t>rzepisy art. 33 ust. 3 i 3a</w:t>
      </w:r>
      <w:r w:rsidR="00D42BB0">
        <w:t>.</w:t>
      </w:r>
      <w:r w:rsidRPr="004661F8">
        <w:t>”;</w:t>
      </w:r>
    </w:p>
    <w:p w14:paraId="775A9E75" w14:textId="77777777" w:rsidR="005B038A" w:rsidRDefault="00A30BB2" w:rsidP="00A30BB2">
      <w:pPr>
        <w:pStyle w:val="PKTpunkt"/>
      </w:pPr>
      <w:r>
        <w:t>1</w:t>
      </w:r>
      <w:r w:rsidR="005B038A">
        <w:t>1</w:t>
      </w:r>
      <w:r>
        <w:t>)</w:t>
      </w:r>
      <w:r>
        <w:tab/>
      </w:r>
      <w:r w:rsidR="00073A8D" w:rsidRPr="00073A8D">
        <w:t>w art. 46</w:t>
      </w:r>
      <w:r w:rsidR="005B038A">
        <w:t>:</w:t>
      </w:r>
    </w:p>
    <w:p w14:paraId="51757B30" w14:textId="2F1AAA96" w:rsidR="005B038A" w:rsidRDefault="005B038A" w:rsidP="005B038A">
      <w:pPr>
        <w:pStyle w:val="LITlitera"/>
      </w:pPr>
      <w:r>
        <w:t>a)</w:t>
      </w:r>
      <w:r>
        <w:tab/>
        <w:t>w ust. 3 wyrazy „art. 17 ust. 9 pkt 2” zastępuje się wyrazami „art. 17 ust. 10 pkt 2”,</w:t>
      </w:r>
    </w:p>
    <w:p w14:paraId="04E42EEE" w14:textId="38677B10" w:rsidR="00073A8D" w:rsidRPr="00073A8D" w:rsidRDefault="005B038A" w:rsidP="005B038A">
      <w:pPr>
        <w:pStyle w:val="LITlitera"/>
      </w:pPr>
      <w:r>
        <w:t>b)</w:t>
      </w:r>
      <w:r>
        <w:tab/>
        <w:t xml:space="preserve">w </w:t>
      </w:r>
      <w:r w:rsidR="00073A8D" w:rsidRPr="00073A8D">
        <w:t>ust. 4 pkt 7 na końcu dodaje się przecinek i dodaje się pkt 8 w brzmieniu:</w:t>
      </w:r>
    </w:p>
    <w:p w14:paraId="40E90913" w14:textId="5BF859F4" w:rsidR="00073A8D" w:rsidRPr="00073A8D" w:rsidRDefault="00073A8D" w:rsidP="005B038A">
      <w:pPr>
        <w:pStyle w:val="ZLITPKTzmpktliter"/>
      </w:pPr>
      <w:r w:rsidRPr="00073A8D">
        <w:t>„8)</w:t>
      </w:r>
      <w:r w:rsidR="00A30BB2">
        <w:tab/>
      </w:r>
      <w:r w:rsidRPr="00073A8D">
        <w:t>obowiązek przekazywania dodatnich wyników badań w kierunku wskazanych biologicznych czynników chorobotwórczych oraz sposób i terminy przekazywania tych informacji”;</w:t>
      </w:r>
    </w:p>
    <w:p w14:paraId="60961A9D" w14:textId="763DC3C4" w:rsidR="00E5075A" w:rsidRDefault="00E5075A" w:rsidP="00E5075A">
      <w:pPr>
        <w:pStyle w:val="PKTpunkt"/>
      </w:pPr>
      <w:r>
        <w:t>1</w:t>
      </w:r>
      <w:r w:rsidR="005B038A">
        <w:t>2</w:t>
      </w:r>
      <w:r>
        <w:t>)</w:t>
      </w:r>
      <w:r>
        <w:tab/>
      </w:r>
      <w:r w:rsidR="00E24889">
        <w:t>po art. 47 c dodaje się art. 47d</w:t>
      </w:r>
      <w:r w:rsidR="005B038A">
        <w:t xml:space="preserve"> w brzmieniu:</w:t>
      </w:r>
    </w:p>
    <w:p w14:paraId="5B024B55" w14:textId="77777777" w:rsidR="00A075D9" w:rsidRDefault="00E5075A" w:rsidP="00A075D9">
      <w:pPr>
        <w:pStyle w:val="ZARTzmartartykuempunktem"/>
      </w:pPr>
      <w:r w:rsidRPr="00A075D9">
        <w:t>„Art. 47d. 1. W przypadku wystąpienia stanu zagrożenia epidemicznego albo stanu epidemii, ogłoszonego z powodu COVID-19,  minister właściwy do spraw zdrowia może, w drodze rozporządzenia, określić</w:t>
      </w:r>
      <w:r w:rsidRPr="00A075D9">
        <w:rPr>
          <w:rStyle w:val="Pogrubienie"/>
          <w:b w:val="0"/>
          <w:bCs w:val="0"/>
        </w:rPr>
        <w:t xml:space="preserve"> procedurę monitorowania występowania wariantów wirusa SARS-CoV-2</w:t>
      </w:r>
      <w:r w:rsidRPr="00A075D9">
        <w:t xml:space="preserve"> na obszarze Rzeczypospolitej Polskiej, w szczególności o nieustalonej charakterystyce epidemiologicznej lub klinicznej albo podwyższonej </w:t>
      </w:r>
      <w:r w:rsidRPr="00A075D9">
        <w:lastRenderedPageBreak/>
        <w:t>zaraźliwości lub zjadliwości, uwzględniając konieczność szybkiego i skutecznego podejmowania działań zapobiegających szerzeniu się epidemii.</w:t>
      </w:r>
    </w:p>
    <w:p w14:paraId="74ACB3DA" w14:textId="4FFDE9E1" w:rsidR="00E5075A" w:rsidRPr="004661F8" w:rsidRDefault="00E5075A" w:rsidP="00A075D9">
      <w:pPr>
        <w:pStyle w:val="ZUSTzmustartykuempunktem"/>
      </w:pPr>
      <w:r w:rsidRPr="004661F8">
        <w:t>2. Monitorowanie, o którym mowa w ust. 1, może – w zależności od sytuacji epidemiologicznej – obejmować następujące zadania:</w:t>
      </w:r>
    </w:p>
    <w:p w14:paraId="207CB53F" w14:textId="1B155948" w:rsidR="00E5075A" w:rsidRPr="004661F8" w:rsidRDefault="00A075D9" w:rsidP="00A075D9">
      <w:pPr>
        <w:pStyle w:val="ZPKTzmpktartykuempunktem"/>
      </w:pPr>
      <w:r>
        <w:t>1)</w:t>
      </w:r>
      <w:r>
        <w:tab/>
      </w:r>
      <w:r w:rsidR="00E5075A" w:rsidRPr="004661F8">
        <w:t>przekazywanie wyników sekwencjonowania wirusa SARS-CoV-2 do organów Państwowej Inspekcji Sanitarnej lub podmiotów wskazanych przez ministra właściwego do spraw zdrowia;</w:t>
      </w:r>
    </w:p>
    <w:p w14:paraId="452E0967" w14:textId="7A720111" w:rsidR="00A075D9" w:rsidRDefault="00A075D9" w:rsidP="00A075D9">
      <w:pPr>
        <w:pStyle w:val="ZPKTzmpktartykuempunktem"/>
      </w:pPr>
      <w:r>
        <w:t>2)</w:t>
      </w:r>
      <w:r>
        <w:tab/>
      </w:r>
      <w:r w:rsidR="00E5075A" w:rsidRPr="004661F8">
        <w:t>przekazywanie próbek:</w:t>
      </w:r>
    </w:p>
    <w:p w14:paraId="0FED9667" w14:textId="0C70A700" w:rsidR="00A075D9" w:rsidRDefault="00A075D9" w:rsidP="00A075D9">
      <w:pPr>
        <w:pStyle w:val="ZLITwPKTzmlitwpktartykuempunktem"/>
      </w:pPr>
      <w:r>
        <w:t>a)</w:t>
      </w:r>
      <w:r>
        <w:tab/>
      </w:r>
      <w:r w:rsidR="00E5075A" w:rsidRPr="004661F8">
        <w:t xml:space="preserve">materiału biologicznego pobranego od osób, u których uzyskano dodatni wynik badania w kierunku SARS-CoV-2 w badaniu wykonanym do celów klinicznych, epidemiologicznych lub naukowych, lub </w:t>
      </w:r>
    </w:p>
    <w:p w14:paraId="21A8B931" w14:textId="64125BCD" w:rsidR="00E5075A" w:rsidRPr="004661F8" w:rsidRDefault="00A075D9" w:rsidP="00A075D9">
      <w:pPr>
        <w:pStyle w:val="ZLITwPKTzmlitwpktartykuempunktem"/>
      </w:pPr>
      <w:r>
        <w:t>b)</w:t>
      </w:r>
      <w:r>
        <w:tab/>
      </w:r>
      <w:r w:rsidR="00E5075A" w:rsidRPr="004661F8">
        <w:t>materiału genetycznego wirusa SARS-CoV-2 pozostałego po badaniu molekularnym wykonanym dla celów klinicznych, epidemiologicznych lub naukowych</w:t>
      </w:r>
    </w:p>
    <w:p w14:paraId="60D54632" w14:textId="2F58AA74" w:rsidR="00E5075A" w:rsidRPr="004661F8" w:rsidRDefault="00E5075A" w:rsidP="00A075D9">
      <w:pPr>
        <w:pStyle w:val="ZCZWSPLITwPKTzmczciwsplitwpktartykuempunktem"/>
      </w:pPr>
      <w:r w:rsidRPr="004661F8">
        <w:t>– zwanych dalej „materiałem badawczym”</w:t>
      </w:r>
      <w:r w:rsidR="00A075D9">
        <w:t>,</w:t>
      </w:r>
      <w:r w:rsidRPr="004661F8">
        <w:t xml:space="preserve"> do wskazanych przez organy Państwowej Inspekcji Sanitarnej podmiotów w celu przeprowadzenia przez nie sekwencjonowania wirusa SARS-CoV-2;</w:t>
      </w:r>
    </w:p>
    <w:p w14:paraId="70F2CB3F" w14:textId="655CB2B1" w:rsidR="00E5075A" w:rsidRPr="004661F8" w:rsidRDefault="00E5075A" w:rsidP="00A075D9">
      <w:pPr>
        <w:pStyle w:val="ZPKTzmpktartykuempunktem"/>
        <w:numPr>
          <w:ilvl w:val="0"/>
          <w:numId w:val="16"/>
        </w:numPr>
      </w:pPr>
      <w:r w:rsidRPr="004661F8">
        <w:t>wykonywanie sekwencjonowania wirusa SARS-CoV-2 z materiału badawczego;</w:t>
      </w:r>
    </w:p>
    <w:p w14:paraId="2D6C1CFC" w14:textId="0FF1D44C" w:rsidR="00E5075A" w:rsidRPr="004661F8" w:rsidRDefault="00E5075A" w:rsidP="00A075D9">
      <w:pPr>
        <w:pStyle w:val="ZPKTzmpktartykuempunktem"/>
        <w:numPr>
          <w:ilvl w:val="0"/>
          <w:numId w:val="16"/>
        </w:numPr>
      </w:pPr>
      <w:r w:rsidRPr="004661F8">
        <w:t>prowadzenie bazy danych dotyczących występowania wariantów wirusa SARS-CoV-2 na obszarze Rzeczypospolitej Polskiej oraz przekazywanie uprawnionym podmiotom, w tym Europejskiemu Centrum do spraw Zapobiegania oraz Kontroli Chorób:</w:t>
      </w:r>
    </w:p>
    <w:p w14:paraId="27A0B502" w14:textId="7F380EF9" w:rsidR="00E5075A" w:rsidRPr="004661F8" w:rsidRDefault="00E5075A" w:rsidP="00A075D9">
      <w:pPr>
        <w:pStyle w:val="ZLITwPKTzmlitwpktartykuempunktem"/>
        <w:numPr>
          <w:ilvl w:val="0"/>
          <w:numId w:val="22"/>
        </w:numPr>
      </w:pPr>
      <w:r w:rsidRPr="004661F8">
        <w:t xml:space="preserve">zanonimizowanych danych indywidualnych obejmujących dane demograficzne i epidemiologiczne osób, od których uzyskano materiał badawczy do sekwencjonowania, </w:t>
      </w:r>
    </w:p>
    <w:p w14:paraId="5B4CCFD0" w14:textId="3023D820" w:rsidR="00E5075A" w:rsidRPr="004661F8" w:rsidRDefault="00A075D9" w:rsidP="00A075D9">
      <w:pPr>
        <w:pStyle w:val="ZLITwPKTzmlitwpktartykuempunktem"/>
      </w:pPr>
      <w:r>
        <w:t>b)</w:t>
      </w:r>
      <w:r>
        <w:tab/>
      </w:r>
      <w:r w:rsidR="00E5075A" w:rsidRPr="004661F8">
        <w:t>danych osobowych osób zakażonych na zasadach i w zakresie określonym w art. 25, art. 29 oraz art. 30.</w:t>
      </w:r>
    </w:p>
    <w:p w14:paraId="2CCD4058" w14:textId="77777777" w:rsidR="00E5075A" w:rsidRPr="00A075D9" w:rsidRDefault="00E5075A" w:rsidP="00A075D9">
      <w:pPr>
        <w:pStyle w:val="ZARTzmartartykuempunktem"/>
      </w:pPr>
      <w:r w:rsidRPr="00A075D9">
        <w:t xml:space="preserve">3. W ramach procedury </w:t>
      </w:r>
      <w:r w:rsidRPr="00A075D9">
        <w:rPr>
          <w:rStyle w:val="Pogrubienie"/>
          <w:b w:val="0"/>
          <w:bCs w:val="0"/>
        </w:rPr>
        <w:t>monitorowania występowania wariantów wirusa SARS-CoV-2</w:t>
      </w:r>
      <w:r w:rsidRPr="00A075D9">
        <w:t>:</w:t>
      </w:r>
    </w:p>
    <w:p w14:paraId="592A4B61" w14:textId="12716D37" w:rsidR="00E5075A" w:rsidRPr="004661F8" w:rsidRDefault="00A075D9" w:rsidP="00A075D9">
      <w:pPr>
        <w:pStyle w:val="ZPKTzmpktartykuempunktem"/>
      </w:pPr>
      <w:r>
        <w:t>1)</w:t>
      </w:r>
      <w:r>
        <w:tab/>
      </w:r>
      <w:r w:rsidR="00E5075A" w:rsidRPr="004661F8">
        <w:t>podmioty wykonujące sekwencjonowanie wirusa SARS-CoV-2 dla celów klinicznych, epidemiologicznych lub naukowych niezależnie od źródła finansowania sekwencjonowania realizują zadanie, o którym mowa w ust. 2 pkt 1;</w:t>
      </w:r>
    </w:p>
    <w:p w14:paraId="469AB928" w14:textId="044148F6" w:rsidR="00E5075A" w:rsidRPr="004661F8" w:rsidRDefault="00A075D9" w:rsidP="00A075D9">
      <w:pPr>
        <w:pStyle w:val="ZPKTzmpktartykuempunktem"/>
      </w:pPr>
      <w:r>
        <w:t>2)</w:t>
      </w:r>
      <w:r>
        <w:tab/>
      </w:r>
      <w:r w:rsidR="00E5075A" w:rsidRPr="004661F8">
        <w:t xml:space="preserve">podmioty wykonujące badania do celów klinicznych, epidemiologicznych lub naukowych w kierunku zakażenia wirusem SARS-CoV-2, w tym w szczególności </w:t>
      </w:r>
      <w:r w:rsidR="00E5075A" w:rsidRPr="004661F8">
        <w:lastRenderedPageBreak/>
        <w:t>medyczne laboratoria diagnostyczne, realizują polecenie wykonywania zadania, o którym mowa w ust. 2 pkt 2, które otrzymały od państwowego wojewódzkiego inspektora sanitarnego właściwego ze względu na siedzibę podmiotu;</w:t>
      </w:r>
    </w:p>
    <w:p w14:paraId="38BE031B" w14:textId="7170208B" w:rsidR="00E5075A" w:rsidRPr="004661F8" w:rsidRDefault="00512805" w:rsidP="00A075D9">
      <w:pPr>
        <w:pStyle w:val="ZPKTzmpktartykuempunktem"/>
      </w:pPr>
      <w:r>
        <w:t>3)</w:t>
      </w:r>
      <w:r>
        <w:tab/>
      </w:r>
      <w:r w:rsidR="00E5075A" w:rsidRPr="004661F8">
        <w:t>instytuty badawcze, ośrodki referencyjne oraz uczelnie, które otrzymały polecenie od ministra właściwego do spraw zdrowia lub z którymi zawarto umowy na zadania związane z sekwencjonowaniem wirusa SARS-CoV-2 realizują zadania, o których mowa w ust. 2 pkt 1, 3 i 4.</w:t>
      </w:r>
    </w:p>
    <w:p w14:paraId="6C89F8E6" w14:textId="3AEFF9AB" w:rsidR="00E5075A" w:rsidRPr="004661F8" w:rsidRDefault="00E5075A" w:rsidP="00512805">
      <w:pPr>
        <w:pStyle w:val="ZUSTzmustartykuempunktem"/>
      </w:pPr>
      <w:r w:rsidRPr="004661F8">
        <w:t>4. Koszty realizacji zadań w ramach procedury monitorowania występowania wariantów wirusa SARS-CoV-2 są finansowane ze środków Funduszu Przeciwdziałania COVID-19, o którym mowa w art. 65 ustawy dnia 31 marca 2020 r. o zmianie ustawy o szczególnych rozwiązaniach związanych z zapobieganiem, przeciwdziałaniem i zwalczaniem COVID-19, innych chorób zakaźnych oraz wywołanych nimi sytuacji kryzysowych oraz niektórych innych ustaw.</w:t>
      </w:r>
    </w:p>
    <w:p w14:paraId="041E8472" w14:textId="138965D5" w:rsidR="00E5075A" w:rsidRPr="004F0DFF" w:rsidRDefault="00E5075A" w:rsidP="00512805">
      <w:pPr>
        <w:pStyle w:val="ZUSTzmustartykuempunktem"/>
      </w:pPr>
      <w:r w:rsidRPr="004661F8">
        <w:t>5. Do poleceń, o których mowa w ust. 3, w zakresie nieuregulowanym w ust. 3 i 4, stosuje się odpowiednio przepisy art. 11h ustawy z dnia ustawy z</w:t>
      </w:r>
      <w:r w:rsidRPr="004F0DFF">
        <w:t xml:space="preserve"> dnia 2 marca 2020 r. o szczególnych rozwiązaniach związanych z zapobieganiem, przeciwdziałaniem i zwalczaniem COVID-19, innych chorób zakaźnych oraz wywołanych nimi sytuacji kryzysowych (Dz. U. poz. 1842, z </w:t>
      </w:r>
      <w:proofErr w:type="spellStart"/>
      <w:r w:rsidRPr="004F0DFF">
        <w:t>późn</w:t>
      </w:r>
      <w:proofErr w:type="spellEnd"/>
      <w:r w:rsidRPr="004F0DFF">
        <w:t>. zm.</w:t>
      </w:r>
      <w:r w:rsidR="00EC2D7E" w:rsidRPr="00EC2D7E">
        <w:rPr>
          <w:rStyle w:val="Odwoanieprzypisudolnego"/>
          <w:szCs w:val="24"/>
        </w:rPr>
        <w:t xml:space="preserve"> </w:t>
      </w:r>
      <w:r w:rsidR="00EC2D7E">
        <w:rPr>
          <w:rStyle w:val="Odwoanieprzypisudolnego"/>
          <w:szCs w:val="24"/>
        </w:rPr>
        <w:footnoteReference w:id="4"/>
      </w:r>
      <w:r w:rsidR="00EC2D7E" w:rsidRPr="003E05D7">
        <w:rPr>
          <w:rStyle w:val="IGindeksgrny"/>
        </w:rPr>
        <w:t>)</w:t>
      </w:r>
      <w:r w:rsidRPr="004F0DFF">
        <w:t>).”;</w:t>
      </w:r>
    </w:p>
    <w:p w14:paraId="21CBCAAE" w14:textId="2FA88A2F" w:rsidR="00E5075A" w:rsidRPr="00512805" w:rsidRDefault="00512805" w:rsidP="00512805">
      <w:pPr>
        <w:pStyle w:val="PKTpunkt"/>
      </w:pPr>
      <w:r>
        <w:t>1</w:t>
      </w:r>
      <w:r w:rsidR="005B038A">
        <w:t>3</w:t>
      </w:r>
      <w:r>
        <w:t>)</w:t>
      </w:r>
      <w:r>
        <w:tab/>
      </w:r>
      <w:r w:rsidR="00E5075A" w:rsidRPr="00512805">
        <w:t>w art. 48a:</w:t>
      </w:r>
    </w:p>
    <w:p w14:paraId="222B30B5" w14:textId="4E716EF7" w:rsidR="00E5075A" w:rsidRPr="004F0DFF" w:rsidRDefault="00512805" w:rsidP="00512805">
      <w:pPr>
        <w:pStyle w:val="LITlitera"/>
      </w:pPr>
      <w:r>
        <w:t>a)</w:t>
      </w:r>
      <w:r>
        <w:tab/>
      </w:r>
      <w:r w:rsidR="00E5075A" w:rsidRPr="004F0DFF">
        <w:t>w ust. 1 w pkt 1 po wyrazach „art. 46 ust. 4 pkt 1 ” dodaje się wyrazy „i pkt 8”,</w:t>
      </w:r>
    </w:p>
    <w:p w14:paraId="6DF84BC5" w14:textId="4B4C7B7A" w:rsidR="00E5075A" w:rsidRPr="004F0DFF" w:rsidRDefault="00512805" w:rsidP="00512805">
      <w:pPr>
        <w:pStyle w:val="LITlitera"/>
      </w:pPr>
      <w:r>
        <w:t>b)</w:t>
      </w:r>
      <w:r>
        <w:tab/>
      </w:r>
      <w:r w:rsidR="00E5075A" w:rsidRPr="004F0DFF">
        <w:t>po ust. 2 dodaje się ust. 2a i 2b  w brzmieniu:</w:t>
      </w:r>
    </w:p>
    <w:p w14:paraId="697FB15C" w14:textId="77777777" w:rsidR="00E5075A" w:rsidRPr="004F0DFF" w:rsidRDefault="00E5075A" w:rsidP="00512805">
      <w:pPr>
        <w:pStyle w:val="ZLITUSTzmustliter"/>
      </w:pPr>
      <w:r w:rsidRPr="004F0DFF">
        <w:t>„2a. Kto wbrew obowiązkowi wynikającemu z art. 32a ust. 1, nie udziela żądanej informacji albo udziela jej w niepełnym zakresie albo udziela informacji nieprawdziwej, podlega karze pieniężnej w wysokości od 5000 zł do 30 000 zł.</w:t>
      </w:r>
    </w:p>
    <w:p w14:paraId="62C40CBB" w14:textId="77777777" w:rsidR="00E5075A" w:rsidRPr="004F0DFF" w:rsidRDefault="00E5075A" w:rsidP="00512805">
      <w:pPr>
        <w:pStyle w:val="ZLITUSTzmustliter"/>
      </w:pPr>
      <w:r w:rsidRPr="004F0DFF">
        <w:t>2b. Kto wbrew obowiązkowi, o którym mowa w art. 47d, nie realizuje procedur monitorowania występowania wariantów wirusa SARS-CoV-2, podlega karze pieniężnej w wysokości od 5000 zł do 30 000 zł.”,</w:t>
      </w:r>
    </w:p>
    <w:p w14:paraId="16295ADF" w14:textId="4F4D10DD" w:rsidR="00E5075A" w:rsidRPr="004F0DFF" w:rsidRDefault="00512805" w:rsidP="00512805">
      <w:pPr>
        <w:pStyle w:val="LITlitera"/>
      </w:pPr>
      <w:r>
        <w:t>c)</w:t>
      </w:r>
      <w:r>
        <w:tab/>
      </w:r>
      <w:r w:rsidR="00E5075A" w:rsidRPr="004F0DFF">
        <w:t>w ust. 3 pkt 1 otrzymuje brzmienie:</w:t>
      </w:r>
    </w:p>
    <w:p w14:paraId="4B8FD6EE" w14:textId="7801A600" w:rsidR="00E5075A" w:rsidRPr="004F0DFF" w:rsidRDefault="00E5075A" w:rsidP="00512805">
      <w:pPr>
        <w:pStyle w:val="ZLITPKTzmpktliter"/>
      </w:pPr>
      <w:r w:rsidRPr="004F0DFF">
        <w:t>„1)</w:t>
      </w:r>
      <w:r w:rsidR="00512805">
        <w:tab/>
      </w:r>
      <w:r w:rsidRPr="004F0DFF">
        <w:rPr>
          <w:rFonts w:eastAsia="Times New Roman"/>
        </w:rPr>
        <w:t>ust. 1, 2a i 2b, wymierza, w drodze decyzji administracyjnej, państwowy powiatowy inspektor sanitarny i państwowy graniczny inspektor sanitarny;”.</w:t>
      </w:r>
    </w:p>
    <w:p w14:paraId="30887169" w14:textId="77777777" w:rsidR="00895FA0" w:rsidRDefault="00073B12" w:rsidP="00073B12">
      <w:pPr>
        <w:pStyle w:val="ARTartustawynprozporzdzenia"/>
        <w:rPr>
          <w:rFonts w:cs="Times"/>
          <w:szCs w:val="24"/>
        </w:rPr>
      </w:pPr>
      <w:r w:rsidRPr="00650B64">
        <w:rPr>
          <w:rFonts w:cs="Times"/>
          <w:b/>
          <w:bCs/>
          <w:szCs w:val="24"/>
        </w:rPr>
        <w:lastRenderedPageBreak/>
        <w:t xml:space="preserve">Art. </w:t>
      </w:r>
      <w:r w:rsidR="00F45E2D">
        <w:rPr>
          <w:rFonts w:cs="Times"/>
          <w:b/>
          <w:bCs/>
          <w:szCs w:val="24"/>
        </w:rPr>
        <w:t>2</w:t>
      </w:r>
      <w:r w:rsidRPr="00650B64">
        <w:rPr>
          <w:rFonts w:cs="Times"/>
          <w:b/>
          <w:bCs/>
          <w:szCs w:val="24"/>
        </w:rPr>
        <w:t xml:space="preserve">. </w:t>
      </w:r>
      <w:r w:rsidRPr="00650B64">
        <w:rPr>
          <w:rFonts w:cs="Times"/>
          <w:szCs w:val="24"/>
        </w:rPr>
        <w:t xml:space="preserve">W ustawie z dnia 19 sierpnia 1994 r. o ochronie zdrowia psychicznego (Dz. U. z 2020 r. poz. 685) </w:t>
      </w:r>
      <w:r w:rsidR="00895FA0">
        <w:rPr>
          <w:rFonts w:cs="Times"/>
          <w:szCs w:val="24"/>
        </w:rPr>
        <w:t>wprowadza się następujące zmiany:</w:t>
      </w:r>
    </w:p>
    <w:p w14:paraId="4C70B5C7" w14:textId="16F9632D" w:rsidR="00073B12" w:rsidRPr="00650B64" w:rsidRDefault="00895FA0" w:rsidP="00895FA0">
      <w:pPr>
        <w:pStyle w:val="PKTpunkt"/>
      </w:pPr>
      <w:r>
        <w:t>1)</w:t>
      </w:r>
      <w:r>
        <w:tab/>
      </w:r>
      <w:r w:rsidR="00073B12" w:rsidRPr="00650B64">
        <w:t xml:space="preserve">w art. </w:t>
      </w:r>
      <w:r w:rsidR="00F9285E">
        <w:t>11</w:t>
      </w:r>
      <w:r>
        <w:t xml:space="preserve"> </w:t>
      </w:r>
      <w:r w:rsidR="000978F7">
        <w:t>zdanie drugie otrzymuje brzmienie:</w:t>
      </w:r>
    </w:p>
    <w:p w14:paraId="6CBEB6FC" w14:textId="43C05755" w:rsidR="00895FA0" w:rsidRDefault="00895FA0" w:rsidP="000978F7">
      <w:pPr>
        <w:pStyle w:val="ZFRAGzmfragmentunpzdaniaartykuempunktem"/>
      </w:pPr>
      <w:r>
        <w:t>„</w:t>
      </w:r>
      <w:r w:rsidR="000978F7" w:rsidRPr="000978F7">
        <w:t xml:space="preserve">Skierowanie do szpitala psychiatrycznego </w:t>
      </w:r>
      <w:r w:rsidR="004E24B9">
        <w:t>wystawia się</w:t>
      </w:r>
      <w:r w:rsidR="000978F7" w:rsidRPr="000978F7">
        <w:t xml:space="preserve"> </w:t>
      </w:r>
      <w:r w:rsidR="000978F7">
        <w:t>zgodnie z przepisami wydanymi na podstawie art. 30 ust. 1 ustawy z dnia 6 listopada 2008 r. o prawach pacjenta i Rzeczniku Praw Pacjenta</w:t>
      </w:r>
      <w:r w:rsidR="00C46989">
        <w:t>,</w:t>
      </w:r>
      <w:r w:rsidR="000978F7" w:rsidRPr="000978F7">
        <w:t xml:space="preserve"> </w:t>
      </w:r>
      <w:r w:rsidR="004E24B9">
        <w:t xml:space="preserve">i wydaje się </w:t>
      </w:r>
      <w:proofErr w:type="spellStart"/>
      <w:r w:rsidR="00624DC1">
        <w:t>się</w:t>
      </w:r>
      <w:proofErr w:type="spellEnd"/>
      <w:r w:rsidR="00624DC1">
        <w:t xml:space="preserve"> w dniu badania, </w:t>
      </w:r>
      <w:r w:rsidR="000978F7" w:rsidRPr="000978F7">
        <w:t>a jego ważność wygasa po upływie 14 dni.</w:t>
      </w:r>
      <w:r w:rsidR="00C46989">
        <w:t>”;</w:t>
      </w:r>
      <w:r w:rsidR="000978F7" w:rsidRPr="000978F7">
        <w:t xml:space="preserve"> </w:t>
      </w:r>
    </w:p>
    <w:p w14:paraId="147BA00D" w14:textId="34AEAE39" w:rsidR="00073B12" w:rsidRPr="00650B64" w:rsidRDefault="00C46989" w:rsidP="002C633A">
      <w:pPr>
        <w:pStyle w:val="PKTpunkt"/>
      </w:pPr>
      <w:r>
        <w:t>2</w:t>
      </w:r>
      <w:r w:rsidR="00073B12" w:rsidRPr="00650B64">
        <w:t>)</w:t>
      </w:r>
      <w:r w:rsidR="00EF08B1">
        <w:tab/>
      </w:r>
      <w:r w:rsidR="00073B12" w:rsidRPr="00650B64">
        <w:t xml:space="preserve">w </w:t>
      </w:r>
      <w:r>
        <w:t xml:space="preserve">art. 49 </w:t>
      </w:r>
      <w:r w:rsidR="005B038A">
        <w:t xml:space="preserve">w </w:t>
      </w:r>
      <w:r w:rsidR="00073B12" w:rsidRPr="00650B64">
        <w:t>pkt 2</w:t>
      </w:r>
      <w:r w:rsidR="002C633A">
        <w:t xml:space="preserve"> </w:t>
      </w:r>
      <w:r w:rsidR="00073B12" w:rsidRPr="00650B64">
        <w:t>uchyla się lit. a</w:t>
      </w:r>
      <w:r w:rsidR="002C633A">
        <w:t>.</w:t>
      </w:r>
    </w:p>
    <w:p w14:paraId="0FA3F855" w14:textId="44FB08B6" w:rsidR="00073B12" w:rsidRPr="00650B64" w:rsidRDefault="00073B12" w:rsidP="00073B12">
      <w:pPr>
        <w:pStyle w:val="ARTartustawynprozporzdzenia"/>
        <w:rPr>
          <w:rFonts w:cs="Times"/>
          <w:szCs w:val="24"/>
        </w:rPr>
      </w:pPr>
      <w:r w:rsidRPr="00650B64">
        <w:rPr>
          <w:rFonts w:cs="Times"/>
          <w:b/>
          <w:bCs/>
          <w:szCs w:val="24"/>
        </w:rPr>
        <w:t xml:space="preserve">Art. </w:t>
      </w:r>
      <w:r w:rsidR="000C3C12">
        <w:rPr>
          <w:rFonts w:cs="Times"/>
          <w:b/>
          <w:bCs/>
          <w:szCs w:val="24"/>
        </w:rPr>
        <w:t>3</w:t>
      </w:r>
      <w:r>
        <w:rPr>
          <w:rFonts w:cs="Times"/>
          <w:szCs w:val="24"/>
        </w:rPr>
        <w:t xml:space="preserve">. </w:t>
      </w:r>
      <w:r w:rsidRPr="00650B64">
        <w:rPr>
          <w:rFonts w:cs="Times"/>
          <w:szCs w:val="24"/>
        </w:rPr>
        <w:t>W ustawie z dnia 22 sierpnia 1997 r. o publicznej służbie krwi (Dz. U. z 2020 r. poz. 1777 oraz z 2021 r. poz. 159) wprowadza się następujące zmiany:</w:t>
      </w:r>
    </w:p>
    <w:p w14:paraId="207A941F" w14:textId="77777777" w:rsidR="00073B12" w:rsidRPr="00650B64" w:rsidRDefault="00073B12" w:rsidP="00073B12">
      <w:pPr>
        <w:pStyle w:val="PKTpunkt"/>
      </w:pPr>
      <w:r w:rsidRPr="00650B64">
        <w:t>1)</w:t>
      </w:r>
      <w:r w:rsidRPr="00650B64">
        <w:tab/>
        <w:t>art. 16 ust. 4 otrzymuje brzmienie:</w:t>
      </w:r>
    </w:p>
    <w:p w14:paraId="1991286E" w14:textId="511DBA62" w:rsidR="00073B12" w:rsidRPr="00650B64" w:rsidRDefault="00073B12" w:rsidP="00BE2717">
      <w:pPr>
        <w:pStyle w:val="ZUSTzmustartykuempunktem"/>
      </w:pPr>
      <w:r w:rsidRPr="00650B64">
        <w:t>„4. W celu weryfikacji, czy kandydat na dawcę krwi lub dawca krwi spełnia wymagania zdrowotne, jednostka organizacyjna publicznej służby krwi jest uprawniona do dostępu do danych zawartych w zgłoszeniach, o których mowa w art. 27 ust. 1 oraz art. 29 ust. 1 ustawy z dnia 5 grudnia 2008 r. o zapobieganiu oraz zwalczaniu zakażeń i chorób zakaźnych u ludzi (Dz. U. z 2020 r. poz. 1845</w:t>
      </w:r>
      <w:r w:rsidR="00BA035B">
        <w:t>,</w:t>
      </w:r>
      <w:r w:rsidRPr="00650B64">
        <w:t xml:space="preserve"> z </w:t>
      </w:r>
      <w:proofErr w:type="spellStart"/>
      <w:r w:rsidRPr="00650B64">
        <w:t>późn</w:t>
      </w:r>
      <w:proofErr w:type="spellEnd"/>
      <w:r w:rsidRPr="00650B64">
        <w:t xml:space="preserve">. </w:t>
      </w:r>
      <w:r w:rsidR="00BA035B">
        <w:rPr>
          <w:rFonts w:cs="Times"/>
          <w:szCs w:val="24"/>
        </w:rPr>
        <w:t>zm.</w:t>
      </w:r>
      <w:r w:rsidR="00BA035B">
        <w:rPr>
          <w:rStyle w:val="Odwoanieprzypisudolnego"/>
          <w:szCs w:val="24"/>
        </w:rPr>
        <w:footnoteReference w:id="5"/>
      </w:r>
      <w:r w:rsidR="00BA035B" w:rsidRPr="003E05D7">
        <w:rPr>
          <w:rStyle w:val="IGindeksgrny"/>
        </w:rPr>
        <w:t>)</w:t>
      </w:r>
      <w:r w:rsidR="00BA035B" w:rsidRPr="00191566">
        <w:rPr>
          <w:rFonts w:cs="Times"/>
          <w:szCs w:val="24"/>
        </w:rPr>
        <w:t>)</w:t>
      </w:r>
      <w:r w:rsidRPr="00650B64">
        <w:t>, przetwarzanych w rejestrze przypadków zakażeń i zachorowań na chorobę zakaźną, o którym mowa w art. 30 ustawy z dnia 5 grudnia 2008 r. o zapobieganiu oraz zwalczaniu zakażeń i chorób zakaźnych u ludzi.”;</w:t>
      </w:r>
    </w:p>
    <w:p w14:paraId="70C8BC28" w14:textId="77777777" w:rsidR="00073B12" w:rsidRPr="00650B64" w:rsidRDefault="00073B12" w:rsidP="00073B12">
      <w:pPr>
        <w:pStyle w:val="PKTpunkt"/>
      </w:pPr>
      <w:r w:rsidRPr="00650B64">
        <w:t>2)</w:t>
      </w:r>
      <w:r w:rsidRPr="00650B64">
        <w:tab/>
        <w:t xml:space="preserve">w art. 17 </w:t>
      </w:r>
    </w:p>
    <w:p w14:paraId="5FE72D36" w14:textId="77777777" w:rsidR="00073B12" w:rsidRPr="00650B64" w:rsidRDefault="00073B12" w:rsidP="00BE2717">
      <w:pPr>
        <w:pStyle w:val="LITlitera"/>
      </w:pPr>
      <w:r w:rsidRPr="00650B64">
        <w:t>a)</w:t>
      </w:r>
      <w:r w:rsidRPr="00650B64">
        <w:tab/>
        <w:t>ust. 2 otrzymuje brzmienie:</w:t>
      </w:r>
    </w:p>
    <w:p w14:paraId="42BE5300" w14:textId="62E21949" w:rsidR="00073B12" w:rsidRPr="00650B64" w:rsidRDefault="00073B12" w:rsidP="00BE2717">
      <w:pPr>
        <w:pStyle w:val="ZLITUSTzmustliter"/>
      </w:pPr>
      <w:r w:rsidRPr="00650B64">
        <w:t>„2. System e-krew zawiera dane i informacje, o których mowa w ust. 5 i 7</w:t>
      </w:r>
      <w:r w:rsidR="00223300">
        <w:t>–</w:t>
      </w:r>
      <w:r w:rsidRPr="00650B64">
        <w:t>9, oraz dane przetwarzane w rejestrze przypadków zakażeń i zachorowań na chorobę zakaźną, o którym mowa w art. 30 ustawy z dnia 5 grudnia 2008 r. o zapobieganiu oraz zwalczaniu zakażeń i chorób zakaźnych u ludzi, dotyczące zakażeń i zachorowań na choroby zakaźne kandydatów na dawców krwi lub dawców krwi, które powodują ich trwałą lub czasową dyskwalifikację.”,</w:t>
      </w:r>
    </w:p>
    <w:p w14:paraId="1A82ED6F" w14:textId="77777777" w:rsidR="00073B12" w:rsidRPr="00650B64" w:rsidRDefault="00073B12" w:rsidP="00BE2717">
      <w:pPr>
        <w:pStyle w:val="LITlitera"/>
      </w:pPr>
      <w:r w:rsidRPr="00650B64">
        <w:t>b)</w:t>
      </w:r>
      <w:r w:rsidRPr="00650B64">
        <w:tab/>
        <w:t>ust. 11 otrzymuje brzmienie:</w:t>
      </w:r>
    </w:p>
    <w:p w14:paraId="2BDB8B46" w14:textId="67DCFF61" w:rsidR="00073B12" w:rsidRPr="00650B64" w:rsidRDefault="00073B12" w:rsidP="00BE2717">
      <w:pPr>
        <w:pStyle w:val="ZLITUSTzmustliter"/>
      </w:pPr>
      <w:r w:rsidRPr="00650B64">
        <w:t>„11. Wymiana danych między systemem e-krew a</w:t>
      </w:r>
      <w:r w:rsidR="00D81679">
        <w:t xml:space="preserve"> </w:t>
      </w:r>
      <w:r w:rsidRPr="00650B64">
        <w:t>systemami teleinformatycznymi podmiotów leczniczych oraz rejestrem przypadków zakażeń i zachorowań na chorobę zakaźną, o którym mowa w</w:t>
      </w:r>
      <w:r w:rsidR="00D81679">
        <w:t xml:space="preserve"> </w:t>
      </w:r>
      <w:r w:rsidRPr="00650B64">
        <w:t xml:space="preserve">art. 30 ustawy z dnia 5 grudnia </w:t>
      </w:r>
      <w:r w:rsidRPr="00650B64">
        <w:lastRenderedPageBreak/>
        <w:t>2008 r. o zapobieganiu oraz zwalczaniu zakażeń i chorób zakaźnych u ludzi, odbywa się drogą elektroniczną.”,</w:t>
      </w:r>
    </w:p>
    <w:p w14:paraId="207ACF01" w14:textId="58B0233B" w:rsidR="00073B12" w:rsidRPr="00650B64" w:rsidRDefault="00073B12" w:rsidP="00E53978">
      <w:pPr>
        <w:pStyle w:val="LITlitera"/>
      </w:pPr>
      <w:r w:rsidRPr="00650B64">
        <w:t>c)</w:t>
      </w:r>
      <w:r w:rsidRPr="00650B64">
        <w:tab/>
      </w:r>
      <w:r w:rsidR="00E53978">
        <w:t xml:space="preserve">w </w:t>
      </w:r>
      <w:r w:rsidRPr="00650B64">
        <w:t>ust. 17 pkt 1 otrzymuje brzmienie:</w:t>
      </w:r>
    </w:p>
    <w:p w14:paraId="22641349" w14:textId="17C899C7" w:rsidR="00073B12" w:rsidRPr="00650B64" w:rsidRDefault="00073B12" w:rsidP="00E53978">
      <w:pPr>
        <w:pStyle w:val="ZLITPKTzmpktliter"/>
      </w:pPr>
      <w:r w:rsidRPr="00650B64">
        <w:t>„1)</w:t>
      </w:r>
      <w:r w:rsidR="00E53978">
        <w:tab/>
      </w:r>
      <w:r w:rsidRPr="00650B64">
        <w:t xml:space="preserve">sposób i format przekazywania danych objętych wpisem do systemu e-krew między systemem e-krew, systemami teleinformatycznymi podmiotów leczniczych oraz rejestrze przypadków zakażeń </w:t>
      </w:r>
      <w:r w:rsidR="00D206ED">
        <w:t xml:space="preserve">i </w:t>
      </w:r>
      <w:r w:rsidRPr="00650B64">
        <w:t>zachorowań na chorobę zakaźną, o którym mowa w art. 30 ustawy z dnia 5 grudnia 2008 r. o zapobieganiu oraz zwalczaniu zakażeń i chorób zakaźnych u ludzi,”.</w:t>
      </w:r>
    </w:p>
    <w:p w14:paraId="74449AA7" w14:textId="31896296" w:rsidR="00073B12" w:rsidRPr="00650B64" w:rsidRDefault="00073B12" w:rsidP="00073B12">
      <w:pPr>
        <w:pStyle w:val="ARTartustawynprozporzdzenia"/>
        <w:rPr>
          <w:rFonts w:cs="Times"/>
          <w:szCs w:val="24"/>
        </w:rPr>
      </w:pPr>
      <w:r w:rsidRPr="00191566">
        <w:rPr>
          <w:rFonts w:cs="Times"/>
          <w:b/>
          <w:bCs/>
          <w:szCs w:val="24"/>
        </w:rPr>
        <w:t xml:space="preserve">Art. </w:t>
      </w:r>
      <w:r w:rsidR="00257163">
        <w:rPr>
          <w:rFonts w:cs="Times"/>
          <w:b/>
          <w:bCs/>
          <w:szCs w:val="24"/>
        </w:rPr>
        <w:t>4</w:t>
      </w:r>
      <w:r w:rsidRPr="00191566">
        <w:rPr>
          <w:rFonts w:cs="Times"/>
          <w:b/>
          <w:bCs/>
          <w:szCs w:val="24"/>
        </w:rPr>
        <w:t>.</w:t>
      </w:r>
      <w:r w:rsidRPr="00191566">
        <w:rPr>
          <w:rFonts w:cs="Times"/>
          <w:szCs w:val="24"/>
        </w:rPr>
        <w:t xml:space="preserve"> </w:t>
      </w:r>
      <w:r w:rsidRPr="00650B64">
        <w:rPr>
          <w:rFonts w:cs="Times"/>
          <w:szCs w:val="24"/>
        </w:rPr>
        <w:t xml:space="preserve">W ustawie z dnia 27 sierpnia 2004 r. o świadczeniach opieki zdrowotnej finansowanych ze środków publicznych (Dz. U. z 2020 r. poz. 1398, z </w:t>
      </w:r>
      <w:proofErr w:type="spellStart"/>
      <w:r w:rsidRPr="00650B64">
        <w:rPr>
          <w:rFonts w:cs="Times"/>
          <w:szCs w:val="24"/>
        </w:rPr>
        <w:t>późn</w:t>
      </w:r>
      <w:proofErr w:type="spellEnd"/>
      <w:r w:rsidRPr="00650B64">
        <w:rPr>
          <w:rFonts w:cs="Times"/>
          <w:szCs w:val="24"/>
        </w:rPr>
        <w:t>. zm.</w:t>
      </w:r>
      <w:r w:rsidR="00BC660D">
        <w:rPr>
          <w:rStyle w:val="Odwoanieprzypisudolnego"/>
          <w:szCs w:val="24"/>
        </w:rPr>
        <w:footnoteReference w:id="6"/>
      </w:r>
      <w:r w:rsidR="00BC660D" w:rsidRPr="00BC660D">
        <w:rPr>
          <w:rFonts w:cs="Times"/>
          <w:szCs w:val="24"/>
          <w:vertAlign w:val="superscript"/>
        </w:rPr>
        <w:t>)</w:t>
      </w:r>
      <w:r w:rsidRPr="00650B64">
        <w:rPr>
          <w:rFonts w:cs="Times"/>
          <w:szCs w:val="24"/>
        </w:rPr>
        <w:t>) wprowadza się następujące zmiany:</w:t>
      </w:r>
    </w:p>
    <w:p w14:paraId="06EDEF49" w14:textId="77777777" w:rsidR="00073B12" w:rsidRPr="00650B64" w:rsidRDefault="00073B12" w:rsidP="00073B12">
      <w:pPr>
        <w:pStyle w:val="PKTpunkt"/>
      </w:pPr>
      <w:r w:rsidRPr="00650B64">
        <w:t>1)</w:t>
      </w:r>
      <w:r w:rsidRPr="00650B64">
        <w:tab/>
        <w:t>w art. 43a w ust. 1b dodaje się zdanie drugie w brzmieniu:</w:t>
      </w:r>
    </w:p>
    <w:p w14:paraId="7101654F" w14:textId="77777777" w:rsidR="00073B12" w:rsidRPr="00650B64" w:rsidRDefault="00073B12" w:rsidP="00207661">
      <w:pPr>
        <w:pStyle w:val="ZFRAGzmfragmentunpzdaniaartykuempunktem"/>
      </w:pPr>
      <w:r w:rsidRPr="00650B64">
        <w:t>„Dostęp do danych osobowych lub jednostkowych danych medycznych dotyczących ilości oraz rodzaju przepisanych świadczeniobiorcy leków, środków spożywczych specjalnego przeznaczenia żywieniowego oraz wyrobów medycznych umożliwiający dokonanie weryfikacji nie wymaga zgody o której mowa w art. 35 ust. 1a ustawy z dnia 28 kwietnia 2011 r. o systemie informacji w ochronie zdrowia.”;</w:t>
      </w:r>
    </w:p>
    <w:p w14:paraId="5D9884D4" w14:textId="77777777" w:rsidR="00073B12" w:rsidRPr="00650B64" w:rsidRDefault="00073B12" w:rsidP="00073B12">
      <w:pPr>
        <w:pStyle w:val="PKTpunkt"/>
      </w:pPr>
      <w:r w:rsidRPr="00650B64">
        <w:t>2)</w:t>
      </w:r>
      <w:r w:rsidRPr="00650B64">
        <w:tab/>
        <w:t>w art. 43b w ust. 5 dodaje się zdanie drugie w brzmieniu:</w:t>
      </w:r>
    </w:p>
    <w:p w14:paraId="3F2CA00B" w14:textId="77777777" w:rsidR="00073B12" w:rsidRPr="00650B64" w:rsidRDefault="00073B12" w:rsidP="00207661">
      <w:pPr>
        <w:pStyle w:val="ZFRAGzmfragmentunpzdaniaartykuempunktem"/>
      </w:pPr>
      <w:r w:rsidRPr="00650B64">
        <w:t>„Dostęp do danych osobowych lub jednostkowych danych medycznych dotyczących ilości oraz rodzaju przepisanych świadczeniobiorcy leków, środków spożywczych specjalnego przeznaczenia żywieniowego oraz wyrobów medycznych umożliwiający dokonanie weryfikacji nie wymaga zgody o której mowa w art. 35 ust. 1a ustawy z dnia 28 kwietnia 2011 r. o systemie informacji w ochronie zdrowia.”.</w:t>
      </w:r>
    </w:p>
    <w:p w14:paraId="277AC59B" w14:textId="523DBA74" w:rsidR="0084330D" w:rsidRPr="00191566" w:rsidRDefault="00E572CB" w:rsidP="0084330D">
      <w:pPr>
        <w:pStyle w:val="ARTartustawynprozporzdzenia"/>
        <w:rPr>
          <w:rFonts w:cs="Times"/>
          <w:szCs w:val="24"/>
        </w:rPr>
      </w:pPr>
      <w:r w:rsidRPr="00191566">
        <w:rPr>
          <w:rFonts w:cs="Times"/>
          <w:b/>
          <w:szCs w:val="24"/>
        </w:rPr>
        <w:t xml:space="preserve">Art. </w:t>
      </w:r>
      <w:r w:rsidR="00207661">
        <w:rPr>
          <w:rFonts w:cs="Times"/>
          <w:b/>
          <w:szCs w:val="24"/>
        </w:rPr>
        <w:t>5</w:t>
      </w:r>
      <w:r w:rsidR="00A92197" w:rsidRPr="00191566">
        <w:rPr>
          <w:rFonts w:cs="Times"/>
          <w:b/>
          <w:szCs w:val="24"/>
        </w:rPr>
        <w:t>.</w:t>
      </w:r>
      <w:r w:rsidR="0084330D" w:rsidRPr="00191566">
        <w:rPr>
          <w:rFonts w:cs="Times"/>
          <w:szCs w:val="24"/>
        </w:rPr>
        <w:t xml:space="preserve"> W ustawie z dnia 6 listopada 2008 r. o prawach pacjenta i Rzeczniku Praw Pacjenta (Dz. U. z 2020 r. poz. 849) wprowadza się następujące zmiany:</w:t>
      </w:r>
    </w:p>
    <w:p w14:paraId="2BFBA539" w14:textId="2F33C78B" w:rsidR="0084330D" w:rsidRPr="00191566" w:rsidRDefault="0084330D" w:rsidP="00EB2FB6">
      <w:pPr>
        <w:pStyle w:val="PKTpunkt"/>
        <w:rPr>
          <w:rFonts w:cs="Times"/>
          <w:szCs w:val="24"/>
        </w:rPr>
      </w:pPr>
      <w:r w:rsidRPr="00191566">
        <w:rPr>
          <w:rFonts w:cs="Times"/>
          <w:szCs w:val="24"/>
        </w:rPr>
        <w:t>1)</w:t>
      </w:r>
      <w:r w:rsidRPr="00191566">
        <w:rPr>
          <w:rFonts w:cs="Times"/>
          <w:szCs w:val="24"/>
        </w:rPr>
        <w:tab/>
        <w:t>w art. 28 w ust 2a po pkt 1 dodaje się pkt 1a w brzmieniu:</w:t>
      </w:r>
    </w:p>
    <w:p w14:paraId="6FFE5458" w14:textId="6C83D472" w:rsidR="0084330D" w:rsidRPr="00191566" w:rsidRDefault="0084330D" w:rsidP="00EB2FB6">
      <w:pPr>
        <w:pStyle w:val="ZPKTzmpktartykuempunktem"/>
        <w:rPr>
          <w:rFonts w:cs="Times"/>
          <w:szCs w:val="24"/>
        </w:rPr>
      </w:pPr>
      <w:r w:rsidRPr="00191566">
        <w:rPr>
          <w:rFonts w:cs="Times"/>
          <w:szCs w:val="24"/>
        </w:rPr>
        <w:t>„1a)</w:t>
      </w:r>
      <w:r w:rsidRPr="00191566">
        <w:rPr>
          <w:rFonts w:cs="Times"/>
          <w:szCs w:val="24"/>
        </w:rPr>
        <w:tab/>
        <w:t>w związku z postępowaniem, o którym mowa w art. 17d ust. 1 ustawy z dnia 5 grudnia 2008 r. o zapobieganiu oraz zwalczaniu zakażeń i chorób zakaźnych u ludzi, prowadzonym przez Rzecznika;”;</w:t>
      </w:r>
    </w:p>
    <w:p w14:paraId="0AF6AF9B" w14:textId="586B8DA9" w:rsidR="0084330D" w:rsidRPr="00191566" w:rsidRDefault="0084330D" w:rsidP="00EB2FB6">
      <w:pPr>
        <w:pStyle w:val="PKTpunkt"/>
        <w:rPr>
          <w:rFonts w:cs="Times"/>
          <w:szCs w:val="24"/>
        </w:rPr>
      </w:pPr>
      <w:r w:rsidRPr="00191566">
        <w:rPr>
          <w:rFonts w:cs="Times"/>
          <w:szCs w:val="24"/>
        </w:rPr>
        <w:t>2)</w:t>
      </w:r>
      <w:r w:rsidRPr="00191566">
        <w:rPr>
          <w:rFonts w:cs="Times"/>
          <w:szCs w:val="24"/>
        </w:rPr>
        <w:tab/>
        <w:t xml:space="preserve">w art. 47 w ust. 1 po pkt </w:t>
      </w:r>
      <w:r w:rsidR="00313FC7">
        <w:rPr>
          <w:rFonts w:cs="Times"/>
          <w:szCs w:val="24"/>
        </w:rPr>
        <w:t>10</w:t>
      </w:r>
      <w:r w:rsidRPr="00191566">
        <w:rPr>
          <w:rFonts w:cs="Times"/>
          <w:szCs w:val="24"/>
        </w:rPr>
        <w:t xml:space="preserve"> dodaje się pkt </w:t>
      </w:r>
      <w:r w:rsidR="00313FC7">
        <w:rPr>
          <w:rFonts w:cs="Times"/>
          <w:szCs w:val="24"/>
        </w:rPr>
        <w:t>10a</w:t>
      </w:r>
      <w:r w:rsidRPr="00191566">
        <w:rPr>
          <w:rFonts w:cs="Times"/>
          <w:szCs w:val="24"/>
        </w:rPr>
        <w:t xml:space="preserve"> w brzmieniu: </w:t>
      </w:r>
    </w:p>
    <w:p w14:paraId="6EBD2A15" w14:textId="6A182F18" w:rsidR="00956B5D" w:rsidRPr="00191566" w:rsidRDefault="0084330D" w:rsidP="000A409F">
      <w:pPr>
        <w:pStyle w:val="ZPKTzmpktartykuempunktem"/>
      </w:pPr>
      <w:r w:rsidRPr="00191566">
        <w:lastRenderedPageBreak/>
        <w:t>„</w:t>
      </w:r>
      <w:r w:rsidR="00313FC7">
        <w:t>10a</w:t>
      </w:r>
      <w:r w:rsidR="00C63AE6" w:rsidRPr="00191566">
        <w:t>)</w:t>
      </w:r>
      <w:r w:rsidR="00C63AE6" w:rsidRPr="00191566">
        <w:tab/>
      </w:r>
      <w:r w:rsidRPr="000A409F">
        <w:t>wykonywanie</w:t>
      </w:r>
      <w:r w:rsidRPr="00191566">
        <w:t xml:space="preserve"> zadań</w:t>
      </w:r>
      <w:r w:rsidR="003218B7">
        <w:t xml:space="preserve"> </w:t>
      </w:r>
      <w:r w:rsidR="00184D76">
        <w:t xml:space="preserve">określonych </w:t>
      </w:r>
      <w:r w:rsidR="006D79B3">
        <w:t xml:space="preserve">w przepisach </w:t>
      </w:r>
      <w:r w:rsidRPr="00191566">
        <w:t>art. 17</w:t>
      </w:r>
      <w:r w:rsidR="00194144">
        <w:t>d</w:t>
      </w:r>
      <w:r w:rsidRPr="00191566">
        <w:t>-17</w:t>
      </w:r>
      <w:r w:rsidR="00194144">
        <w:t xml:space="preserve">g i art. 17i </w:t>
      </w:r>
      <w:r w:rsidRPr="00191566">
        <w:t>ustawy z dnia 5 grudnia 2008 r. o zapobieganiu oraz zwalczaniu zakażeń i chorób zakaźnych u ludzi</w:t>
      </w:r>
      <w:r w:rsidR="005A458B">
        <w:t>;</w:t>
      </w:r>
      <w:r w:rsidR="00E033E0" w:rsidRPr="00191566">
        <w:t>”</w:t>
      </w:r>
      <w:r w:rsidR="005A458B">
        <w:t>.</w:t>
      </w:r>
    </w:p>
    <w:p w14:paraId="157119AB" w14:textId="1AF0E287" w:rsidR="00C707A2" w:rsidRPr="00FC5F5C" w:rsidRDefault="00650B64" w:rsidP="00FC5F5C">
      <w:pPr>
        <w:pStyle w:val="ARTartustawynprozporzdzenia"/>
        <w:rPr>
          <w:rFonts w:cs="Times"/>
          <w:szCs w:val="24"/>
        </w:rPr>
      </w:pPr>
      <w:r w:rsidRPr="00FC5F5C">
        <w:rPr>
          <w:rFonts w:cs="Times"/>
          <w:b/>
          <w:bCs/>
          <w:szCs w:val="24"/>
        </w:rPr>
        <w:t xml:space="preserve">Art. </w:t>
      </w:r>
      <w:r w:rsidR="00194144">
        <w:rPr>
          <w:rFonts w:cs="Times"/>
          <w:b/>
          <w:bCs/>
          <w:szCs w:val="24"/>
        </w:rPr>
        <w:t>6</w:t>
      </w:r>
      <w:r w:rsidRPr="00FC5F5C">
        <w:rPr>
          <w:rFonts w:cs="Times"/>
          <w:b/>
          <w:bCs/>
          <w:szCs w:val="24"/>
        </w:rPr>
        <w:t>.</w:t>
      </w:r>
      <w:r w:rsidRPr="00FC5F5C">
        <w:rPr>
          <w:rFonts w:cs="Times"/>
          <w:szCs w:val="24"/>
        </w:rPr>
        <w:t xml:space="preserve"> </w:t>
      </w:r>
      <w:r w:rsidR="00C707A2" w:rsidRPr="00FC5F5C">
        <w:rPr>
          <w:rFonts w:cs="Times"/>
          <w:szCs w:val="24"/>
        </w:rPr>
        <w:t>W ustawie z dnia 28 kwietnia 2011 r. o systemie informacji w ochronie zdrowia (Dz. U. z 2021 r. poz. 666) wprowadza się następujące zmiany:</w:t>
      </w:r>
    </w:p>
    <w:p w14:paraId="650BA67E" w14:textId="1F1ADC48" w:rsidR="00781C4F" w:rsidRDefault="00781C4F" w:rsidP="00960E61">
      <w:pPr>
        <w:pStyle w:val="PKTpunkt"/>
      </w:pPr>
      <w:r>
        <w:t>1)</w:t>
      </w:r>
      <w:r>
        <w:tab/>
      </w:r>
      <w:r w:rsidR="005C2BDC">
        <w:t>w</w:t>
      </w:r>
      <w:r w:rsidR="00861CA9">
        <w:t xml:space="preserve"> art. 2 pkt 6 wprowadzenie do wyliczenia otrzymuje brzmienie:</w:t>
      </w:r>
    </w:p>
    <w:p w14:paraId="100A99DD" w14:textId="0EE86952" w:rsidR="00861CA9" w:rsidRPr="00861CA9" w:rsidRDefault="00861CA9" w:rsidP="00861CA9">
      <w:pPr>
        <w:pStyle w:val="ZFRAGzmfragmentunpzdaniaartykuempunktem"/>
      </w:pPr>
      <w:r>
        <w:t>„</w:t>
      </w:r>
      <w:r w:rsidRPr="00861CA9">
        <w:t xml:space="preserve">elektroniczna dokumentacja medyczna </w:t>
      </w:r>
      <w:r w:rsidR="00E75D8A">
        <w:t>–</w:t>
      </w:r>
      <w:r w:rsidRPr="00861CA9">
        <w:t xml:space="preserve"> dokumenty wytworzone w postaci elektronicznej opatrzone </w:t>
      </w:r>
      <w:r w:rsidR="00D12B27">
        <w:t>podpisem</w:t>
      </w:r>
      <w:r w:rsidR="00696710">
        <w:t>,</w:t>
      </w:r>
      <w:r w:rsidR="00D12B27">
        <w:t xml:space="preserve"> o którym mowa w art. 11</w:t>
      </w:r>
      <w:r w:rsidR="00696710">
        <w:t xml:space="preserve"> ust. 1c</w:t>
      </w:r>
      <w:r w:rsidRPr="00861CA9">
        <w:t>:</w:t>
      </w:r>
      <w:r w:rsidR="00EB04FE">
        <w:t>”;</w:t>
      </w:r>
    </w:p>
    <w:p w14:paraId="5C604BB9" w14:textId="797FBB7B" w:rsidR="005D5825" w:rsidRPr="00FC5F5C" w:rsidRDefault="00AD7D9F" w:rsidP="00960E61">
      <w:pPr>
        <w:pStyle w:val="PKTpunkt"/>
      </w:pPr>
      <w:r>
        <w:t>2</w:t>
      </w:r>
      <w:r w:rsidR="00960E61">
        <w:t>)</w:t>
      </w:r>
      <w:r w:rsidR="00960E61">
        <w:tab/>
      </w:r>
      <w:r w:rsidR="005D5825" w:rsidRPr="00FC5F5C">
        <w:t>w art. 5:</w:t>
      </w:r>
    </w:p>
    <w:p w14:paraId="2C80F7E3" w14:textId="5D407E94" w:rsidR="00A63ABA" w:rsidRDefault="005D5825" w:rsidP="00960E61">
      <w:pPr>
        <w:pStyle w:val="LITlitera"/>
      </w:pPr>
      <w:r w:rsidRPr="00650B64">
        <w:t>a)</w:t>
      </w:r>
      <w:r w:rsidR="00542E7A">
        <w:tab/>
      </w:r>
      <w:r w:rsidR="005A71B4">
        <w:t xml:space="preserve">w </w:t>
      </w:r>
      <w:r w:rsidRPr="00650B64">
        <w:t>ust. 1 w pkt 2</w:t>
      </w:r>
      <w:r w:rsidR="00A63ABA">
        <w:t>:</w:t>
      </w:r>
    </w:p>
    <w:p w14:paraId="0E44EE94" w14:textId="69F4F2BF" w:rsidR="00A63ABA" w:rsidRDefault="00A63ABA" w:rsidP="00A63ABA">
      <w:pPr>
        <w:pStyle w:val="TIRtiret"/>
      </w:pPr>
      <w:r>
        <w:t>–</w:t>
      </w:r>
      <w:r w:rsidR="00E72C4E">
        <w:t xml:space="preserve"> </w:t>
      </w:r>
      <w:r w:rsidRPr="00A63ABA">
        <w:t>lit. e otrzymuje brzmienie:</w:t>
      </w:r>
    </w:p>
    <w:p w14:paraId="24699031" w14:textId="7F771EBA" w:rsidR="00A63ABA" w:rsidRPr="00650B64" w:rsidRDefault="00A63ABA" w:rsidP="00A63ABA">
      <w:pPr>
        <w:pStyle w:val="ZTIRLITzmlittiret"/>
      </w:pPr>
      <w:r w:rsidRPr="00650B64">
        <w:t>„e)</w:t>
      </w:r>
      <w:r w:rsidR="00133BAF">
        <w:tab/>
      </w:r>
      <w:r w:rsidRPr="00650B64">
        <w:t>System Monitorowania Niepożądanych Działań Produktów Leczniczych,”</w:t>
      </w:r>
      <w:r w:rsidR="00F53AA5">
        <w:t>,</w:t>
      </w:r>
    </w:p>
    <w:p w14:paraId="7545D7E3" w14:textId="0875CD77" w:rsidR="005D5825" w:rsidRPr="00650B64" w:rsidRDefault="00133BAF" w:rsidP="00133BAF">
      <w:pPr>
        <w:pStyle w:val="TIRtiret"/>
      </w:pPr>
      <w:r>
        <w:t>–</w:t>
      </w:r>
      <w:r w:rsidR="005D5825" w:rsidRPr="00650B64">
        <w:t xml:space="preserve"> w lit. m średnik zastępuje się przecinkiem i dodaje się lit. n w brzmieniu:</w:t>
      </w:r>
    </w:p>
    <w:p w14:paraId="13781DF2" w14:textId="02955F75" w:rsidR="005D5825" w:rsidRPr="00650B64" w:rsidRDefault="005D5825" w:rsidP="00133BAF">
      <w:pPr>
        <w:pStyle w:val="ZTIRLITzmlittiret"/>
      </w:pPr>
      <w:r w:rsidRPr="00650B64">
        <w:t>„n)</w:t>
      </w:r>
      <w:r w:rsidR="00542E7A">
        <w:tab/>
      </w:r>
      <w:r w:rsidRPr="00650B64">
        <w:t xml:space="preserve">System Ewidencji Występowania </w:t>
      </w:r>
      <w:r w:rsidR="00B03BA4">
        <w:t>C</w:t>
      </w:r>
      <w:r w:rsidRPr="00650B64">
        <w:t xml:space="preserve">horób </w:t>
      </w:r>
      <w:r w:rsidR="00B03BA4">
        <w:t>Z</w:t>
      </w:r>
      <w:r w:rsidRPr="00650B64">
        <w:t xml:space="preserve">akaźnych i Przeciwdziałania </w:t>
      </w:r>
      <w:r w:rsidR="00B01300">
        <w:t>t</w:t>
      </w:r>
      <w:r w:rsidRPr="00650B64">
        <w:t xml:space="preserve">ym </w:t>
      </w:r>
      <w:r w:rsidR="004F45F6">
        <w:t>C</w:t>
      </w:r>
      <w:r w:rsidRPr="00650B64">
        <w:t>horobom, zwany dalej „EWP”;”,</w:t>
      </w:r>
    </w:p>
    <w:p w14:paraId="022197C6" w14:textId="1CED97BC" w:rsidR="005D5825" w:rsidRPr="00650B64" w:rsidRDefault="004F45F6" w:rsidP="004F45F6">
      <w:pPr>
        <w:pStyle w:val="LITlitera"/>
      </w:pPr>
      <w:r>
        <w:t>b)</w:t>
      </w:r>
      <w:r>
        <w:tab/>
      </w:r>
      <w:r w:rsidR="009E1FDF">
        <w:t xml:space="preserve">w </w:t>
      </w:r>
      <w:r w:rsidR="005D5825" w:rsidRPr="00650B64">
        <w:t xml:space="preserve">ust. 3a </w:t>
      </w:r>
      <w:r w:rsidR="009E1FDF">
        <w:t xml:space="preserve">wyrazy </w:t>
      </w:r>
      <w:r w:rsidR="00CC6020">
        <w:t>„</w:t>
      </w:r>
      <w:r w:rsidR="00CC6020" w:rsidRPr="00650B64">
        <w:t>lit. a, e, g-j, l-</w:t>
      </w:r>
      <w:r w:rsidR="00CC6020">
        <w:t>m” zastępuje się wyrazami „</w:t>
      </w:r>
      <w:r w:rsidR="00CC6020" w:rsidRPr="00650B64">
        <w:t>lit. a, e, g-j, l-n</w:t>
      </w:r>
      <w:r w:rsidR="00CC6020">
        <w:t>”,</w:t>
      </w:r>
    </w:p>
    <w:p w14:paraId="4EE96579" w14:textId="0E3E644C" w:rsidR="005D5825" w:rsidRPr="00FC5F5C" w:rsidRDefault="00133BAF" w:rsidP="00133BAF">
      <w:pPr>
        <w:pStyle w:val="LITlitera"/>
      </w:pPr>
      <w:r>
        <w:t>c)</w:t>
      </w:r>
      <w:r>
        <w:tab/>
      </w:r>
      <w:r w:rsidR="005D5825" w:rsidRPr="00FC5F5C">
        <w:t>ust. 3b otrzymuje brzmienie:</w:t>
      </w:r>
    </w:p>
    <w:p w14:paraId="65806A2B" w14:textId="202DB00A" w:rsidR="005D5825" w:rsidRPr="004F5DC9" w:rsidRDefault="005D5825" w:rsidP="004F5DC9">
      <w:pPr>
        <w:pStyle w:val="ZLITUSTzmustliter"/>
      </w:pPr>
      <w:r w:rsidRPr="00650B64">
        <w:t>„3b. W rejestrach, o których mowa w art. 15 ust. 1, art. 16 ust. 1, art. 17 ust. 1 i art. 17a ust. 1, mogą być weryfikowane dane o usługobiorcach, usługodawcach, pracownikach medycznych oraz produktach leczniczych przetwarzane w systemach, dla których administratorem danych jest minister właściwy do spraw zdrowia lub organy, o których mowa w art. 33 ust. 2 ustawy z dnia 4 września 1997 r. o działach administracji rządowej (Dz. U. z 2020 r. poz. 1220 i 2327 oraz z 2021 r. poz. 255).”</w:t>
      </w:r>
      <w:r w:rsidR="00701D84">
        <w:t>;</w:t>
      </w:r>
    </w:p>
    <w:p w14:paraId="07BFCBB1" w14:textId="55C29098" w:rsidR="00650B64" w:rsidRPr="00FC5F5C" w:rsidRDefault="00AD7D9F" w:rsidP="00501AA6">
      <w:pPr>
        <w:pStyle w:val="PKTpunkt"/>
      </w:pPr>
      <w:r>
        <w:t>3</w:t>
      </w:r>
      <w:r w:rsidR="004F5DC9">
        <w:t>)</w:t>
      </w:r>
      <w:r w:rsidR="004F5DC9">
        <w:tab/>
      </w:r>
      <w:r w:rsidR="00650B64" w:rsidRPr="00FC5F5C">
        <w:t>w art. 7a ust. 1 w pkt 17 kropkę zastępuje się średnikiem i dodaje się pkt 18 w brzmieniu:</w:t>
      </w:r>
    </w:p>
    <w:p w14:paraId="63F5E884" w14:textId="1CE862BB" w:rsidR="00650B64" w:rsidRPr="00650B64" w:rsidRDefault="00650B64" w:rsidP="005E5852">
      <w:pPr>
        <w:pStyle w:val="ZPKTzmpktartykuempunktem"/>
      </w:pPr>
      <w:r w:rsidRPr="00650B64">
        <w:t>„18)</w:t>
      </w:r>
      <w:r w:rsidR="005E5852">
        <w:tab/>
      </w:r>
      <w:r w:rsidRPr="00650B64">
        <w:t>składanie zamówienia na wystawienie recepty niezbędnej do kontynuacji leczenia, o której mowa w art. 42 ust. 2 ustawy z dnia 5 grudnia 1996 r. o zawodach lekarza i lekarza dentysty (Dz. U. z 202</w:t>
      </w:r>
      <w:r w:rsidR="005E5852">
        <w:t>1</w:t>
      </w:r>
      <w:r w:rsidRPr="00650B64">
        <w:t xml:space="preserve"> r. poz. </w:t>
      </w:r>
      <w:r w:rsidR="005E5852">
        <w:t>790</w:t>
      </w:r>
      <w:r w:rsidRPr="00650B64">
        <w:t>) lub w art. 15b ust. 2 ustawy z dnia 15 lipca 2011 r. o zawodach pielęgniarki i położnej.”</w:t>
      </w:r>
      <w:r w:rsidR="00E14FE0">
        <w:t>;</w:t>
      </w:r>
    </w:p>
    <w:p w14:paraId="58AC60CF" w14:textId="2DCB1DA9" w:rsidR="00EB04FE" w:rsidRDefault="00AD7D9F" w:rsidP="00B85908">
      <w:pPr>
        <w:pStyle w:val="PKTpunkt"/>
      </w:pPr>
      <w:r>
        <w:t>4</w:t>
      </w:r>
      <w:r w:rsidR="00EB04FE">
        <w:t>)</w:t>
      </w:r>
      <w:r w:rsidR="00EB04FE">
        <w:tab/>
        <w:t xml:space="preserve">w art. 11 po ust. 1b dodaje się ust. 1c </w:t>
      </w:r>
      <w:r w:rsidR="00041527">
        <w:t xml:space="preserve">i 1d </w:t>
      </w:r>
      <w:r w:rsidR="00EB04FE">
        <w:t>w brzmieniu:</w:t>
      </w:r>
    </w:p>
    <w:p w14:paraId="3C1CD4B2" w14:textId="659B45C7" w:rsidR="00EB04FE" w:rsidRDefault="00EB04FE" w:rsidP="00682CE3">
      <w:pPr>
        <w:pStyle w:val="ZUSTzmustartykuempunktem"/>
      </w:pPr>
      <w:r>
        <w:t xml:space="preserve">„1c. </w:t>
      </w:r>
      <w:r w:rsidR="00682CE3" w:rsidRPr="0075607A">
        <w:t xml:space="preserve">Elektroniczna dokumentacja medyczna jest podpisywana kwalifikowanym podpisem elektronicznym, podpisem zaufanym, podpisem osobistym albo z wykorzystaniem sposobu potwierdzania pochodzenia oraz integralności danych dostępnego w systemie teleinformatycznym udostępnionym bezpłatnie przez Zakład </w:t>
      </w:r>
      <w:r w:rsidR="00682CE3" w:rsidRPr="0075607A">
        <w:lastRenderedPageBreak/>
        <w:t>Ubezpieczeń Społecznych</w:t>
      </w:r>
      <w:r w:rsidR="007E7435">
        <w:t xml:space="preserve">, a także </w:t>
      </w:r>
      <w:r w:rsidR="005B43A7" w:rsidRPr="00650B64">
        <w:t>innym rodzaj</w:t>
      </w:r>
      <w:r w:rsidR="005B43A7">
        <w:t>em</w:t>
      </w:r>
      <w:r w:rsidR="005B43A7" w:rsidRPr="00650B64">
        <w:t xml:space="preserve"> podpisu elektronicznego zapewniającym autentyczność wytworzonego dokumentu</w:t>
      </w:r>
      <w:r w:rsidR="005B43A7">
        <w:t xml:space="preserve">, jeżeli </w:t>
      </w:r>
      <w:r w:rsidR="006A7083">
        <w:t xml:space="preserve">jego </w:t>
      </w:r>
      <w:r w:rsidR="00F02E5C">
        <w:t>zastosowanie</w:t>
      </w:r>
      <w:r w:rsidR="006A7083">
        <w:t xml:space="preserve"> przewidziano w </w:t>
      </w:r>
      <w:r w:rsidR="007E7435">
        <w:t>p</w:t>
      </w:r>
      <w:r w:rsidR="00682CE3" w:rsidRPr="00650B64">
        <w:t>rzepi</w:t>
      </w:r>
      <w:r w:rsidR="007E7435">
        <w:t>sach</w:t>
      </w:r>
      <w:r w:rsidR="00682CE3" w:rsidRPr="00650B64">
        <w:t xml:space="preserve"> wydan</w:t>
      </w:r>
      <w:r w:rsidR="007E7435">
        <w:t>ych</w:t>
      </w:r>
      <w:r w:rsidR="00682CE3" w:rsidRPr="00650B64">
        <w:t xml:space="preserve"> na podstawie art. 30 ust. 1 ustawy o prawach pacjenta i Rzeczniku Praw Pacjenta</w:t>
      </w:r>
      <w:r w:rsidR="00326797">
        <w:t>.</w:t>
      </w:r>
    </w:p>
    <w:p w14:paraId="37BB2D69" w14:textId="2EB31CEB" w:rsidR="00C914DC" w:rsidRDefault="00C914DC" w:rsidP="00682CE3">
      <w:pPr>
        <w:pStyle w:val="ZUSTzmustartykuempunktem"/>
      </w:pPr>
      <w:r>
        <w:t xml:space="preserve">1d. </w:t>
      </w:r>
      <w:r w:rsidRPr="00C914DC">
        <w:t>Do wykorzystania sposobu potwierdzenia pochodzenia oraz integralności danych w postaci elektronicznej dostępnego w systemie teleinformatycznym udostępnionym bezpłatnie przez Zakład Ubezpieczeń Społecznych nie jest konieczne uzyskanie upoważnienia wydanego przez Zakład Ubezpieczeń Społecznych do wystawiania zaświadczeń lekarskich, w tym również przez osoby wykonujące inne zawody medyczne niż wskazane w art. 54 ust. 1 ustawy z dnia 25 czerwca 1999 r. o świadczeniach pieniężnych z ubezpieczenia społecznego w razie choroby i macierzyństwa.</w:t>
      </w:r>
      <w:r>
        <w:t>”;</w:t>
      </w:r>
    </w:p>
    <w:p w14:paraId="360E4D38" w14:textId="3014BD69" w:rsidR="00650B64" w:rsidRPr="00FC5F5C" w:rsidRDefault="00AD7D9F" w:rsidP="00B85908">
      <w:pPr>
        <w:pStyle w:val="PKTpunkt"/>
      </w:pPr>
      <w:r>
        <w:t>5</w:t>
      </w:r>
      <w:r w:rsidR="00B85908">
        <w:t>)</w:t>
      </w:r>
      <w:r w:rsidR="00B85908">
        <w:tab/>
      </w:r>
      <w:r w:rsidR="00650B64" w:rsidRPr="00FC5F5C">
        <w:t xml:space="preserve">w art. 17: </w:t>
      </w:r>
    </w:p>
    <w:p w14:paraId="5DB5250C" w14:textId="77777777" w:rsidR="00650B64" w:rsidRPr="00650B64" w:rsidRDefault="00650B64" w:rsidP="006B29A8">
      <w:pPr>
        <w:pStyle w:val="LITlitera"/>
      </w:pPr>
      <w:r w:rsidRPr="00650B64">
        <w:t>a)</w:t>
      </w:r>
      <w:r w:rsidRPr="00650B64">
        <w:tab/>
        <w:t>w ust. 2 po pkt 4 dodaje się pkt 4a w brzmieniu:</w:t>
      </w:r>
    </w:p>
    <w:p w14:paraId="095B370C" w14:textId="05145CAD" w:rsidR="00650B64" w:rsidRPr="00650B64" w:rsidRDefault="00650B64" w:rsidP="006B29A8">
      <w:pPr>
        <w:pStyle w:val="ZLITPKTzmpktliter"/>
      </w:pPr>
      <w:r w:rsidRPr="00650B64">
        <w:t>„4a)</w:t>
      </w:r>
      <w:r w:rsidR="006B29A8">
        <w:tab/>
      </w:r>
      <w:r w:rsidRPr="00650B64">
        <w:t>numer odpowiadający numerowi prawa wykonywania zawodu nadawany na podstawie decyzji ministra właściwego do spraw zdrowia będącej podstawą do wykonywania zawodu, jeżeli dotyczy;”,</w:t>
      </w:r>
    </w:p>
    <w:p w14:paraId="0B5B7A3D" w14:textId="77777777" w:rsidR="00650B64" w:rsidRPr="00650B64" w:rsidRDefault="00650B64" w:rsidP="006B29A8">
      <w:pPr>
        <w:pStyle w:val="LITlitera"/>
      </w:pPr>
      <w:r w:rsidRPr="00650B64">
        <w:t>b)</w:t>
      </w:r>
      <w:r w:rsidRPr="00650B64">
        <w:tab/>
        <w:t>po ust. 2c dodaje się ust. 2d w brzmieniu:</w:t>
      </w:r>
    </w:p>
    <w:p w14:paraId="4F6D3673" w14:textId="3C61D895" w:rsidR="00650B64" w:rsidRPr="00650B64" w:rsidRDefault="00650B64" w:rsidP="006B29A8">
      <w:pPr>
        <w:pStyle w:val="ZLITUSTzmustliter"/>
      </w:pPr>
      <w:r w:rsidRPr="00650B64">
        <w:t>„2d. O nadaniu numeru odpowiadającego numerowi prawa wykonywania zawodu oraz o wpisie do Centralnego Wykazu Pracowników Medycznych, minister właściwy do spraw zdrowia informuje właściwy samorząd zawodowy. Numer ten nie może być nadawany przez samorząd zawodowy</w:t>
      </w:r>
      <w:r w:rsidR="006B29A8">
        <w:t xml:space="preserve"> jako numer prawa wykonywania zawodu</w:t>
      </w:r>
      <w:r w:rsidRPr="00650B64">
        <w:t>.”;</w:t>
      </w:r>
    </w:p>
    <w:p w14:paraId="2BCEADC6" w14:textId="424B2056" w:rsidR="00650B64" w:rsidRPr="00FC5F5C" w:rsidRDefault="00AD7D9F" w:rsidP="001B220B">
      <w:pPr>
        <w:pStyle w:val="PKTpunkt"/>
      </w:pPr>
      <w:r>
        <w:t>6</w:t>
      </w:r>
      <w:r w:rsidR="001B220B">
        <w:t>)</w:t>
      </w:r>
      <w:r w:rsidR="001B220B">
        <w:tab/>
      </w:r>
      <w:r w:rsidR="00650B64" w:rsidRPr="00FC5F5C">
        <w:t>w art. 17c ust. 5 otrzymuje brzmienie:</w:t>
      </w:r>
    </w:p>
    <w:p w14:paraId="742AB783" w14:textId="033C7F74" w:rsidR="00650B64" w:rsidRPr="00650B64" w:rsidRDefault="00650B64" w:rsidP="00625CDD">
      <w:pPr>
        <w:pStyle w:val="ZUSTzmustartykuempunktem"/>
      </w:pPr>
      <w:r w:rsidRPr="00650B64">
        <w:t xml:space="preserve">„5. Identyfikator pracownika medycznego stanowi numer prawa wykonywania zawodu albo numer, o którym mowa w art. 17 ust. 2 pkt 4a, a w przypadku osób, którym nie nadano prawa wykonywania zawodu albo numeru, o którym mowa w art. 17 ust. 2 pkt 4a </w:t>
      </w:r>
      <w:r w:rsidR="00625CDD">
        <w:t>–</w:t>
      </w:r>
      <w:r w:rsidRPr="00650B64">
        <w:t xml:space="preserve"> numer PESEL.”</w:t>
      </w:r>
      <w:r w:rsidR="001B220B">
        <w:t>;</w:t>
      </w:r>
    </w:p>
    <w:p w14:paraId="773F6B2A" w14:textId="29BCEDFE" w:rsidR="00FC5F5C" w:rsidRPr="00FC5F5C" w:rsidRDefault="00AD7D9F" w:rsidP="003832D7">
      <w:pPr>
        <w:pStyle w:val="PKTpunkt"/>
      </w:pPr>
      <w:r>
        <w:t>7</w:t>
      </w:r>
      <w:r w:rsidR="003832D7">
        <w:t>)</w:t>
      </w:r>
      <w:r w:rsidR="003832D7">
        <w:tab/>
      </w:r>
      <w:r w:rsidR="00FC5F5C" w:rsidRPr="00FC5F5C">
        <w:t>art. 26</w:t>
      </w:r>
      <w:r w:rsidR="005B038A">
        <w:t xml:space="preserve"> i art. 27 </w:t>
      </w:r>
      <w:r w:rsidR="00FC5F5C" w:rsidRPr="00FC5F5C">
        <w:t>otrzymuj</w:t>
      </w:r>
      <w:r w:rsidR="005B038A">
        <w:t>ą</w:t>
      </w:r>
      <w:r w:rsidR="00FC5F5C" w:rsidRPr="00FC5F5C">
        <w:t xml:space="preserve"> brzmienie:</w:t>
      </w:r>
    </w:p>
    <w:p w14:paraId="56FF1E19" w14:textId="57521B17" w:rsidR="00FC5F5C" w:rsidRPr="00650B64" w:rsidRDefault="00FC5F5C" w:rsidP="00C33367">
      <w:pPr>
        <w:pStyle w:val="ZARTzmartartykuempunktem"/>
      </w:pPr>
      <w:r w:rsidRPr="00650B64">
        <w:t>„Art. 26. 1. System Monitorowania Niepożądanych Działań Produktów Leczniczych jest systemem teleinformatycznym, w którym są przetwarzane dane przez Prezesa Urzędu Rejestracji Produktów Leczniczych, Wyrobów Medycznych i Produktów Biobójczych w związku z wykonywaniem zadań w</w:t>
      </w:r>
      <w:r w:rsidR="00BA1DE7">
        <w:t xml:space="preserve"> </w:t>
      </w:r>
      <w:r w:rsidRPr="00650B64">
        <w:t>zakresie zbierania raportów oraz informacji o</w:t>
      </w:r>
      <w:r w:rsidR="00BA1DE7">
        <w:t xml:space="preserve"> </w:t>
      </w:r>
      <w:r w:rsidRPr="00650B64">
        <w:lastRenderedPageBreak/>
        <w:t>niepożądanych działaniach produktu leczniczego i</w:t>
      </w:r>
      <w:r w:rsidR="00BA1DE7">
        <w:t xml:space="preserve"> </w:t>
      </w:r>
      <w:r w:rsidRPr="00650B64">
        <w:t>produktu leczniczego weterynaryjnego.</w:t>
      </w:r>
    </w:p>
    <w:p w14:paraId="14327808" w14:textId="77777777" w:rsidR="00FC5F5C" w:rsidRPr="00650B64" w:rsidRDefault="00FC5F5C" w:rsidP="00C33367">
      <w:pPr>
        <w:pStyle w:val="ZARTzmartartykuempunktem"/>
      </w:pPr>
      <w:r w:rsidRPr="00650B64">
        <w:t xml:space="preserve">2. Administratorem danych przetwarzanych w systemie, o którym mowa w ust. 1, jest Prezes Urzędu Rejestracji Produktów Leczniczych, Wyrobów Medycznych i Produktów Biobójczych. </w:t>
      </w:r>
    </w:p>
    <w:p w14:paraId="6F33814D" w14:textId="1EA9A090" w:rsidR="00FC5F5C" w:rsidRPr="00650B64" w:rsidRDefault="00FC5F5C" w:rsidP="00C33367">
      <w:pPr>
        <w:pStyle w:val="ZARTzmartartykuempunktem"/>
      </w:pPr>
      <w:r w:rsidRPr="00650B64">
        <w:t>3. Administratorem systemu, o którym mowa w ust. 1, jest jednostka podległa ministrowi właściwemu do spraw zdrowia, właściwa w zakresie systemów informacyjnych ochrony zdrowia.</w:t>
      </w:r>
    </w:p>
    <w:p w14:paraId="72BEEDAE" w14:textId="6C817918" w:rsidR="005D5825" w:rsidRPr="00650B64" w:rsidRDefault="005D5825" w:rsidP="00BB279A">
      <w:pPr>
        <w:pStyle w:val="ZARTzmartartykuempunktem"/>
      </w:pPr>
      <w:r w:rsidRPr="00650B64">
        <w:t>Art. 27. 1. System Monitorowania Dostępności do Świadczeń Opieki Zdrowotnej jest system teleinformatyczny</w:t>
      </w:r>
      <w:r w:rsidR="00784208">
        <w:t>m</w:t>
      </w:r>
      <w:r w:rsidRPr="00650B64">
        <w:t xml:space="preserve"> Narodowego Funduszu Zdrowia, w</w:t>
      </w:r>
      <w:r w:rsidR="00BA1DE7">
        <w:t xml:space="preserve"> </w:t>
      </w:r>
      <w:r w:rsidRPr="00650B64">
        <w:t xml:space="preserve">którym </w:t>
      </w:r>
      <w:r w:rsidR="00784208" w:rsidRPr="00650B64">
        <w:t xml:space="preserve">są </w:t>
      </w:r>
      <w:r w:rsidRPr="00650B64">
        <w:t>przetwarzane dane i informacje, o których mowa w art. 23 ustawy z dnia 27 sierpnia 2004 r. o</w:t>
      </w:r>
      <w:r w:rsidR="00BA1DE7">
        <w:t xml:space="preserve"> </w:t>
      </w:r>
      <w:r w:rsidRPr="00650B64">
        <w:t>świadczeniach opieki zdrowotnej finansowanych ze środków publicznych, gromadzone przez Narodowy Fundusz Zdrowia.</w:t>
      </w:r>
    </w:p>
    <w:p w14:paraId="52694341" w14:textId="610C08E3" w:rsidR="005D5825" w:rsidRPr="00650B64" w:rsidRDefault="005D5825" w:rsidP="00BB279A">
      <w:pPr>
        <w:pStyle w:val="ZARTzmartartykuempunktem"/>
      </w:pPr>
      <w:r w:rsidRPr="00650B64">
        <w:t>2. Administratorem danych przetwarzanych w Systemie Monitorowania Dostępności do Świadczeń Opieki Zdrowotnej jest Narodowy Fundusz Zdrowia.”</w:t>
      </w:r>
      <w:r w:rsidR="001A6475">
        <w:t>;</w:t>
      </w:r>
    </w:p>
    <w:p w14:paraId="3993556D" w14:textId="744EB94A" w:rsidR="00C914DC" w:rsidRDefault="005B038A" w:rsidP="00F140AB">
      <w:pPr>
        <w:pStyle w:val="PKTpunkt"/>
      </w:pPr>
      <w:r>
        <w:t>8</w:t>
      </w:r>
      <w:r w:rsidR="008552B3">
        <w:t>)</w:t>
      </w:r>
      <w:r w:rsidR="00F140AB">
        <w:tab/>
      </w:r>
      <w:r w:rsidR="00650B64" w:rsidRPr="00FC5F5C">
        <w:t>w art. 31b</w:t>
      </w:r>
      <w:r w:rsidR="00C914DC">
        <w:t>:</w:t>
      </w:r>
    </w:p>
    <w:p w14:paraId="3B843107" w14:textId="6688A6E1" w:rsidR="00650B64" w:rsidRPr="00FC5F5C" w:rsidRDefault="00C914DC" w:rsidP="00F407BF">
      <w:pPr>
        <w:pStyle w:val="LITlitera"/>
      </w:pPr>
      <w:r>
        <w:t>a)</w:t>
      </w:r>
      <w:r>
        <w:tab/>
      </w:r>
      <w:r w:rsidR="00650B64" w:rsidRPr="00FC5F5C">
        <w:t xml:space="preserve">ust. 14 </w:t>
      </w:r>
      <w:r>
        <w:t>otrzymuje brzmienie:</w:t>
      </w:r>
      <w:r w:rsidR="00650B64" w:rsidRPr="00FC5F5C">
        <w:t xml:space="preserve"> </w:t>
      </w:r>
    </w:p>
    <w:p w14:paraId="3E103E03" w14:textId="2974FE50" w:rsidR="000C2FD7" w:rsidRDefault="00650B64" w:rsidP="00F407BF">
      <w:pPr>
        <w:pStyle w:val="ZLITUSTzmustliter"/>
      </w:pPr>
      <w:r w:rsidRPr="00650B64">
        <w:t>„14</w:t>
      </w:r>
      <w:r w:rsidR="000C2FD7">
        <w:t>.</w:t>
      </w:r>
      <w:r w:rsidR="000C2FD7" w:rsidRPr="000C2FD7">
        <w:rPr>
          <w:rFonts w:ascii="Open Sans" w:hAnsi="Open Sans" w:cstheme="minorBidi"/>
          <w:color w:val="333333"/>
          <w:sz w:val="20"/>
          <w:shd w:val="clear" w:color="auto" w:fill="FFFFFF"/>
        </w:rPr>
        <w:t xml:space="preserve"> </w:t>
      </w:r>
      <w:r w:rsidR="000C2FD7" w:rsidRPr="000C2FD7">
        <w:t>Elektroniczna dokumentacja medyczna jest podpisywana przez pracownika medycznego lub osobę przez niego</w:t>
      </w:r>
      <w:r w:rsidR="000C2FD7">
        <w:t xml:space="preserve"> upoważnioną w sposób określony w </w:t>
      </w:r>
      <w:r w:rsidR="00F407BF">
        <w:t>art. 11 ust. 1c.”,</w:t>
      </w:r>
    </w:p>
    <w:p w14:paraId="35CD2F82" w14:textId="4B5E9599" w:rsidR="00650B64" w:rsidRPr="00650B64" w:rsidRDefault="009F6E26" w:rsidP="009F6E26">
      <w:pPr>
        <w:pStyle w:val="LITlitera"/>
      </w:pPr>
      <w:r>
        <w:t>b)</w:t>
      </w:r>
      <w:r>
        <w:tab/>
        <w:t>uchyla się ust. 15;</w:t>
      </w:r>
    </w:p>
    <w:p w14:paraId="62593D47" w14:textId="0640129B" w:rsidR="005D5825" w:rsidRPr="00FC5F5C" w:rsidRDefault="005B038A" w:rsidP="00C83CEA">
      <w:pPr>
        <w:pStyle w:val="PKTpunkt"/>
      </w:pPr>
      <w:r>
        <w:t>9</w:t>
      </w:r>
      <w:r w:rsidR="00C83CEA">
        <w:t>)</w:t>
      </w:r>
      <w:r w:rsidR="00C83CEA">
        <w:tab/>
      </w:r>
      <w:r w:rsidR="005D5825" w:rsidRPr="00FC5F5C">
        <w:t>po art. 31c dodaje się art. 31d w brzmieniu:</w:t>
      </w:r>
    </w:p>
    <w:p w14:paraId="1490B3D3" w14:textId="07699A78" w:rsidR="005D5825" w:rsidRDefault="005D5825" w:rsidP="00765FE5">
      <w:pPr>
        <w:pStyle w:val="ZARTzmartartykuempunktem"/>
      </w:pPr>
      <w:r w:rsidRPr="00650B64">
        <w:t xml:space="preserve">„Art. 31d. 1. System EWP jest systemem teleinformatycznym, w którym są gromadzone </w:t>
      </w:r>
      <w:r w:rsidR="00A077E2">
        <w:t xml:space="preserve">dane i </w:t>
      </w:r>
      <w:r w:rsidRPr="00650B64">
        <w:t xml:space="preserve">informacje umożliwiające monitorowanie procesów związanych ze zdarzeniami mającymi wpływ na zdrowie i życie obywateli w zakresie </w:t>
      </w:r>
      <w:r w:rsidR="00690CAB">
        <w:t xml:space="preserve">zwalczania i przeciwdziałania </w:t>
      </w:r>
      <w:r w:rsidRPr="00650B64">
        <w:t>rozprzestrzeniania się chorób zakaźnych</w:t>
      </w:r>
      <w:r w:rsidR="00A077E2">
        <w:t xml:space="preserve">, </w:t>
      </w:r>
      <w:r w:rsidR="000470F8">
        <w:t>obejmujące:</w:t>
      </w:r>
    </w:p>
    <w:p w14:paraId="73DC6913" w14:textId="65CA2272" w:rsidR="00D208C7" w:rsidRDefault="000470F8" w:rsidP="00D208C7">
      <w:pPr>
        <w:pStyle w:val="ZPKTzmpktartykuempunktem"/>
      </w:pPr>
      <w:r>
        <w:t>1)</w:t>
      </w:r>
      <w:r>
        <w:tab/>
      </w:r>
      <w:r w:rsidR="00D208C7" w:rsidRPr="00D208C7">
        <w:t>dane dotyczące osób, wobec których zastosowano działania w zakresie zwalczania i przeciwdziałania rozprzestrzenianiu się chorób zakaźnych;</w:t>
      </w:r>
    </w:p>
    <w:p w14:paraId="347A9875" w14:textId="7D101258" w:rsidR="00D208C7" w:rsidRDefault="00D208C7" w:rsidP="00D208C7">
      <w:pPr>
        <w:pStyle w:val="ZPKTzmpktartykuempunktem"/>
      </w:pPr>
      <w:r>
        <w:t>2)</w:t>
      </w:r>
      <w:r>
        <w:tab/>
        <w:t xml:space="preserve">dane dotyczące usługodawców oraz innych podmiotów prowadzących działania w zakresie zwalczania i przeciwdziałania rozprzestrzenianiu się chorób zakaźnych; </w:t>
      </w:r>
    </w:p>
    <w:p w14:paraId="5E37818A" w14:textId="77777777" w:rsidR="00D208C7" w:rsidRDefault="00D208C7" w:rsidP="00D208C7">
      <w:pPr>
        <w:pStyle w:val="ZPKTzmpktartykuempunktem"/>
      </w:pPr>
      <w:r>
        <w:t>3)</w:t>
      </w:r>
      <w:r>
        <w:tab/>
        <w:t>dane dotyczące przekroczenia granicy państwowej Rzeczypospolitej Polskiej – jeżeli dotyczy;</w:t>
      </w:r>
    </w:p>
    <w:p w14:paraId="12717E73" w14:textId="77777777" w:rsidR="00D208C7" w:rsidRDefault="00D208C7" w:rsidP="00D208C7">
      <w:pPr>
        <w:pStyle w:val="ZPKTzmpktartykuempunktem"/>
      </w:pPr>
      <w:r>
        <w:t>4)</w:t>
      </w:r>
      <w:r>
        <w:tab/>
        <w:t>jednostkowe dane medyczne, w tym:</w:t>
      </w:r>
    </w:p>
    <w:p w14:paraId="270CCA29" w14:textId="77777777" w:rsidR="00D208C7" w:rsidRDefault="00D208C7" w:rsidP="00D208C7">
      <w:pPr>
        <w:pStyle w:val="ZPKTzmpktartykuempunktem"/>
      </w:pPr>
      <w:r>
        <w:t>a)</w:t>
      </w:r>
      <w:r>
        <w:tab/>
        <w:t>dane dotyczące przeprowadzonych testów na obecność patogenu,</w:t>
      </w:r>
    </w:p>
    <w:p w14:paraId="30B44C34" w14:textId="77777777" w:rsidR="00D208C7" w:rsidRDefault="00D208C7" w:rsidP="00D208C7">
      <w:pPr>
        <w:pStyle w:val="ZPKTzmpktartykuempunktem"/>
      </w:pPr>
      <w:r>
        <w:lastRenderedPageBreak/>
        <w:t>b)</w:t>
      </w:r>
      <w:r>
        <w:tab/>
        <w:t>dane dotyczące kwarantanny, izolacji w warunkach domowych, izolacji, hospitalizacji,</w:t>
      </w:r>
    </w:p>
    <w:p w14:paraId="0FDC4168" w14:textId="77777777" w:rsidR="00D208C7" w:rsidRDefault="00D208C7" w:rsidP="00D208C7">
      <w:pPr>
        <w:pStyle w:val="ZPKTzmpktartykuempunktem"/>
      </w:pPr>
      <w:r>
        <w:t>c)</w:t>
      </w:r>
      <w:r>
        <w:tab/>
        <w:t>dane dotyczące wykonanego szczepienia przeciwko chorobie zakaźnej,</w:t>
      </w:r>
    </w:p>
    <w:p w14:paraId="0FC5F672" w14:textId="32474149" w:rsidR="00D208C7" w:rsidRDefault="00D208C7" w:rsidP="00D208C7">
      <w:pPr>
        <w:pStyle w:val="ZPKTzmpktartykuempunktem"/>
      </w:pPr>
      <w:r>
        <w:t>d)</w:t>
      </w:r>
      <w:r>
        <w:tab/>
        <w:t>inne dane dotyczące diagnostyki i przebiegu choroby zakaźnej, w tym zgonu;</w:t>
      </w:r>
    </w:p>
    <w:p w14:paraId="2F0CD986" w14:textId="77777777" w:rsidR="00D208C7" w:rsidRDefault="00D208C7" w:rsidP="00765FE5">
      <w:pPr>
        <w:pStyle w:val="ZARTzmartartykuempunktem"/>
        <w:rPr>
          <w:bCs/>
        </w:rPr>
      </w:pPr>
      <w:r>
        <w:t>5)</w:t>
      </w:r>
      <w:r>
        <w:tab/>
        <w:t>inne dane umożliwiające zwalczanie i przeciwdziałanie rozprzestrzeniania się chorób zakaźnych.</w:t>
      </w:r>
    </w:p>
    <w:p w14:paraId="0E4F4FC4" w14:textId="50678958" w:rsidR="005D5825" w:rsidRPr="00650B64" w:rsidRDefault="005D5825" w:rsidP="00765FE5">
      <w:pPr>
        <w:pStyle w:val="ZARTzmartartykuempunktem"/>
      </w:pPr>
      <w:r w:rsidRPr="00650B64">
        <w:t xml:space="preserve">2. Administratorem danych przetwarzanych w systemie EWP jest minister właściwy do spraw zdrowia. </w:t>
      </w:r>
    </w:p>
    <w:p w14:paraId="13B3C8D4" w14:textId="77777777" w:rsidR="005D5825" w:rsidRPr="00650B64" w:rsidRDefault="005D5825" w:rsidP="00765FE5">
      <w:pPr>
        <w:pStyle w:val="ZARTzmartartykuempunktem"/>
      </w:pPr>
      <w:r w:rsidRPr="00650B64">
        <w:t xml:space="preserve">3. Administratorem systemu EWP jest jednostka podległa ministrowi właściwemu do spraw zdrowia, właściwa w zakresie systemów informacyjnych ochrony zdrowia. </w:t>
      </w:r>
    </w:p>
    <w:p w14:paraId="014B97E7" w14:textId="1B8978AB" w:rsidR="005D5825" w:rsidRPr="00650B64" w:rsidRDefault="005D5825" w:rsidP="00765FE5">
      <w:pPr>
        <w:pStyle w:val="ZARTzmartartykuempunktem"/>
      </w:pPr>
      <w:r w:rsidRPr="00650B64">
        <w:t xml:space="preserve">4. Minister właściwy do spraw zdrowia określi, w drodze rozporządzenia, szczegółowy zakres </w:t>
      </w:r>
      <w:r w:rsidR="002B4853">
        <w:t xml:space="preserve">danych </w:t>
      </w:r>
      <w:r w:rsidR="00B23201">
        <w:t xml:space="preserve">i </w:t>
      </w:r>
      <w:r w:rsidRPr="00650B64">
        <w:t xml:space="preserve">informacji gromadzonych w systemie EWP, podmioty zobowiązane do przekazywania tych </w:t>
      </w:r>
      <w:r w:rsidR="008E40C1">
        <w:t xml:space="preserve">danych i </w:t>
      </w:r>
      <w:r w:rsidRPr="00650B64">
        <w:t>informacji do systemu EWP oraz sposób i terminy ich przekazywania, mając na uwadze zapewnienie bezpieczeństwa epidemiologicznego państwa, w szczególności w stanie zagrożenia epidemicznego lub stanie epidemii.”</w:t>
      </w:r>
      <w:r w:rsidR="00E25CAB">
        <w:t>;</w:t>
      </w:r>
    </w:p>
    <w:p w14:paraId="3B39F3F1" w14:textId="722612DC" w:rsidR="00650B64" w:rsidRPr="00FC5F5C" w:rsidRDefault="00345420" w:rsidP="00345420">
      <w:pPr>
        <w:pStyle w:val="PKTpunkt"/>
      </w:pPr>
      <w:r>
        <w:t>1</w:t>
      </w:r>
      <w:r w:rsidR="005B038A">
        <w:t>0</w:t>
      </w:r>
      <w:r>
        <w:t>)</w:t>
      </w:r>
      <w:r w:rsidR="00EB7029">
        <w:tab/>
        <w:t xml:space="preserve">w </w:t>
      </w:r>
      <w:r w:rsidR="00650B64" w:rsidRPr="00FC5F5C">
        <w:t>art. 56 ust. 2b otrzymuje brzmienie:</w:t>
      </w:r>
    </w:p>
    <w:p w14:paraId="3F074865" w14:textId="58509EA9" w:rsidR="00C707A2" w:rsidRPr="00650B64" w:rsidRDefault="00650B64" w:rsidP="001C6A15">
      <w:pPr>
        <w:pStyle w:val="ZUSTzmustartykuempunktem"/>
      </w:pPr>
      <w:r w:rsidRPr="00650B64">
        <w:t>„2b. Dane, o których mowa w ust. 2a, niezbędne do rozliczania świadczeń opieki zdrowotnej, jednostka podległa ministrowi właściwemu do spraw zdrowia, właściwa w zakresie systemów informacyjnych ochrony zdrowia, jest obowiązana przekazywać Narodowemu Funduszowi Zdrowia od dnia 1 stycznia 2023 r.”.</w:t>
      </w:r>
    </w:p>
    <w:p w14:paraId="16BF851B" w14:textId="0A6AE7AE" w:rsidR="00995193" w:rsidRDefault="00995193" w:rsidP="00F0005F">
      <w:pPr>
        <w:pStyle w:val="ARTartustawynprozporzdzenia"/>
      </w:pPr>
      <w:r w:rsidRPr="008552B3">
        <w:rPr>
          <w:b/>
        </w:rPr>
        <w:t xml:space="preserve">Art. </w:t>
      </w:r>
      <w:r w:rsidR="00AD7D9F">
        <w:rPr>
          <w:b/>
        </w:rPr>
        <w:t>7</w:t>
      </w:r>
      <w:r w:rsidRPr="008552B3">
        <w:rPr>
          <w:b/>
        </w:rPr>
        <w:t>.</w:t>
      </w:r>
      <w:r>
        <w:t xml:space="preserve"> W ustawie z dnia 12 maja 2011 r. o refundacji leków, środków spożywczych specjalnego przeznaczenia żywieniowego oraz wyrobów medycznych (Dz. U. z 2021 r. poz. 523) wprowadza się następujące zmiany: </w:t>
      </w:r>
    </w:p>
    <w:p w14:paraId="6ADADDE3" w14:textId="618C72A6" w:rsidR="00995193" w:rsidRDefault="00995193" w:rsidP="0093619F">
      <w:pPr>
        <w:pStyle w:val="PKTpunkt"/>
      </w:pPr>
      <w:r>
        <w:t>1)</w:t>
      </w:r>
      <w:r w:rsidR="0093619F">
        <w:tab/>
      </w:r>
      <w:r>
        <w:t xml:space="preserve">w art. 38: </w:t>
      </w:r>
    </w:p>
    <w:p w14:paraId="4EC8C502" w14:textId="2615F491" w:rsidR="00995193" w:rsidRDefault="00995193" w:rsidP="003E64C1">
      <w:pPr>
        <w:pStyle w:val="LITlitera"/>
      </w:pPr>
      <w:r>
        <w:t>a)</w:t>
      </w:r>
      <w:r w:rsidR="003E64C1">
        <w:tab/>
      </w:r>
      <w:r>
        <w:t xml:space="preserve">w ust. 6c uchyla się pkt 2, </w:t>
      </w:r>
    </w:p>
    <w:p w14:paraId="75FC80AD" w14:textId="3E00D48B" w:rsidR="00995193" w:rsidRDefault="00995193" w:rsidP="003E64C1">
      <w:pPr>
        <w:pStyle w:val="LITlitera"/>
      </w:pPr>
      <w:r>
        <w:t>b)</w:t>
      </w:r>
      <w:r w:rsidR="003E64C1">
        <w:tab/>
      </w:r>
      <w:r>
        <w:t xml:space="preserve">uchyla się ust. 6d, </w:t>
      </w:r>
    </w:p>
    <w:p w14:paraId="4C60C60F" w14:textId="13F05046" w:rsidR="00995193" w:rsidRDefault="00995193" w:rsidP="003E64C1">
      <w:pPr>
        <w:pStyle w:val="LITlitera"/>
      </w:pPr>
      <w:r>
        <w:t>c)</w:t>
      </w:r>
      <w:r w:rsidR="003E64C1">
        <w:tab/>
      </w:r>
      <w:r>
        <w:t>uchyla się ust. 7a;</w:t>
      </w:r>
    </w:p>
    <w:p w14:paraId="52876723" w14:textId="08177309" w:rsidR="00995193" w:rsidRDefault="00995193" w:rsidP="003E64C1">
      <w:pPr>
        <w:pStyle w:val="PKTpunkt"/>
      </w:pPr>
      <w:r>
        <w:t>2)</w:t>
      </w:r>
      <w:r w:rsidR="003269EB">
        <w:tab/>
      </w:r>
      <w:r>
        <w:t xml:space="preserve">w art. 38c: </w:t>
      </w:r>
    </w:p>
    <w:p w14:paraId="4DB2A68B" w14:textId="7A5C6F13" w:rsidR="003E64C1" w:rsidRDefault="00995193" w:rsidP="003E64C1">
      <w:pPr>
        <w:pStyle w:val="LITlitera"/>
      </w:pPr>
      <w:r>
        <w:t>a)</w:t>
      </w:r>
      <w:r w:rsidR="003269EB">
        <w:tab/>
      </w:r>
      <w:r>
        <w:t xml:space="preserve">w ust. 5 pkt 5 otrzymuje brzmienie: </w:t>
      </w:r>
    </w:p>
    <w:p w14:paraId="40824383" w14:textId="795C74E2" w:rsidR="00995193" w:rsidRDefault="00995193" w:rsidP="003E64C1">
      <w:pPr>
        <w:pStyle w:val="ZLITPKTzmpktliter"/>
      </w:pPr>
      <w:r>
        <w:t>„5)</w:t>
      </w:r>
      <w:r w:rsidR="003E64C1">
        <w:tab/>
      </w:r>
      <w:r>
        <w:t>nadania zleceniu indywidualnego, niepowtarzalnego identyfikatora.”,</w:t>
      </w:r>
    </w:p>
    <w:p w14:paraId="15E12389" w14:textId="6C2FD250" w:rsidR="00995193" w:rsidRDefault="00995193" w:rsidP="003269EB">
      <w:pPr>
        <w:pStyle w:val="LITlitera"/>
      </w:pPr>
      <w:r>
        <w:t>b)</w:t>
      </w:r>
      <w:r w:rsidR="003269EB">
        <w:tab/>
      </w:r>
      <w:r>
        <w:t xml:space="preserve">ust. 6a otrzymuje brzmienie: </w:t>
      </w:r>
    </w:p>
    <w:p w14:paraId="65C87518" w14:textId="77777777" w:rsidR="00995193" w:rsidRDefault="00995193" w:rsidP="00331522">
      <w:pPr>
        <w:pStyle w:val="ZLITUSTzmustliter"/>
      </w:pPr>
      <w:r>
        <w:lastRenderedPageBreak/>
        <w:t xml:space="preserve">„6a. W przypadku wystawienia zlecenia w postaci elektronicznej wystawiający zlecenie przekazuje świadczeniobiorcy informację o wystawionym zleceniu zawierającą następujące dane: </w:t>
      </w:r>
    </w:p>
    <w:p w14:paraId="153F8173" w14:textId="59320CE3" w:rsidR="00995193" w:rsidRDefault="00995193" w:rsidP="003269EB">
      <w:pPr>
        <w:pStyle w:val="ZLITPKTzmpktliter"/>
      </w:pPr>
      <w:r>
        <w:t>1)</w:t>
      </w:r>
      <w:r w:rsidR="003269EB">
        <w:tab/>
      </w:r>
      <w:r>
        <w:t xml:space="preserve">identyfikator zlecenia składający się z maksymalnie 20 znaków generowany w momencie zapisu zlecenia przez system serwisów internetowych lub usług informatycznych Funduszu, o których mowa w przepisach wydanych na podstawie art. 137 ust. 2 ustawy o świadczeniach; </w:t>
      </w:r>
    </w:p>
    <w:p w14:paraId="3A833D81" w14:textId="62C6EB24" w:rsidR="00995193" w:rsidRDefault="00995193" w:rsidP="003269EB">
      <w:pPr>
        <w:pStyle w:val="ZLITPKTzmpktliter"/>
      </w:pPr>
      <w:r>
        <w:t>2)</w:t>
      </w:r>
      <w:r w:rsidR="003269EB">
        <w:tab/>
      </w:r>
      <w:r>
        <w:t xml:space="preserve">kod dostępu składający się z czterech cyfr generowany w momencie zapisu zlecenia przez system serwisów internetowych lub usług informatycznych Funduszu, o których mowa w przepisach wydanych na podstawie art. 137 ust. 2 ustawy o świadczeniach, umożliwiający dostęp do zlecenia w połączeniu z identyfikatorem zlecenia, o którym mowa w pkt 1 albo numerem PESEL świadczeniobiorcy; </w:t>
      </w:r>
    </w:p>
    <w:p w14:paraId="1486E8A7" w14:textId="64F70EF0" w:rsidR="00995193" w:rsidRDefault="00995193" w:rsidP="003269EB">
      <w:pPr>
        <w:pStyle w:val="ZLITPKTzmpktliter"/>
      </w:pPr>
      <w:r>
        <w:t>3)</w:t>
      </w:r>
      <w:r w:rsidR="003269EB">
        <w:tab/>
      </w:r>
      <w:r>
        <w:t xml:space="preserve">datę wystawienia zlecenia; </w:t>
      </w:r>
    </w:p>
    <w:p w14:paraId="61604E0F" w14:textId="5A7B6E0E" w:rsidR="00995193" w:rsidRDefault="00995193" w:rsidP="003269EB">
      <w:pPr>
        <w:pStyle w:val="ZLITPKTzmpktliter"/>
      </w:pPr>
      <w:r>
        <w:t>4)</w:t>
      </w:r>
      <w:r w:rsidR="003269EB">
        <w:tab/>
      </w:r>
      <w:r>
        <w:t xml:space="preserve">imię i nazwisko świadczeniobiorcy; </w:t>
      </w:r>
    </w:p>
    <w:p w14:paraId="702F1C84" w14:textId="67220151" w:rsidR="00995193" w:rsidRDefault="00995193" w:rsidP="003269EB">
      <w:pPr>
        <w:pStyle w:val="ZLITPKTzmpktliter"/>
      </w:pPr>
      <w:r>
        <w:t>5)</w:t>
      </w:r>
      <w:r w:rsidR="003269EB">
        <w:tab/>
      </w:r>
      <w:r>
        <w:t xml:space="preserve">określenie wyrobu medycznego będącego przedmiotem zaopatrzenia lub naprawy; </w:t>
      </w:r>
    </w:p>
    <w:p w14:paraId="0FC568CA" w14:textId="7E33DCD6" w:rsidR="00995193" w:rsidRDefault="00995193" w:rsidP="003269EB">
      <w:pPr>
        <w:pStyle w:val="ZLITPKTzmpktliter"/>
      </w:pPr>
      <w:r>
        <w:t>6)</w:t>
      </w:r>
      <w:r w:rsidR="003269EB">
        <w:tab/>
      </w:r>
      <w:r>
        <w:t xml:space="preserve">datę, od której albo do której zlecenie może być zrealizowane, a w odniesieniu do wyrobów przysługujących comiesięcznie – wskazanie pierwszego miesiąca, w którym zlecenie może zostać zrealizowane.”, </w:t>
      </w:r>
    </w:p>
    <w:p w14:paraId="3CAF1964" w14:textId="54D070D2" w:rsidR="00995193" w:rsidRDefault="00995193" w:rsidP="003269EB">
      <w:pPr>
        <w:pStyle w:val="LITlitera"/>
      </w:pPr>
      <w:r>
        <w:t>c)</w:t>
      </w:r>
      <w:r w:rsidR="003269EB">
        <w:tab/>
      </w:r>
      <w:r>
        <w:t xml:space="preserve">w ust. 7 zdanie drugie otrzymuje brzmienie: </w:t>
      </w:r>
    </w:p>
    <w:p w14:paraId="26DE0E10" w14:textId="77777777" w:rsidR="00995193" w:rsidRDefault="00995193" w:rsidP="003269EB">
      <w:pPr>
        <w:pStyle w:val="ZLITFRAGzmlitfragmentunpzdanialiter"/>
      </w:pPr>
      <w:r>
        <w:t xml:space="preserve">„W przypadku zlecenia w postaci elektronicznej za dzień przyjęcia przez świadczeniodawcę zlecenia do realizacji rozumie się dzień, w którym udostępniono świadczeniodawcy identyfikator zlecenia oraz kod dostępu lub kod dostępu oraz numer PESEL świadczeniobiorcy.”, </w:t>
      </w:r>
    </w:p>
    <w:p w14:paraId="55B27753" w14:textId="5DDBE68E" w:rsidR="00995193" w:rsidRDefault="00995193" w:rsidP="003269EB">
      <w:pPr>
        <w:pStyle w:val="LITlitera"/>
      </w:pPr>
      <w:r>
        <w:t>d)</w:t>
      </w:r>
      <w:r w:rsidR="003269EB">
        <w:tab/>
      </w:r>
      <w:r>
        <w:t xml:space="preserve">po ust. 7 dodaje się ust. 7a w brzmieniu: </w:t>
      </w:r>
    </w:p>
    <w:p w14:paraId="0C7444EF" w14:textId="77777777" w:rsidR="00995193" w:rsidRDefault="00995193" w:rsidP="003269EB">
      <w:pPr>
        <w:pStyle w:val="ZLITARTzmartliter"/>
      </w:pPr>
      <w:r>
        <w:t xml:space="preserve">„7a. Osoba odbierająca wyrób medyczny potwierdza jego odbiór, w dokumencie zawierającym: </w:t>
      </w:r>
    </w:p>
    <w:p w14:paraId="0A63016A" w14:textId="30DDE0B9" w:rsidR="00995193" w:rsidRDefault="00995193" w:rsidP="003269EB">
      <w:pPr>
        <w:pStyle w:val="ZLITPKTzmpktliter"/>
      </w:pPr>
      <w:r>
        <w:t>1)</w:t>
      </w:r>
      <w:r w:rsidR="003269EB">
        <w:tab/>
      </w:r>
      <w:r>
        <w:t xml:space="preserve">oznaczenie realizatora zlecenia; </w:t>
      </w:r>
    </w:p>
    <w:p w14:paraId="3042A9B2" w14:textId="46843AF6" w:rsidR="00995193" w:rsidRDefault="00995193" w:rsidP="003269EB">
      <w:pPr>
        <w:pStyle w:val="ZLITPKTzmpktliter"/>
      </w:pPr>
      <w:r>
        <w:t>2)</w:t>
      </w:r>
      <w:r w:rsidR="003269EB">
        <w:tab/>
      </w:r>
      <w:r>
        <w:t xml:space="preserve">identyfikator zlecenia; </w:t>
      </w:r>
    </w:p>
    <w:p w14:paraId="06B27A1A" w14:textId="1EB2B649" w:rsidR="00995193" w:rsidRDefault="00995193" w:rsidP="003269EB">
      <w:pPr>
        <w:pStyle w:val="ZLITPKTzmpktliter"/>
      </w:pPr>
      <w:r>
        <w:t>3)</w:t>
      </w:r>
      <w:r w:rsidR="003269EB">
        <w:tab/>
      </w:r>
      <w:r>
        <w:t xml:space="preserve">datę odbioru wyrobu medycznego albo naprawionego wyrobu medycznego; </w:t>
      </w:r>
    </w:p>
    <w:p w14:paraId="735FCCE1" w14:textId="4928CB21" w:rsidR="00995193" w:rsidRDefault="00995193" w:rsidP="003269EB">
      <w:pPr>
        <w:pStyle w:val="ZLITPKTzmpktliter"/>
      </w:pPr>
      <w:r>
        <w:t>4)</w:t>
      </w:r>
      <w:r w:rsidR="003269EB">
        <w:tab/>
      </w:r>
      <w:r>
        <w:t xml:space="preserve">oznaczenie wyrobu medycznego; </w:t>
      </w:r>
    </w:p>
    <w:p w14:paraId="69B7294E" w14:textId="17A62475" w:rsidR="00995193" w:rsidRDefault="00995193" w:rsidP="003269EB">
      <w:pPr>
        <w:pStyle w:val="ZLITPKTzmpktliter"/>
      </w:pPr>
      <w:r>
        <w:t>5)</w:t>
      </w:r>
      <w:r w:rsidR="003269EB">
        <w:tab/>
      </w:r>
      <w:r>
        <w:t xml:space="preserve">dane osoby odbierającej wyrób medyczny: </w:t>
      </w:r>
    </w:p>
    <w:p w14:paraId="6AF7E736" w14:textId="0C5A0F4B" w:rsidR="00995193" w:rsidRDefault="00995193" w:rsidP="003269EB">
      <w:pPr>
        <w:pStyle w:val="ZLITLITwPKTzmlitwpktliter"/>
      </w:pPr>
      <w:r>
        <w:t>a)</w:t>
      </w:r>
      <w:r w:rsidR="003269EB">
        <w:tab/>
      </w:r>
      <w:r>
        <w:t xml:space="preserve">imię i nazwisko, </w:t>
      </w:r>
    </w:p>
    <w:p w14:paraId="6DD0EB12" w14:textId="612F62C8" w:rsidR="00995193" w:rsidRDefault="00995193" w:rsidP="003269EB">
      <w:pPr>
        <w:pStyle w:val="ZLITLITwPKTzmlitwpktliter"/>
      </w:pPr>
      <w:r>
        <w:lastRenderedPageBreak/>
        <w:t>b)</w:t>
      </w:r>
      <w:r w:rsidR="003269EB">
        <w:tab/>
      </w:r>
      <w:r>
        <w:t xml:space="preserve">numer PESEL, a w przypadku jego braku - datę urodzenia, płeć oraz serię i numer paszportu albo numer innego dokumentu stwierdzającego tożsamość, </w:t>
      </w:r>
    </w:p>
    <w:p w14:paraId="1F97545A" w14:textId="678F9530" w:rsidR="00995193" w:rsidRDefault="00995193" w:rsidP="003269EB">
      <w:pPr>
        <w:pStyle w:val="ZLITLITwPKTzmlitwpktliter"/>
      </w:pPr>
      <w:r>
        <w:t>c)</w:t>
      </w:r>
      <w:r w:rsidR="003269EB">
        <w:tab/>
      </w:r>
      <w:r>
        <w:t>czytelny podpis.”;</w:t>
      </w:r>
    </w:p>
    <w:p w14:paraId="0B29BB09" w14:textId="441F1A7A" w:rsidR="00995193" w:rsidRDefault="00176908" w:rsidP="00176908">
      <w:pPr>
        <w:pStyle w:val="PKTpunkt"/>
      </w:pPr>
      <w:r>
        <w:t>3)</w:t>
      </w:r>
      <w:r>
        <w:tab/>
      </w:r>
      <w:r w:rsidR="00995193">
        <w:t xml:space="preserve">w art. 38d: </w:t>
      </w:r>
    </w:p>
    <w:p w14:paraId="1FDB3DA9" w14:textId="6ACCD46E" w:rsidR="00995193" w:rsidRDefault="00995193" w:rsidP="00176908">
      <w:pPr>
        <w:pStyle w:val="LITlitera"/>
      </w:pPr>
      <w:r>
        <w:t>a)</w:t>
      </w:r>
      <w:r w:rsidR="00176908">
        <w:tab/>
      </w:r>
      <w:r>
        <w:t xml:space="preserve">ust. 6 otrzymuje brzmienie: </w:t>
      </w:r>
    </w:p>
    <w:p w14:paraId="470ED22F" w14:textId="15575B99" w:rsidR="00995193" w:rsidRDefault="00995193" w:rsidP="00176908">
      <w:pPr>
        <w:pStyle w:val="ZLITUSTzmustliter"/>
      </w:pPr>
      <w:r>
        <w:t xml:space="preserve">„6. W przypadku gdy zlecenie przyjęte do realizacji nie może zostać zrealizowane, świadczeniodawca: </w:t>
      </w:r>
    </w:p>
    <w:p w14:paraId="50758717" w14:textId="11853FAB" w:rsidR="00995193" w:rsidRDefault="00995193" w:rsidP="00176908">
      <w:pPr>
        <w:pStyle w:val="ZLITPKTzmpktliter"/>
      </w:pPr>
      <w:r>
        <w:t>1)</w:t>
      </w:r>
      <w:r w:rsidR="00176908">
        <w:tab/>
      </w:r>
      <w:r>
        <w:t xml:space="preserve">zwraca, o ile to możliwe, zlecenie wystawione w postaci papierowej świadczeniobiorcy albo osobie działającej w jego imieniu lub na jego rzecz; </w:t>
      </w:r>
    </w:p>
    <w:p w14:paraId="076791C0" w14:textId="4A46FFF8" w:rsidR="00995193" w:rsidRDefault="00995193" w:rsidP="00176908">
      <w:pPr>
        <w:pStyle w:val="ZLITPKTzmpktliter"/>
      </w:pPr>
      <w:r>
        <w:t>2)</w:t>
      </w:r>
      <w:r w:rsidR="00176908">
        <w:tab/>
      </w:r>
      <w:r>
        <w:t xml:space="preserve">w przypadku zlecenia elektronicznego – zwraca zlecenie do realizacji w systemie serwisów internetowych lub usług informatycznych Funduszu.”, </w:t>
      </w:r>
    </w:p>
    <w:p w14:paraId="390C1A25" w14:textId="14095F9E" w:rsidR="00995193" w:rsidRDefault="00995193" w:rsidP="00176908">
      <w:pPr>
        <w:pStyle w:val="LITlitera"/>
      </w:pPr>
      <w:r>
        <w:t>b)</w:t>
      </w:r>
      <w:r w:rsidR="00176908">
        <w:tab/>
      </w:r>
      <w:r>
        <w:t xml:space="preserve">ust. 12 i 12a otrzymują brzmienie: </w:t>
      </w:r>
    </w:p>
    <w:p w14:paraId="497CCD97" w14:textId="77777777" w:rsidR="00995193" w:rsidRDefault="00995193" w:rsidP="00646DC7">
      <w:pPr>
        <w:pStyle w:val="ZLITUSTzmustliter"/>
      </w:pPr>
      <w:r>
        <w:t xml:space="preserve">„12. Po zakończeniu realizacji zlecenia wystawionego w postaci papierowej, świadczeniodawca realizujący zlecenie przechowuje zlecenie wraz z dokumentacją potwierdzającą jego realizację lub związaną z jego realizacją przez okres 5 lat licząc od dnia zakończenia realizacji zlecenia. </w:t>
      </w:r>
    </w:p>
    <w:p w14:paraId="26A46741" w14:textId="4805127E" w:rsidR="00995193" w:rsidRDefault="00995193" w:rsidP="00646DC7">
      <w:pPr>
        <w:pStyle w:val="ZLITUSTzmustliter"/>
        <w:rPr>
          <w:rFonts w:cs="Times"/>
          <w:b/>
          <w:szCs w:val="24"/>
        </w:rPr>
      </w:pPr>
      <w:r>
        <w:t>12a. Po zakończeniu realizacji, zlecenia w postaci elektronicznej przechowywane są przez serwisy internetowe lub usługi informatyczne Funduszu przez okres 5 lat od dnia zakończenia realizacji zlecenia. Dokumentację potwierdzającą jego realizację lub związaną z realizacją zlecenia w postaci elektronicznej, która została wytworzona w postaci papierowej, świadczeniodawca przechowuje przez okres 5 lat od dnia zakończenia realizacji zlecenia.”</w:t>
      </w:r>
      <w:r w:rsidR="00600011">
        <w:t>.</w:t>
      </w:r>
    </w:p>
    <w:p w14:paraId="4C4BA9EB" w14:textId="2ACE391F" w:rsidR="00AC4E4F" w:rsidRPr="00AC4E4F" w:rsidRDefault="003F3E6A" w:rsidP="00AC4E4F">
      <w:pPr>
        <w:pStyle w:val="ARTartustawynprozporzdzenia"/>
      </w:pPr>
      <w:r>
        <w:rPr>
          <w:b/>
        </w:rPr>
        <w:t xml:space="preserve">Art. </w:t>
      </w:r>
      <w:r w:rsidR="00AD7D9F">
        <w:rPr>
          <w:b/>
        </w:rPr>
        <w:t>8</w:t>
      </w:r>
      <w:r>
        <w:rPr>
          <w:b/>
        </w:rPr>
        <w:t xml:space="preserve">. </w:t>
      </w:r>
      <w:r w:rsidR="00AC4E4F" w:rsidRPr="00AC4E4F">
        <w:t>W ustawie z dnia 19 lipca 2019 r. o zmianie niektórych ustaw w związku z wdrażaniem rozwiązań w obszarze e-zdrowia (Dz. U. poz. 1590) w art. 30 ust. 1 otrzymuje brzmienie:</w:t>
      </w:r>
    </w:p>
    <w:p w14:paraId="533F18C4" w14:textId="465ECF2D" w:rsidR="00AC4E4F" w:rsidRDefault="00AC4E4F" w:rsidP="003F3E6A">
      <w:pPr>
        <w:pStyle w:val="ZARTzmartartykuempunktem"/>
        <w:rPr>
          <w:b/>
        </w:rPr>
      </w:pPr>
      <w:r w:rsidRPr="00AC4E4F">
        <w:t>„1. Podmioty, o których mowa w art. 15 ust. 4c ustawy zmienianej w art. 9, w brzmieniu nadanym niniejszą ustawą, są obowiązane do przekazania po raz pierwszy danych, o których mowa w art. 4 ust. 3 pkt 1 lit. n oraz o ustawy zmienianej w art. 9, w brzmieniu nadanym niniejszą ustawą, jednostce podległej ministrowi właściwemu do spraw zdrowia właściwej w zakresie systemów informacyjnych ochrony zdrowia, w postaci elektronicznej, w terminie do dnia 31 grudnia 2022 r.”.</w:t>
      </w:r>
    </w:p>
    <w:p w14:paraId="43A403E1" w14:textId="6CBCB8BD" w:rsidR="007429A7" w:rsidRPr="00073B12" w:rsidRDefault="007429A7" w:rsidP="00A544AE">
      <w:pPr>
        <w:pStyle w:val="ARTartustawynprozporzdzenia"/>
      </w:pPr>
      <w:r w:rsidRPr="00A544AE">
        <w:rPr>
          <w:b/>
        </w:rPr>
        <w:lastRenderedPageBreak/>
        <w:t xml:space="preserve">Art. </w:t>
      </w:r>
      <w:r w:rsidR="00AD7D9F">
        <w:rPr>
          <w:b/>
        </w:rPr>
        <w:t>9</w:t>
      </w:r>
      <w:r w:rsidRPr="00A544AE">
        <w:rPr>
          <w:b/>
        </w:rPr>
        <w:t>.</w:t>
      </w:r>
      <w:r w:rsidRPr="00073B12">
        <w:t xml:space="preserve"> W ustawie z dnia 31 marca 2020 r. o zmianie ustawy o szczególnych rozwiązaniach związanych z zapobieganiem, przeciwdziałaniem i zwalczaniem COVID-19, innych chorób zakaźnych oraz wywołanych nimi sytuacji kryzysowych oraz niektórych innych </w:t>
      </w:r>
      <w:r w:rsidRPr="00A544AE">
        <w:t>ustaw</w:t>
      </w:r>
      <w:r w:rsidRPr="00073B12">
        <w:t xml:space="preserve"> (Dz. U. poz. 568, z </w:t>
      </w:r>
      <w:proofErr w:type="spellStart"/>
      <w:r w:rsidRPr="00073B12">
        <w:t>późn</w:t>
      </w:r>
      <w:proofErr w:type="spellEnd"/>
      <w:r w:rsidRPr="00073B12">
        <w:t>. zm.</w:t>
      </w:r>
      <w:r w:rsidRPr="00073B12">
        <w:rPr>
          <w:vertAlign w:val="superscript"/>
        </w:rPr>
        <w:footnoteReference w:id="7"/>
      </w:r>
      <w:r w:rsidRPr="00073B12">
        <w:rPr>
          <w:vertAlign w:val="superscript"/>
        </w:rPr>
        <w:t>)</w:t>
      </w:r>
      <w:r w:rsidRPr="00073B12">
        <w:t>) w art. 65 po ust. 6b dodaje się ust. 6c i 6d w brzmieniu:</w:t>
      </w:r>
    </w:p>
    <w:p w14:paraId="0635A18A" w14:textId="3410AF9E" w:rsidR="007429A7" w:rsidRPr="00073B12" w:rsidRDefault="007429A7" w:rsidP="00A544AE">
      <w:pPr>
        <w:pStyle w:val="ZARTzmartartykuempunktem"/>
      </w:pPr>
      <w:r w:rsidRPr="00073B12">
        <w:t xml:space="preserve">„6c. Ze środków Funduszu dokonuje się jednorazowej wpłaty środków na Fundusz Kompensacyjny Szczepień Ochronnych, o którym mowa w art. 17b ust. 1 ustawy z dnia 5 grudnia 2008 r. o zapobieganiu oraz zwalczaniu zakażeń i chorób zakaźnych u ludzi (Dz. U. z 2020 r. poz. 1845, </w:t>
      </w:r>
      <w:r w:rsidR="00C04FDF">
        <w:t xml:space="preserve">z </w:t>
      </w:r>
      <w:proofErr w:type="spellStart"/>
      <w:r w:rsidR="00C04FDF">
        <w:t>późn</w:t>
      </w:r>
      <w:proofErr w:type="spellEnd"/>
      <w:r w:rsidR="00C04FDF">
        <w:t>. zm.</w:t>
      </w:r>
      <w:r w:rsidR="00C04FDF" w:rsidRPr="00C04FDF">
        <w:rPr>
          <w:rStyle w:val="Odwoanieprzypisudolnego"/>
          <w:szCs w:val="24"/>
        </w:rPr>
        <w:t xml:space="preserve"> </w:t>
      </w:r>
      <w:r w:rsidR="00C04FDF">
        <w:rPr>
          <w:rStyle w:val="Odwoanieprzypisudolnego"/>
          <w:szCs w:val="24"/>
        </w:rPr>
        <w:footnoteReference w:id="8"/>
      </w:r>
      <w:r w:rsidR="00C04FDF" w:rsidRPr="003E05D7">
        <w:rPr>
          <w:rStyle w:val="IGindeksgrny"/>
        </w:rPr>
        <w:t>)</w:t>
      </w:r>
      <w:r w:rsidRPr="00073B12">
        <w:t>)</w:t>
      </w:r>
      <w:r w:rsidR="00C04FDF">
        <w:t>.</w:t>
      </w:r>
      <w:r w:rsidRPr="00073B12">
        <w:t xml:space="preserve"> </w:t>
      </w:r>
    </w:p>
    <w:p w14:paraId="5282D398" w14:textId="26109D64" w:rsidR="007429A7" w:rsidRPr="00073B12" w:rsidRDefault="007429A7" w:rsidP="00A544AE">
      <w:pPr>
        <w:pStyle w:val="ZARTzmartartykuempunktem"/>
      </w:pPr>
      <w:r w:rsidRPr="00073B12">
        <w:t>6d. Wpłaty, o której mowa w ust. 1, dokonuje Prezes Rady Ministrów na wniosek Ministra Zdrowia w wysokości 10 mln zł wynikającej z planu finansowego Fundusz Przeciwdziałania COVID-19.”.</w:t>
      </w:r>
    </w:p>
    <w:p w14:paraId="5F14991E" w14:textId="15F14297" w:rsidR="00995193" w:rsidRDefault="00995193" w:rsidP="00600011">
      <w:pPr>
        <w:pStyle w:val="ARTartustawynprozporzdzenia"/>
      </w:pPr>
      <w:r w:rsidRPr="00A544AE">
        <w:rPr>
          <w:b/>
        </w:rPr>
        <w:t xml:space="preserve">Art. </w:t>
      </w:r>
      <w:r w:rsidR="003E0272">
        <w:rPr>
          <w:b/>
        </w:rPr>
        <w:t>1</w:t>
      </w:r>
      <w:r w:rsidR="00AD7D9F">
        <w:rPr>
          <w:b/>
        </w:rPr>
        <w:t>0</w:t>
      </w:r>
      <w:r w:rsidRPr="00A544AE">
        <w:rPr>
          <w:b/>
        </w:rPr>
        <w:t>.</w:t>
      </w:r>
      <w:r>
        <w:t xml:space="preserve"> W ustawie z dnia 27 listopada 2020 r. o zmianie niektórych ustaw w celu zapewnienia w okresie ogłoszenia stanu zagrożenia epidemicznego lub stanu epidemii kadr medycznych (Dz. U. poz. 2401) wprowadza się następujące zmiany: </w:t>
      </w:r>
    </w:p>
    <w:p w14:paraId="070BD8CF" w14:textId="7513C1B5" w:rsidR="00995193" w:rsidRPr="00A3657B" w:rsidRDefault="00995193" w:rsidP="00A3657B">
      <w:pPr>
        <w:pStyle w:val="PKTpunkt"/>
      </w:pPr>
      <w:r w:rsidRPr="00A3657B">
        <w:t>1)</w:t>
      </w:r>
      <w:r w:rsidR="00A3657B" w:rsidRPr="00A3657B">
        <w:tab/>
      </w:r>
      <w:r w:rsidRPr="00A3657B">
        <w:t xml:space="preserve">w art. 26 wyrazy „6 miesięcy” zastępuje się wyrazami „8 miesięcy”; </w:t>
      </w:r>
    </w:p>
    <w:p w14:paraId="7881B481" w14:textId="77777777" w:rsidR="00A3657B" w:rsidRPr="00A3657B" w:rsidRDefault="00995193" w:rsidP="00A3657B">
      <w:pPr>
        <w:pStyle w:val="PKTpunkt"/>
      </w:pPr>
      <w:r w:rsidRPr="00A3657B">
        <w:t>2)</w:t>
      </w:r>
      <w:r w:rsidR="00A3657B" w:rsidRPr="00A3657B">
        <w:tab/>
      </w:r>
      <w:r w:rsidRPr="00A3657B">
        <w:t xml:space="preserve">w art. 27 wyrazy „12 miesięcy” zastępuje się wyrazami „14 miesięcy”; </w:t>
      </w:r>
    </w:p>
    <w:p w14:paraId="18E61CBF" w14:textId="77777777" w:rsidR="00A3657B" w:rsidRPr="00A3657B" w:rsidRDefault="00995193" w:rsidP="00A3657B">
      <w:pPr>
        <w:pStyle w:val="PKTpunkt"/>
      </w:pPr>
      <w:r w:rsidRPr="00A3657B">
        <w:t>3)</w:t>
      </w:r>
      <w:r w:rsidR="00A3657B" w:rsidRPr="00A3657B">
        <w:tab/>
      </w:r>
      <w:r w:rsidRPr="00A3657B">
        <w:t xml:space="preserve">w art. 28: </w:t>
      </w:r>
    </w:p>
    <w:p w14:paraId="4B2A073A" w14:textId="77777777" w:rsidR="00A3657B" w:rsidRDefault="00995193" w:rsidP="00A3657B">
      <w:pPr>
        <w:pStyle w:val="LITlitera"/>
      </w:pPr>
      <w:r>
        <w:t>a)</w:t>
      </w:r>
      <w:r w:rsidR="00A3657B">
        <w:tab/>
      </w:r>
      <w:r>
        <w:t xml:space="preserve">w ust. 1 wyrazy „30 czerwca” zastępuje się wyrazami „31 sierpnia”, </w:t>
      </w:r>
    </w:p>
    <w:p w14:paraId="50C465CE" w14:textId="77777777" w:rsidR="00A3657B" w:rsidRDefault="00995193" w:rsidP="00A3657B">
      <w:pPr>
        <w:pStyle w:val="LITlitera"/>
      </w:pPr>
      <w:r>
        <w:t>b)</w:t>
      </w:r>
      <w:r w:rsidR="00A3657B">
        <w:tab/>
      </w:r>
      <w:r>
        <w:t>w ust. 2 wyrazy „Od dnia 1 lipca 2021 r. do dnia 31 grudnia 2021 r.” zastępuje się wyrazami „Od dnia 1 września 2021 r. do dnia 28 lutego 2022 r.”;</w:t>
      </w:r>
    </w:p>
    <w:p w14:paraId="0314FDAE" w14:textId="77777777" w:rsidR="00A3657B" w:rsidRPr="00A3657B" w:rsidRDefault="00995193" w:rsidP="00A3657B">
      <w:pPr>
        <w:pStyle w:val="PKTpunkt"/>
      </w:pPr>
      <w:r w:rsidRPr="00A3657B">
        <w:t>4)</w:t>
      </w:r>
      <w:r w:rsidR="00A3657B" w:rsidRPr="00A3657B">
        <w:tab/>
      </w:r>
      <w:r w:rsidRPr="00A3657B">
        <w:t xml:space="preserve">w art. 29 wyrazy „31 grudnia 2021 r.” zastępuje się wyrazami „28 lutego 2022 r.”; </w:t>
      </w:r>
    </w:p>
    <w:p w14:paraId="03E18C53" w14:textId="050E06C3" w:rsidR="00995193" w:rsidRPr="00A3657B" w:rsidRDefault="00995193" w:rsidP="00A3657B">
      <w:pPr>
        <w:pStyle w:val="PKTpunkt"/>
      </w:pPr>
      <w:r w:rsidRPr="00A3657B">
        <w:t>5)</w:t>
      </w:r>
      <w:r w:rsidR="00A3657B" w:rsidRPr="00A3657B">
        <w:tab/>
      </w:r>
      <w:r w:rsidRPr="00A3657B">
        <w:t>w art. 30 wyrazy „31 grudnia 2021 r.” zastępuje się wyrazami „28 lutego 2022 r.”.</w:t>
      </w:r>
    </w:p>
    <w:p w14:paraId="43C2CC5F" w14:textId="4B1809DA" w:rsidR="007C356B" w:rsidRPr="007C356B" w:rsidRDefault="007C356B" w:rsidP="005C3260">
      <w:pPr>
        <w:pStyle w:val="ARTartustawynprozporzdzenia"/>
      </w:pPr>
      <w:bookmarkStart w:id="5" w:name="_Hlk71531205"/>
      <w:r w:rsidRPr="005C3260">
        <w:rPr>
          <w:rStyle w:val="Ppogrubienie"/>
        </w:rPr>
        <w:t>Art. 1</w:t>
      </w:r>
      <w:r w:rsidR="00AD7D9F">
        <w:rPr>
          <w:rStyle w:val="Ppogrubienie"/>
        </w:rPr>
        <w:t>1</w:t>
      </w:r>
      <w:r w:rsidRPr="005C3260">
        <w:rPr>
          <w:rStyle w:val="Ppogrubienie"/>
        </w:rPr>
        <w:t>.</w:t>
      </w:r>
      <w:r w:rsidRPr="007C356B">
        <w:t xml:space="preserve"> 1. Tworzy się Fundusz Kompensacyjny Szczepień Ochronnych.</w:t>
      </w:r>
    </w:p>
    <w:p w14:paraId="23273354" w14:textId="2EB8A6DC" w:rsidR="007C356B" w:rsidRPr="007C356B" w:rsidRDefault="007C356B" w:rsidP="005C3260">
      <w:pPr>
        <w:pStyle w:val="USTustnpkodeksu"/>
      </w:pPr>
      <w:r w:rsidRPr="007C356B">
        <w:t xml:space="preserve">2. Minister właściwy do spraw zdrowia, po zasięgnięciu opinii ministra właściwego do spraw finansów publicznych, ustala pierwszy plan finansowy Funduszu Kompensacyjnego Szczepień Ochronnych na okres od 1 dnia miesiąca następującego po dniu wejścia w życie </w:t>
      </w:r>
      <w:r w:rsidR="002147B6">
        <w:t xml:space="preserve">niniejszej </w:t>
      </w:r>
      <w:r w:rsidRPr="007C356B">
        <w:t xml:space="preserve">ustawy do dnia 31 grudnia 2021 r. </w:t>
      </w:r>
    </w:p>
    <w:p w14:paraId="31E8D6B0" w14:textId="018E5045" w:rsidR="007C356B" w:rsidRPr="007C356B" w:rsidRDefault="007C356B" w:rsidP="005C3260">
      <w:pPr>
        <w:pStyle w:val="ARTartustawynprozporzdzenia"/>
      </w:pPr>
      <w:r w:rsidRPr="005C3260">
        <w:rPr>
          <w:rStyle w:val="Ppogrubienie"/>
        </w:rPr>
        <w:t>Art. 1</w:t>
      </w:r>
      <w:r w:rsidR="00AD7D9F">
        <w:rPr>
          <w:rStyle w:val="Ppogrubienie"/>
        </w:rPr>
        <w:t>2</w:t>
      </w:r>
      <w:r w:rsidRPr="005C3260">
        <w:rPr>
          <w:rStyle w:val="Ppogrubienie"/>
        </w:rPr>
        <w:t>.</w:t>
      </w:r>
      <w:r w:rsidRPr="007C356B">
        <w:t xml:space="preserve"> W latach 2021-2030 maksymalny limit wydatków ze środków publicznych, w tym budżetu państwa w części pozostającej w dyspozycji ministra właściwego do spraw zdrowia będących konsekwencją wejścia w życie art. 1 ustawy wynosi </w:t>
      </w:r>
      <w:r w:rsidR="001C6782">
        <w:t>58,8</w:t>
      </w:r>
      <w:r w:rsidRPr="007C356B">
        <w:t xml:space="preserve"> mln zł, przy czym:</w:t>
      </w:r>
    </w:p>
    <w:p w14:paraId="4C80E81E" w14:textId="3FC6A5EB" w:rsidR="007C356B" w:rsidRPr="007C356B" w:rsidRDefault="007C356B" w:rsidP="005C3260">
      <w:pPr>
        <w:pStyle w:val="PKTpunkt"/>
      </w:pPr>
      <w:r w:rsidRPr="007C356B">
        <w:lastRenderedPageBreak/>
        <w:t>1)</w:t>
      </w:r>
      <w:r w:rsidRPr="007C356B">
        <w:tab/>
        <w:t xml:space="preserve">w 2021 r. – </w:t>
      </w:r>
      <w:r w:rsidR="001C6782" w:rsidRPr="007C356B">
        <w:t>1</w:t>
      </w:r>
      <w:r w:rsidR="001C6782">
        <w:t>0,2</w:t>
      </w:r>
      <w:r w:rsidR="001C6782" w:rsidRPr="007C356B">
        <w:t xml:space="preserve"> </w:t>
      </w:r>
      <w:r w:rsidRPr="007C356B">
        <w:t>mln zł, w tym z Funduszu Przeciwdziałania COVID-19,</w:t>
      </w:r>
      <w:r w:rsidRPr="007C356B" w:rsidDel="00916511">
        <w:t xml:space="preserve"> </w:t>
      </w:r>
      <w:r w:rsidRPr="007C356B">
        <w:t xml:space="preserve">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 z </w:t>
      </w:r>
      <w:proofErr w:type="spellStart"/>
      <w:r w:rsidRPr="007C356B">
        <w:t>późn</w:t>
      </w:r>
      <w:proofErr w:type="spellEnd"/>
      <w:r w:rsidRPr="007C356B">
        <w:t>. zm.</w:t>
      </w:r>
      <w:r w:rsidRPr="007C356B">
        <w:rPr>
          <w:vertAlign w:val="superscript"/>
        </w:rPr>
        <w:footnoteReference w:id="9"/>
      </w:r>
      <w:r w:rsidRPr="007C356B">
        <w:rPr>
          <w:vertAlign w:val="superscript"/>
        </w:rPr>
        <w:t>)</w:t>
      </w:r>
      <w:r w:rsidRPr="007C356B">
        <w:t xml:space="preserve">) w wysokości 10 mln zł i z budżetu państwa w części pozostającej w dyspozycji ministra właściwego do spraw zdrowia w wysokości </w:t>
      </w:r>
      <w:r w:rsidR="001C6782">
        <w:t>0,2</w:t>
      </w:r>
      <w:r w:rsidRPr="007C356B">
        <w:t xml:space="preserve"> mln zł;</w:t>
      </w:r>
    </w:p>
    <w:p w14:paraId="085599FF" w14:textId="27F4D72A" w:rsidR="007C356B" w:rsidRPr="007C356B" w:rsidRDefault="007C356B" w:rsidP="005C3260">
      <w:pPr>
        <w:pStyle w:val="PKTpunkt"/>
      </w:pPr>
      <w:r w:rsidRPr="007C356B">
        <w:t>2)</w:t>
      </w:r>
      <w:r w:rsidRPr="007C356B">
        <w:tab/>
        <w:t>w latach 2022–2030 – z budżetu państwa w części pozostającej w dyspozycji ministra właściwego do spraw zdrowia w wysokości 5</w:t>
      </w:r>
      <w:r w:rsidR="001C6782">
        <w:t>,4</w:t>
      </w:r>
      <w:r w:rsidRPr="007C356B">
        <w:t xml:space="preserve"> mln zł rocznie.</w:t>
      </w:r>
    </w:p>
    <w:p w14:paraId="57018FF8" w14:textId="77777777" w:rsidR="007C356B" w:rsidRPr="007C356B" w:rsidRDefault="007C356B" w:rsidP="005C3260">
      <w:pPr>
        <w:pStyle w:val="USTustnpkodeksu"/>
      </w:pPr>
      <w:r w:rsidRPr="007C356B">
        <w:t>2. W przypadku przekroczenia w pierwszym półroczu danego roku 65% limitu, o którym mowa w ust. 1, lub w przypadku zagrożenia przekroczenia przyjętego na dany rok budżetowy limitu wydatków, wysokość tych wydatków w drugim półroczu obniża się do poziomu gwarantującego, że ten limit nie zostanie przekroczony.</w:t>
      </w:r>
    </w:p>
    <w:p w14:paraId="71FD101B" w14:textId="77777777" w:rsidR="007C356B" w:rsidRPr="007C356B" w:rsidRDefault="007C356B" w:rsidP="005C3260">
      <w:pPr>
        <w:pStyle w:val="USTustnpkodeksu"/>
      </w:pPr>
      <w:r w:rsidRPr="007C356B">
        <w:t>3. Organem właściwym do monitorowania wykorzystania limitu wydatków, o których mowa w ust. 1, oraz wdrożenia mechanizmu korygującego, o którym mowa w ust. 2, jest minister właściwy do spraw zdrowia.</w:t>
      </w:r>
    </w:p>
    <w:p w14:paraId="145FD50C" w14:textId="0E96337B" w:rsidR="007C356B" w:rsidRPr="007C356B" w:rsidRDefault="007C356B" w:rsidP="005C3260">
      <w:pPr>
        <w:pStyle w:val="ARTartustawynprozporzdzenia"/>
      </w:pPr>
      <w:r w:rsidRPr="005C3260">
        <w:rPr>
          <w:rStyle w:val="Ppogrubienie"/>
        </w:rPr>
        <w:t>Art. 1</w:t>
      </w:r>
      <w:r w:rsidR="00AD7D9F">
        <w:rPr>
          <w:rStyle w:val="Ppogrubienie"/>
        </w:rPr>
        <w:t>3</w:t>
      </w:r>
      <w:r w:rsidR="005C3260" w:rsidRPr="005C3260">
        <w:rPr>
          <w:rStyle w:val="Ppogrubienie"/>
        </w:rPr>
        <w:t>.</w:t>
      </w:r>
      <w:r w:rsidRPr="007C356B">
        <w:t xml:space="preserve"> 1. Świadczenia kompensacyjne obejmują szczepienia ochronne przeciwko COVID-19 przeprowadzane po dniu 26 grudnia 2020 r. oraz pozostałe szczepienia ochronne, o których mowa w art. 17a ust. 1 ustawy zmienianej w art. 1, w brzmieniu nadanym niniejszą ustawą, przeprowadzane od dnia 1 stycznia 2022 r.</w:t>
      </w:r>
    </w:p>
    <w:p w14:paraId="3B7CDCF0" w14:textId="57533FB1" w:rsidR="007C356B" w:rsidRPr="007C356B" w:rsidRDefault="007C356B" w:rsidP="005C3260">
      <w:pPr>
        <w:pStyle w:val="USTustnpkodeksu"/>
      </w:pPr>
      <w:r w:rsidRPr="007C356B">
        <w:t>2. Termin złożenia wniosku, o którym mowa w art. 17e ust. 3 ustawy zmienianej w art. 1, w brzmieniu nadanym niniejszą ustawą, ma zastosowanie również do zdarzeń określonych w art. 17a ust. 1</w:t>
      </w:r>
      <w:r w:rsidR="002147B6">
        <w:t>–</w:t>
      </w:r>
      <w:r w:rsidRPr="007C356B">
        <w:t xml:space="preserve">4 tej ustawy, które wystąpiły przed dniem wejścia w życie niniejszej ustawy w wyniku szczepień ochronnych przeciwko COVID-19 przeprowadzanych po dniu 26 grudnia 2020 r. </w:t>
      </w:r>
    </w:p>
    <w:p w14:paraId="4034CA24" w14:textId="00568574" w:rsidR="007C356B" w:rsidRPr="007C356B" w:rsidRDefault="007C356B" w:rsidP="005C3260">
      <w:pPr>
        <w:pStyle w:val="ARTartustawynprozporzdzenia"/>
      </w:pPr>
      <w:r w:rsidRPr="005C3260">
        <w:rPr>
          <w:rStyle w:val="Ppogrubienie"/>
        </w:rPr>
        <w:t>Art. 1</w:t>
      </w:r>
      <w:r w:rsidR="00AD7D9F">
        <w:rPr>
          <w:rStyle w:val="Ppogrubienie"/>
        </w:rPr>
        <w:t>4.</w:t>
      </w:r>
      <w:r w:rsidRPr="007C356B">
        <w:t xml:space="preserve"> Przepis art. 17c ust. 1 ustawy zmienianej w art. 1, w brzmieniu nadanym niniejszą ustawą, stosuje się po raz pierwszy do umów zawartych na dostawę szczepionek do przeprowadzenia szczepień ochronnych zawartych po dniu 31 grudnia 2021 r. Wpłaty wnosi się po raz pierwszy w 2022 r.</w:t>
      </w:r>
      <w:r w:rsidRPr="007C356B" w:rsidDel="00E033E0">
        <w:t xml:space="preserve"> </w:t>
      </w:r>
    </w:p>
    <w:p w14:paraId="443B9095" w14:textId="4C4F6190" w:rsidR="007C356B" w:rsidRPr="007C356B" w:rsidRDefault="007C356B" w:rsidP="005C3260">
      <w:pPr>
        <w:pStyle w:val="ARTartustawynprozporzdzenia"/>
      </w:pPr>
      <w:r w:rsidRPr="005C3260">
        <w:rPr>
          <w:rStyle w:val="Ppogrubienie"/>
        </w:rPr>
        <w:t>Art. 1</w:t>
      </w:r>
      <w:r w:rsidR="00AD7D9F">
        <w:rPr>
          <w:rStyle w:val="Ppogrubienie"/>
        </w:rPr>
        <w:t>5</w:t>
      </w:r>
      <w:r w:rsidRPr="005C3260">
        <w:rPr>
          <w:rStyle w:val="Ppogrubienie"/>
        </w:rPr>
        <w:t>.</w:t>
      </w:r>
      <w:r w:rsidRPr="007C356B">
        <w:t xml:space="preserve"> 1. Rzecznik Praw Pacjenta </w:t>
      </w:r>
      <w:r w:rsidRPr="007C356B">
        <w:rPr>
          <w:bCs/>
        </w:rPr>
        <w:t>w terminie 14 dni od dnia wejścia w życie niniejszej ustawy</w:t>
      </w:r>
      <w:r w:rsidRPr="007C356B" w:rsidDel="00E47B4C">
        <w:t xml:space="preserve"> </w:t>
      </w:r>
      <w:r w:rsidRPr="007C356B">
        <w:t xml:space="preserve">powoła Zespół do spraw Świadczeń z Funduszu Kompensacyjnego Szczepień </w:t>
      </w:r>
      <w:r w:rsidRPr="007C356B">
        <w:lastRenderedPageBreak/>
        <w:t>Ochronnych, o którym mowa w art. 17d ust. 2 ustawy zmienianej w art. 1, w brzmieniu nadanym niniejszą ustawą.</w:t>
      </w:r>
    </w:p>
    <w:p w14:paraId="3C26853D" w14:textId="77777777" w:rsidR="007C356B" w:rsidRPr="007C356B" w:rsidRDefault="007C356B" w:rsidP="005C3260">
      <w:pPr>
        <w:pStyle w:val="USTustnpkodeksu"/>
      </w:pPr>
      <w:r w:rsidRPr="007C356B">
        <w:t>2. Rzecznik Praw Pacjenta w terminie 14 dni od dnia wejścia w życie niniejszej ustawy</w:t>
      </w:r>
      <w:r w:rsidRPr="007C356B" w:rsidDel="00E47B4C">
        <w:t xml:space="preserve"> </w:t>
      </w:r>
      <w:r w:rsidRPr="007C356B">
        <w:t>opublikuje na stronie internetowej urzędu obsługującego wzór wniosku o przyznanie świadczenia kompensacyjnego, o którym mowa w art. 17e ust. 1 ustawy zmienianej w art. 1, w brzmieniu nadanym niniejszą ustawą, oraz umożliwi złożenie tych wniosków wraz załącznikami w postaci elektroniczne z zapewnieniem poufności i bezpieczeństwa przekazywanych danych osobowych i medycznych</w:t>
      </w:r>
    </w:p>
    <w:p w14:paraId="2CD23839" w14:textId="77777777" w:rsidR="007C356B" w:rsidRPr="007C356B" w:rsidRDefault="007C356B" w:rsidP="005C3260">
      <w:pPr>
        <w:pStyle w:val="USTustnpkodeksu"/>
      </w:pPr>
      <w:r w:rsidRPr="007C356B">
        <w:t xml:space="preserve">3. Wniosek, o którym mowa w art. 17e ust. 2 ustawy zmienianej w art. 1, w brzmieniu nadanym niniejszą ustawą, może być złożony nie wcześniej niż po upływie 15 dni od dnia wejścia w życie niniejszej ustawy. </w:t>
      </w:r>
    </w:p>
    <w:p w14:paraId="17C3ABFD" w14:textId="75B5BDF3" w:rsidR="007C356B" w:rsidRPr="007C356B" w:rsidRDefault="007C356B" w:rsidP="005C3260">
      <w:pPr>
        <w:pStyle w:val="ARTartustawynprozporzdzenia"/>
      </w:pPr>
      <w:bookmarkStart w:id="6" w:name="_Hlk63251781"/>
      <w:r w:rsidRPr="005C3260">
        <w:rPr>
          <w:rStyle w:val="Ppogrubienie"/>
        </w:rPr>
        <w:t>Art. 1</w:t>
      </w:r>
      <w:r w:rsidR="00AD7D9F">
        <w:rPr>
          <w:rStyle w:val="Ppogrubienie"/>
        </w:rPr>
        <w:t>6</w:t>
      </w:r>
      <w:r w:rsidRPr="005C3260">
        <w:rPr>
          <w:rStyle w:val="Ppogrubienie"/>
        </w:rPr>
        <w:t>.</w:t>
      </w:r>
      <w:r w:rsidRPr="007C356B">
        <w:t xml:space="preserve"> Pierwsze sprawozdanie, o którym mowa w art. 17i ustawy zmienianej w art. 1, w brzmieniu nadanym niniejszą ustawą, Rzecznik Praw Pacjenta przedstawia ministrowi właściwemu do spraw zdrowia do dnia 28 lutego 2022 r. i obejmie ono okres od dnia wejścia w życie niniejszej ustawy do dnia 31 grudnia 2021 r.</w:t>
      </w:r>
    </w:p>
    <w:p w14:paraId="366188F6" w14:textId="4C78238C" w:rsidR="007C356B" w:rsidRPr="005C3260" w:rsidRDefault="007C356B" w:rsidP="005C3260">
      <w:pPr>
        <w:pStyle w:val="ARTartustawynprozporzdzenia"/>
      </w:pPr>
      <w:r w:rsidRPr="007C356B">
        <w:rPr>
          <w:rStyle w:val="Ppogrubienie"/>
        </w:rPr>
        <w:t>Art. 1</w:t>
      </w:r>
      <w:r w:rsidR="00AD7D9F">
        <w:rPr>
          <w:rStyle w:val="Ppogrubienie"/>
        </w:rPr>
        <w:t>8</w:t>
      </w:r>
      <w:r w:rsidRPr="007C356B">
        <w:rPr>
          <w:rStyle w:val="Ppogrubienie"/>
        </w:rPr>
        <w:t xml:space="preserve">. </w:t>
      </w:r>
      <w:r w:rsidRPr="005C3260">
        <w:t>Minister właściwy do spraw zdrowia podaje do publicznej wiadomości, ogłaszając na stronie podmiotowej Biuletynu Informacji Publicznej obsługującego go urzędu oraz w dzienniku urzędowym ministra właściwego do spraw zdrowia informację o uruchomieniu możliwości dostępu do danych osobowych lub jednostkowych danych medycznych dotyczących ilości oraz rodzaju przepisanych świadczeniobiorcy leków, środków spożywczych specjalnego przeznaczenia żywieniowego oraz wyrobów medycznych, o którym mowa w art. 43a ust. 1b oraz art. 43b ust. 5 ustawy zmienianej w art. 4, w brzmieniu nadanym niniejszą ustawą, bez zgody świadczeniobiorcy lub jego przedstawiciela ustawowego, nie później niż w terminie 30 dni od dnia wejścia w życie niniejszej ustawy.</w:t>
      </w:r>
    </w:p>
    <w:p w14:paraId="56D00D86" w14:textId="1EE0F2B6" w:rsidR="007C356B" w:rsidRPr="005C3260" w:rsidRDefault="007C356B" w:rsidP="005C3260">
      <w:pPr>
        <w:pStyle w:val="ARTartustawynprozporzdzenia"/>
      </w:pPr>
      <w:r w:rsidRPr="007C356B">
        <w:rPr>
          <w:rStyle w:val="Ppogrubienie"/>
        </w:rPr>
        <w:t xml:space="preserve">Art. </w:t>
      </w:r>
      <w:r w:rsidR="00AD7D9F">
        <w:rPr>
          <w:rStyle w:val="Ppogrubienie"/>
        </w:rPr>
        <w:t>19</w:t>
      </w:r>
      <w:r w:rsidRPr="007C356B">
        <w:rPr>
          <w:rStyle w:val="Ppogrubienie"/>
        </w:rPr>
        <w:t xml:space="preserve">. </w:t>
      </w:r>
      <w:r w:rsidR="00D208C7" w:rsidRPr="00D208C7">
        <w:t>System teleinformatyczny, o którym mowa w przepisach wydanych na podstawie art. 46a i art. 46b pkt 1–6 i 8–13 ustawy zmienianej w art. 1, staje się Systemem Ewidencji Występowania Chorób Zakaźnych i Przeciwdziałania tym Chorobom, o którym mowa w art. 31d ust. 1 ustawy zmienianej w art. 6, w brzmieniu nadanym niniejszą ustawą</w:t>
      </w:r>
      <w:r w:rsidRPr="005C3260">
        <w:t>.</w:t>
      </w:r>
    </w:p>
    <w:p w14:paraId="06A3A473" w14:textId="2DA405BB" w:rsidR="007C356B" w:rsidRPr="007C356B" w:rsidRDefault="007C356B" w:rsidP="002B60F0">
      <w:pPr>
        <w:pStyle w:val="ARTartustawynprozporzdzenia"/>
      </w:pPr>
      <w:r w:rsidRPr="002B60F0">
        <w:rPr>
          <w:rStyle w:val="Ppogrubienie"/>
        </w:rPr>
        <w:t>Art. 2</w:t>
      </w:r>
      <w:r w:rsidR="00AD7D9F">
        <w:rPr>
          <w:rStyle w:val="Ppogrubienie"/>
        </w:rPr>
        <w:t>0</w:t>
      </w:r>
      <w:r w:rsidRPr="002B60F0">
        <w:rPr>
          <w:rStyle w:val="Ppogrubienie"/>
        </w:rPr>
        <w:t>.</w:t>
      </w:r>
      <w:r w:rsidRPr="007C356B">
        <w:t xml:space="preserve"> Minister właściwy do spraw zdrowia podaje do publicznej wiadomości, nie później niż do dnia 31 grudnia 2021 r., ogłaszając na stronie podmiotowej Biuletynu Informacji Publicznej obsługującego go urzędu oraz w dzienniku urzędowym ministra właściwego do spraw zdrowia, informację o uruchomieniu funkcjonalności w Internetowym Koncie Pacjenta, </w:t>
      </w:r>
      <w:r w:rsidRPr="007C356B">
        <w:lastRenderedPageBreak/>
        <w:t>o której mowa w art. 7a ust. 1 pkt 18 ustawy zmienianej w art. 6, w brzmieniu nadanym niniejszą ustawą.</w:t>
      </w:r>
    </w:p>
    <w:p w14:paraId="4EE8904A" w14:textId="7C53D840" w:rsidR="007C356B" w:rsidRPr="007C356B" w:rsidRDefault="007C356B" w:rsidP="002B60F0">
      <w:pPr>
        <w:pStyle w:val="ARTartustawynprozporzdzenia"/>
      </w:pPr>
      <w:r w:rsidRPr="002B60F0">
        <w:rPr>
          <w:rStyle w:val="Ppogrubienie"/>
        </w:rPr>
        <w:t>Art. 2</w:t>
      </w:r>
      <w:r w:rsidR="00AD7D9F">
        <w:rPr>
          <w:rStyle w:val="Ppogrubienie"/>
        </w:rPr>
        <w:t>1</w:t>
      </w:r>
      <w:r w:rsidRPr="002B60F0">
        <w:rPr>
          <w:rStyle w:val="Ppogrubienie"/>
        </w:rPr>
        <w:t>.</w:t>
      </w:r>
      <w:r w:rsidRPr="007C356B">
        <w:t xml:space="preserve"> Zlecenia na zaopatrzenie i zlecenia naprawy w postaci papierowej wystawione zgodnie ze wzorem uproszczonym, o którym mowa w art. 38 ust. 6d ustawy zmienianej w art. </w:t>
      </w:r>
      <w:r w:rsidR="00AD7D9F">
        <w:t>7</w:t>
      </w:r>
      <w:r w:rsidRPr="007C356B">
        <w:t>, przed dniem wejścia w życie niniejszej ustawy są realizowane na dotychczasowych zasadach, nie dłużej niż do dnia upływu ważności zlecenia.</w:t>
      </w:r>
    </w:p>
    <w:bookmarkEnd w:id="6"/>
    <w:p w14:paraId="4AF44FC8" w14:textId="7A0F3B31" w:rsidR="007C356B" w:rsidRPr="007C356B" w:rsidRDefault="007C356B" w:rsidP="007C356B">
      <w:pPr>
        <w:pStyle w:val="ARTartustawynprozporzdzenia"/>
      </w:pPr>
      <w:r w:rsidRPr="007C356B">
        <w:rPr>
          <w:rStyle w:val="Ppogrubienie"/>
        </w:rPr>
        <w:t>Art. 2</w:t>
      </w:r>
      <w:r w:rsidR="00AD7D9F">
        <w:rPr>
          <w:rStyle w:val="Ppogrubienie"/>
        </w:rPr>
        <w:t>2</w:t>
      </w:r>
      <w:r w:rsidRPr="007C356B">
        <w:rPr>
          <w:rStyle w:val="Ppogrubienie"/>
        </w:rPr>
        <w:t>.</w:t>
      </w:r>
      <w:r w:rsidRPr="007C356B">
        <w:t xml:space="preserve"> Dotychczasowe przepisy wykonawcze wydane na podstawie:</w:t>
      </w:r>
    </w:p>
    <w:p w14:paraId="19A590E3" w14:textId="3380D188" w:rsidR="007C356B" w:rsidRPr="007C356B" w:rsidRDefault="00AD7D9F" w:rsidP="007C356B">
      <w:pPr>
        <w:pStyle w:val="PKTpunkt"/>
      </w:pPr>
      <w:r>
        <w:t>1)</w:t>
      </w:r>
      <w:r>
        <w:tab/>
      </w:r>
      <w:r w:rsidR="007C356B" w:rsidRPr="007C356B">
        <w:t>art. 17 ust. 10 i art. 1</w:t>
      </w:r>
      <w:r w:rsidR="002147B6">
        <w:t>9</w:t>
      </w:r>
      <w:r w:rsidR="007C356B" w:rsidRPr="007C356B">
        <w:t xml:space="preserve"> ust. 11 ustawy zmienianej w art. 1, zachowują moc do dnia wejścia w życie przepisów wykonawczych wydanych na podstawie art. 17 ust. 10 i art. 1</w:t>
      </w:r>
      <w:r w:rsidR="002147B6">
        <w:t>9</w:t>
      </w:r>
      <w:r w:rsidR="007C356B" w:rsidRPr="007C356B">
        <w:t xml:space="preserve"> ust. 11 ustawy zmienianej w art. 1, w brzmieniu nadanym niniejszą ustawą, </w:t>
      </w:r>
    </w:p>
    <w:p w14:paraId="7FB41726" w14:textId="472F6E83" w:rsidR="007C356B" w:rsidRPr="007C356B" w:rsidRDefault="00AD7D9F" w:rsidP="007C356B">
      <w:pPr>
        <w:pStyle w:val="PKTpunkt"/>
      </w:pPr>
      <w:r>
        <w:t>2)</w:t>
      </w:r>
      <w:r>
        <w:tab/>
      </w:r>
      <w:r w:rsidR="007C356B" w:rsidRPr="007C356B">
        <w:t>art. 49 ustawy zmienianej w art. 2, zachowują moc do dnia wejścia w życie przepisów wykonawczych wydanych na podstawie art. 49 ustawy zmienianej w art. 2, w brzmieniu nadanym niniejszą ustawą</w:t>
      </w:r>
    </w:p>
    <w:p w14:paraId="3AE8FFF8" w14:textId="77777777" w:rsidR="007C356B" w:rsidRPr="007C356B" w:rsidRDefault="007C356B" w:rsidP="007C356B">
      <w:pPr>
        <w:pStyle w:val="CZWSPPKTczwsplnapunktw"/>
      </w:pPr>
      <w:r w:rsidRPr="007C356B">
        <w:t>– jednak nie dłużej niż do dnia 31 grudnia 2021 r.</w:t>
      </w:r>
    </w:p>
    <w:p w14:paraId="17B0ADFB" w14:textId="5BB28935" w:rsidR="007C356B" w:rsidRPr="007C356B" w:rsidRDefault="007C356B" w:rsidP="007C356B">
      <w:pPr>
        <w:pStyle w:val="ARTartustawynprozporzdzenia"/>
      </w:pPr>
      <w:r w:rsidRPr="005C3260">
        <w:rPr>
          <w:rStyle w:val="Ppogrubienie"/>
        </w:rPr>
        <w:t>Art. 2</w:t>
      </w:r>
      <w:r w:rsidR="00AD7D9F">
        <w:rPr>
          <w:rStyle w:val="Ppogrubienie"/>
        </w:rPr>
        <w:t>3</w:t>
      </w:r>
      <w:r w:rsidRPr="005C3260">
        <w:rPr>
          <w:rStyle w:val="Ppogrubienie"/>
        </w:rPr>
        <w:t>.</w:t>
      </w:r>
      <w:r w:rsidRPr="007C356B">
        <w:t xml:space="preserve"> Ustawa wchodzi w życie z dniem następującym po dniu ogłoszenia, z wyjątkiem art. 6 pkt 2 lit. a </w:t>
      </w:r>
      <w:proofErr w:type="spellStart"/>
      <w:r w:rsidRPr="007C356B">
        <w:t>tiret</w:t>
      </w:r>
      <w:proofErr w:type="spellEnd"/>
      <w:r w:rsidRPr="007C356B">
        <w:t xml:space="preserve"> </w:t>
      </w:r>
      <w:r w:rsidR="00982EEA">
        <w:t>drugie</w:t>
      </w:r>
      <w:r w:rsidRPr="007C356B">
        <w:t xml:space="preserve">, lit. b i pkt </w:t>
      </w:r>
      <w:r w:rsidR="002147B6">
        <w:t>9</w:t>
      </w:r>
      <w:r w:rsidRPr="007C356B">
        <w:t xml:space="preserve"> oraz art. </w:t>
      </w:r>
      <w:r w:rsidR="00AD7D9F">
        <w:t>19</w:t>
      </w:r>
      <w:r w:rsidRPr="007C356B">
        <w:t xml:space="preserve">, które wchodzą w życie z dniem 1 stycznia 2022 r. </w:t>
      </w:r>
    </w:p>
    <w:bookmarkEnd w:id="5"/>
    <w:p w14:paraId="193A6E60" w14:textId="17882ECF" w:rsidR="00E16EFC" w:rsidRDefault="00E16EFC">
      <w:pPr>
        <w:widowControl/>
        <w:autoSpaceDE/>
        <w:autoSpaceDN/>
        <w:adjustRightInd/>
        <w:spacing w:after="160" w:line="259" w:lineRule="auto"/>
        <w:rPr>
          <w:rFonts w:ascii="Times" w:hAnsi="Times" w:cs="Times"/>
          <w:b/>
          <w:sz w:val="24"/>
          <w:szCs w:val="24"/>
        </w:rPr>
      </w:pPr>
    </w:p>
    <w:sectPr w:rsidR="00E16EFC" w:rsidSect="003838F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38C0" w14:textId="77777777" w:rsidR="0024202E" w:rsidRDefault="0024202E" w:rsidP="004673DB">
      <w:r>
        <w:separator/>
      </w:r>
    </w:p>
  </w:endnote>
  <w:endnote w:type="continuationSeparator" w:id="0">
    <w:p w14:paraId="0B66422B" w14:textId="77777777" w:rsidR="0024202E" w:rsidRDefault="0024202E" w:rsidP="0046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7949" w14:textId="77777777" w:rsidR="0024202E" w:rsidRDefault="0024202E" w:rsidP="004673DB">
      <w:r>
        <w:separator/>
      </w:r>
    </w:p>
  </w:footnote>
  <w:footnote w:type="continuationSeparator" w:id="0">
    <w:p w14:paraId="3FEF7C7C" w14:textId="77777777" w:rsidR="0024202E" w:rsidRDefault="0024202E" w:rsidP="004673DB">
      <w:r>
        <w:continuationSeparator/>
      </w:r>
    </w:p>
  </w:footnote>
  <w:footnote w:id="1">
    <w:p w14:paraId="29E5FC95" w14:textId="6CBED6BD" w:rsidR="005B038A" w:rsidRPr="00292061" w:rsidRDefault="005B038A" w:rsidP="004E0F3F">
      <w:pPr>
        <w:pStyle w:val="ODNONIKtreodnonika"/>
      </w:pPr>
      <w:r>
        <w:rPr>
          <w:rStyle w:val="Odwoanieprzypisudolnego"/>
        </w:rPr>
        <w:footnoteRef/>
      </w:r>
      <w:r w:rsidRPr="00703197">
        <w:rPr>
          <w:rStyle w:val="IGindeksgrny"/>
        </w:rPr>
        <w:t>)</w:t>
      </w:r>
      <w:r>
        <w:rPr>
          <w:rStyle w:val="IGindeksgrny"/>
        </w:rPr>
        <w:tab/>
      </w:r>
      <w:r w:rsidRPr="00F6295E">
        <w:t>Niniejszą ustawą zmienia się: ustawę z dnia 19 sierpnia 1994 r. o ochronie zdrowia psychicznego, ustawę z dnia 22 sierpnia 1997 r. o publicznej służbie krwi, ustawę z dnia 27 sierpnia 2004 r. o świadczeniach opieki zdrowotnej finansowanych ze środków publicznych, ustawę z dnia 6 listopada 2008 r. o prawach pacjenta i Rzeczniku Praw Pacjenta, ustawę z dnia 28 kwietnia 2011 r. o systemie informacji w ochronie zdrowia, ustawę z dnia 12 maja 2011 r. o refundacji leków, środków spożywczych specjalnego przeznaczenia żywieniowego oraz wyrobów medycznych, ustawę z dnia 19 lipca 2019 r. o zmianie niektórych ustaw w związku z wdrażaniem rozwiązań w obszarze e-zdrowia, ustawę z dnia 31 marca 2020 r. o zmianie ustawy o szczególnych rozwiązaniach związanych z zapobieganiem, przeciwdziałaniem i zwalczaniem COVID-19, innych chorób zakaźnych oraz wywołanych nimi sytuacji kryzysowych oraz niektórych innych ustaw oraz ustawę z dnia 27 listopada 2020 r. o zmianie niektórych ustaw w celu zapewnienia w okresie ogłoszenia stanu zagrożenia epidemicznego lub stanu epidemii kadr medycznych</w:t>
      </w:r>
      <w:r>
        <w:rPr>
          <w:rFonts w:cs="Times"/>
          <w:szCs w:val="24"/>
        </w:rPr>
        <w:t>.</w:t>
      </w:r>
    </w:p>
  </w:footnote>
  <w:footnote w:id="2">
    <w:p w14:paraId="1C33A5C1" w14:textId="7B27FBA3" w:rsidR="005B038A" w:rsidRDefault="005B038A" w:rsidP="004E0F3F">
      <w:pPr>
        <w:pStyle w:val="ODNONIKtreodnonika"/>
      </w:pPr>
      <w:r>
        <w:rPr>
          <w:rStyle w:val="Odwoanieprzypisudolnego"/>
        </w:rPr>
        <w:footnoteRef/>
      </w:r>
      <w:r w:rsidRPr="00703197">
        <w:rPr>
          <w:rStyle w:val="IGindeksgrny"/>
        </w:rPr>
        <w:t>)</w:t>
      </w:r>
      <w:r>
        <w:rPr>
          <w:rStyle w:val="IGindeksgrny"/>
        </w:rPr>
        <w:tab/>
      </w:r>
      <w:r w:rsidRPr="004673DB">
        <w:t>Zmiany</w:t>
      </w:r>
      <w:r>
        <w:t xml:space="preserve"> tekstu jednolitego </w:t>
      </w:r>
      <w:r w:rsidRPr="004673DB">
        <w:t xml:space="preserve">wymienionej </w:t>
      </w:r>
      <w:bookmarkStart w:id="0" w:name="_Hlk70416524"/>
      <w:r w:rsidRPr="004673DB">
        <w:t xml:space="preserve">ustawy zostały ogłoszone w Dz. U. z 2020 r. </w:t>
      </w:r>
      <w:bookmarkEnd w:id="0"/>
      <w:r>
        <w:t xml:space="preserve">poz. </w:t>
      </w:r>
      <w:r w:rsidRPr="00191566">
        <w:rPr>
          <w:rFonts w:cs="Times"/>
          <w:szCs w:val="24"/>
        </w:rPr>
        <w:t>2112 i 2401</w:t>
      </w:r>
      <w:r>
        <w:rPr>
          <w:rFonts w:cs="Times"/>
          <w:szCs w:val="24"/>
        </w:rPr>
        <w:t xml:space="preserve"> oraz z 2021 r. 159, 180, 255,</w:t>
      </w:r>
      <w:r>
        <w:rPr>
          <w:rFonts w:cs="Times"/>
          <w:szCs w:val="24"/>
          <w:shd w:val="clear" w:color="auto" w:fill="FFFFFF"/>
        </w:rPr>
        <w:t xml:space="preserve"> 616 i ….</w:t>
      </w:r>
      <w:r>
        <w:t xml:space="preserve"> </w:t>
      </w:r>
    </w:p>
  </w:footnote>
  <w:footnote w:id="3">
    <w:p w14:paraId="227C3751" w14:textId="1936EE4F" w:rsidR="005B038A" w:rsidRDefault="005B038A" w:rsidP="004E0F3F">
      <w:pPr>
        <w:pStyle w:val="ODNONIKtreodnonika"/>
      </w:pPr>
      <w:r>
        <w:rPr>
          <w:rStyle w:val="Odwoanieprzypisudolnego"/>
        </w:rPr>
        <w:footnoteRef/>
      </w:r>
      <w:r w:rsidRPr="00703197">
        <w:rPr>
          <w:rStyle w:val="IGindeksgrny"/>
        </w:rPr>
        <w:t>)</w:t>
      </w:r>
      <w:r>
        <w:rPr>
          <w:rStyle w:val="IGindeksgrny"/>
        </w:rPr>
        <w:tab/>
      </w:r>
      <w:r w:rsidRPr="004673DB">
        <w:t>Zmiany wymienionej ustawy zostały ogłoszone w Dz. U. z 2020 r. poz. 695, 1086, 1262, 1478, 1747, 2157 i 2255.</w:t>
      </w:r>
    </w:p>
  </w:footnote>
  <w:footnote w:id="4">
    <w:p w14:paraId="70F8CACF" w14:textId="5F984013" w:rsidR="005B038A" w:rsidRDefault="005B038A" w:rsidP="00EC2D7E">
      <w:pPr>
        <w:pStyle w:val="ODNONIKtreodnonika"/>
      </w:pPr>
      <w:r>
        <w:rPr>
          <w:rStyle w:val="Odwoanieprzypisudolnego"/>
        </w:rPr>
        <w:footnoteRef/>
      </w:r>
      <w:r w:rsidRPr="00703197">
        <w:rPr>
          <w:rStyle w:val="IGindeksgrny"/>
        </w:rPr>
        <w:t>)</w:t>
      </w:r>
      <w:r>
        <w:rPr>
          <w:rStyle w:val="IGindeksgrny"/>
        </w:rPr>
        <w:tab/>
      </w:r>
      <w:r w:rsidRPr="004673DB">
        <w:t xml:space="preserve">Zmiany wymienionej ustawy zostały ogłoszone </w:t>
      </w:r>
      <w:r w:rsidRPr="00770336">
        <w:t xml:space="preserve">w </w:t>
      </w:r>
      <w:r>
        <w:t>Dz. U. z 2020 r. poz. 2112, 2113, 2123, 2157, 2255, 2275, 2320, 2327, 2338, 2361 i 2401 oraz z 2021 r. poz. 11, 159, 180 i 694</w:t>
      </w:r>
      <w:r w:rsidRPr="00770336">
        <w:t>.</w:t>
      </w:r>
    </w:p>
  </w:footnote>
  <w:footnote w:id="5">
    <w:p w14:paraId="57934FC4" w14:textId="77777777" w:rsidR="005B038A" w:rsidRDefault="005B038A" w:rsidP="00BA035B">
      <w:pPr>
        <w:pStyle w:val="ODNONIKtreodnonika"/>
      </w:pPr>
      <w:r>
        <w:rPr>
          <w:rStyle w:val="Odwoanieprzypisudolnego"/>
        </w:rPr>
        <w:footnoteRef/>
      </w:r>
      <w:r w:rsidRPr="00703197">
        <w:rPr>
          <w:rStyle w:val="IGindeksgrny"/>
        </w:rPr>
        <w:t>)</w:t>
      </w:r>
      <w:r>
        <w:rPr>
          <w:rStyle w:val="IGindeksgrny"/>
        </w:rPr>
        <w:tab/>
      </w:r>
      <w:r w:rsidRPr="004673DB">
        <w:t>Zmiany</w:t>
      </w:r>
      <w:r>
        <w:t xml:space="preserve"> tekstu jednolitego </w:t>
      </w:r>
      <w:r w:rsidRPr="004673DB">
        <w:t xml:space="preserve">wymienionej ustawy zostały ogłoszone w Dz. U. z 2020 r. </w:t>
      </w:r>
      <w:r>
        <w:t xml:space="preserve">poz. </w:t>
      </w:r>
      <w:r w:rsidRPr="00191566">
        <w:rPr>
          <w:rFonts w:cs="Times"/>
          <w:szCs w:val="24"/>
        </w:rPr>
        <w:t>2112 i 2401</w:t>
      </w:r>
      <w:r>
        <w:rPr>
          <w:rFonts w:cs="Times"/>
          <w:szCs w:val="24"/>
        </w:rPr>
        <w:t xml:space="preserve"> oraz z 2021 r. 159, 180, 255,</w:t>
      </w:r>
      <w:r>
        <w:rPr>
          <w:rFonts w:cs="Times"/>
          <w:szCs w:val="24"/>
          <w:shd w:val="clear" w:color="auto" w:fill="FFFFFF"/>
        </w:rPr>
        <w:t xml:space="preserve"> 616 i ….</w:t>
      </w:r>
      <w:r>
        <w:t xml:space="preserve"> </w:t>
      </w:r>
    </w:p>
  </w:footnote>
  <w:footnote w:id="6">
    <w:p w14:paraId="7F59C57A" w14:textId="34939B17" w:rsidR="005B038A" w:rsidRDefault="005B038A" w:rsidP="00BC660D">
      <w:pPr>
        <w:pStyle w:val="ODNONIKtreodnonika"/>
      </w:pPr>
      <w:r>
        <w:rPr>
          <w:rStyle w:val="Odwoanieprzypisudolnego"/>
        </w:rPr>
        <w:footnoteRef/>
      </w:r>
      <w:r w:rsidRPr="00BC660D">
        <w:rPr>
          <w:rStyle w:val="IGindeksgrny"/>
        </w:rPr>
        <w:t>)</w:t>
      </w:r>
      <w:r>
        <w:rPr>
          <w:rStyle w:val="IGindeksgrny"/>
        </w:rPr>
        <w:tab/>
      </w:r>
      <w:r w:rsidRPr="00BC660D">
        <w:t>Zmiany tekstu jednolitego wymienionej ustawy zostały ogłoszone w Dz. U. z 2020 r. poz. 1492, 1493, 1578, 1875, 2112, 2345 i 2401 oraz z 2021 r. poz. 97</w:t>
      </w:r>
      <w:r>
        <w:t>,</w:t>
      </w:r>
      <w:r w:rsidRPr="00BC660D">
        <w:t xml:space="preserve"> 159</w:t>
      </w:r>
      <w:r>
        <w:t xml:space="preserve"> i 694.</w:t>
      </w:r>
    </w:p>
  </w:footnote>
  <w:footnote w:id="7">
    <w:p w14:paraId="19DCF612" w14:textId="439955F8" w:rsidR="005B038A" w:rsidRDefault="005B038A" w:rsidP="007429A7">
      <w:pPr>
        <w:pStyle w:val="ODNONIKtreodnonika"/>
      </w:pPr>
      <w:r>
        <w:rPr>
          <w:rStyle w:val="Odwoanieprzypisudolnego"/>
        </w:rPr>
        <w:footnoteRef/>
      </w:r>
      <w:r w:rsidRPr="00ED7377">
        <w:rPr>
          <w:rStyle w:val="IGindeksgrny"/>
        </w:rPr>
        <w:t>)</w:t>
      </w:r>
      <w:r>
        <w:tab/>
      </w:r>
      <w:r w:rsidRPr="004673DB">
        <w:t>Zmiany wymienionej ustawy zostały ogłoszone w Dz. U. z 2020 r. poz. 695, 1086, 1262, 1478, 1747, 2157 i 2255.</w:t>
      </w:r>
    </w:p>
  </w:footnote>
  <w:footnote w:id="8">
    <w:p w14:paraId="7D5EAC9B" w14:textId="77777777" w:rsidR="005B038A" w:rsidRDefault="005B038A" w:rsidP="00C04FDF">
      <w:pPr>
        <w:pStyle w:val="ODNONIKtreodnonika"/>
      </w:pPr>
      <w:r>
        <w:rPr>
          <w:rStyle w:val="Odwoanieprzypisudolnego"/>
        </w:rPr>
        <w:footnoteRef/>
      </w:r>
      <w:r w:rsidRPr="00703197">
        <w:rPr>
          <w:rStyle w:val="IGindeksgrny"/>
        </w:rPr>
        <w:t>)</w:t>
      </w:r>
      <w:r>
        <w:rPr>
          <w:rStyle w:val="IGindeksgrny"/>
        </w:rPr>
        <w:tab/>
      </w:r>
      <w:r w:rsidRPr="004673DB">
        <w:t>Zmiany</w:t>
      </w:r>
      <w:r>
        <w:t xml:space="preserve"> tekstu jednolitego </w:t>
      </w:r>
      <w:r w:rsidRPr="004673DB">
        <w:t xml:space="preserve">wymienionej ustawy zostały ogłoszone w Dz. U. z 2020 r. </w:t>
      </w:r>
      <w:r>
        <w:t xml:space="preserve">poz. </w:t>
      </w:r>
      <w:r w:rsidRPr="00191566">
        <w:rPr>
          <w:rFonts w:cs="Times"/>
          <w:szCs w:val="24"/>
        </w:rPr>
        <w:t>2112 i 2401</w:t>
      </w:r>
      <w:r>
        <w:rPr>
          <w:rFonts w:cs="Times"/>
          <w:szCs w:val="24"/>
        </w:rPr>
        <w:t xml:space="preserve"> oraz z 2021 r. 159, 180, 255,</w:t>
      </w:r>
      <w:r>
        <w:rPr>
          <w:rFonts w:cs="Times"/>
          <w:szCs w:val="24"/>
          <w:shd w:val="clear" w:color="auto" w:fill="FFFFFF"/>
        </w:rPr>
        <w:t xml:space="preserve"> 616 i ….</w:t>
      </w:r>
      <w:r>
        <w:t xml:space="preserve"> </w:t>
      </w:r>
    </w:p>
  </w:footnote>
  <w:footnote w:id="9">
    <w:p w14:paraId="700F2456" w14:textId="77777777" w:rsidR="005B038A" w:rsidRDefault="005B038A" w:rsidP="002147B6">
      <w:pPr>
        <w:pStyle w:val="ODNONIKtreodnonika"/>
      </w:pPr>
      <w:r>
        <w:rPr>
          <w:rStyle w:val="Odwoanieprzypisudolnego"/>
        </w:rPr>
        <w:footnoteRef/>
      </w:r>
      <w:r w:rsidRPr="002147B6">
        <w:rPr>
          <w:rStyle w:val="IGindeksgrny"/>
        </w:rPr>
        <w:t>)</w:t>
      </w:r>
      <w:r>
        <w:tab/>
      </w:r>
      <w:r w:rsidRPr="004673DB">
        <w:t>Zmiany wymienionej ustawy zostały ogłoszone w Dz. U. z 2020 r. poz. 695, 1086, 1262, 1478, 1747, 2157 i 2255.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DDE"/>
    <w:multiLevelType w:val="hybridMultilevel"/>
    <w:tmpl w:val="5E9AD75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 w15:restartNumberingAfterBreak="0">
    <w:nsid w:val="068953C2"/>
    <w:multiLevelType w:val="hybridMultilevel"/>
    <w:tmpl w:val="019AE510"/>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3BE9"/>
    <w:multiLevelType w:val="hybridMultilevel"/>
    <w:tmpl w:val="327E9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C614BD"/>
    <w:multiLevelType w:val="hybridMultilevel"/>
    <w:tmpl w:val="910ABC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7C77F2"/>
    <w:multiLevelType w:val="hybridMultilevel"/>
    <w:tmpl w:val="30C44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4F1CCD"/>
    <w:multiLevelType w:val="hybridMultilevel"/>
    <w:tmpl w:val="B5782CD2"/>
    <w:lvl w:ilvl="0" w:tplc="89BEE92A">
      <w:start w:val="2"/>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 w15:restartNumberingAfterBreak="0">
    <w:nsid w:val="24A32992"/>
    <w:multiLevelType w:val="hybridMultilevel"/>
    <w:tmpl w:val="2424D14C"/>
    <w:lvl w:ilvl="0" w:tplc="0C0C6682">
      <w:start w:val="1"/>
      <w:numFmt w:val="lowerLetter"/>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7" w15:restartNumberingAfterBreak="0">
    <w:nsid w:val="33213BD0"/>
    <w:multiLevelType w:val="hybridMultilevel"/>
    <w:tmpl w:val="BF56F9E0"/>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379104CE"/>
    <w:multiLevelType w:val="hybridMultilevel"/>
    <w:tmpl w:val="38A0B3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DA29C0"/>
    <w:multiLevelType w:val="hybridMultilevel"/>
    <w:tmpl w:val="C630AC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1866AB"/>
    <w:multiLevelType w:val="hybridMultilevel"/>
    <w:tmpl w:val="0FA6BED0"/>
    <w:lvl w:ilvl="0" w:tplc="E4202802">
      <w:start w:val="1"/>
      <w:numFmt w:val="decimal"/>
      <w:lvlText w:val="%1)  "/>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9215B"/>
    <w:multiLevelType w:val="hybridMultilevel"/>
    <w:tmpl w:val="B494F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5C6490"/>
    <w:multiLevelType w:val="hybridMultilevel"/>
    <w:tmpl w:val="59A22A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CA17C8D"/>
    <w:multiLevelType w:val="hybridMultilevel"/>
    <w:tmpl w:val="ED686EB6"/>
    <w:lvl w:ilvl="0" w:tplc="0A7CA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8A0DE4"/>
    <w:multiLevelType w:val="hybridMultilevel"/>
    <w:tmpl w:val="3B9AF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727198"/>
    <w:multiLevelType w:val="hybridMultilevel"/>
    <w:tmpl w:val="8C44A04E"/>
    <w:lvl w:ilvl="0" w:tplc="843EC2D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7" w15:restartNumberingAfterBreak="0">
    <w:nsid w:val="55057398"/>
    <w:multiLevelType w:val="hybridMultilevel"/>
    <w:tmpl w:val="14FC595A"/>
    <w:lvl w:ilvl="0" w:tplc="F4FC1774">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8" w15:restartNumberingAfterBreak="0">
    <w:nsid w:val="558E0250"/>
    <w:multiLevelType w:val="hybridMultilevel"/>
    <w:tmpl w:val="C2D64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F95C43"/>
    <w:multiLevelType w:val="hybridMultilevel"/>
    <w:tmpl w:val="21DEC1F6"/>
    <w:lvl w:ilvl="0" w:tplc="1994BFE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15:restartNumberingAfterBreak="0">
    <w:nsid w:val="58131531"/>
    <w:multiLevelType w:val="hybridMultilevel"/>
    <w:tmpl w:val="230E17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3948BB"/>
    <w:multiLevelType w:val="hybridMultilevel"/>
    <w:tmpl w:val="B34CF26C"/>
    <w:lvl w:ilvl="0" w:tplc="718A5B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985065A"/>
    <w:multiLevelType w:val="hybridMultilevel"/>
    <w:tmpl w:val="BF606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E37843"/>
    <w:multiLevelType w:val="hybridMultilevel"/>
    <w:tmpl w:val="2780BE0E"/>
    <w:lvl w:ilvl="0" w:tplc="04150011">
      <w:start w:val="1"/>
      <w:numFmt w:val="decimal"/>
      <w:lvlText w:val="%1)"/>
      <w:lvlJc w:val="left"/>
      <w:pPr>
        <w:ind w:left="360" w:hanging="360"/>
      </w:pPr>
      <w:rPr>
        <w:rFonts w:hint="default"/>
      </w:rPr>
    </w:lvl>
    <w:lvl w:ilvl="1" w:tplc="A7A4CA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77544A6"/>
    <w:multiLevelType w:val="hybridMultilevel"/>
    <w:tmpl w:val="82D6B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E05C37"/>
    <w:multiLevelType w:val="hybridMultilevel"/>
    <w:tmpl w:val="7F929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9348F1"/>
    <w:multiLevelType w:val="hybridMultilevel"/>
    <w:tmpl w:val="C26EA13E"/>
    <w:lvl w:ilvl="0" w:tplc="BABC3B5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17"/>
  </w:num>
  <w:num w:numId="4">
    <w:abstractNumId w:val="19"/>
  </w:num>
  <w:num w:numId="5">
    <w:abstractNumId w:val="0"/>
  </w:num>
  <w:num w:numId="6">
    <w:abstractNumId w:val="20"/>
  </w:num>
  <w:num w:numId="7">
    <w:abstractNumId w:val="26"/>
  </w:num>
  <w:num w:numId="8">
    <w:abstractNumId w:val="22"/>
  </w:num>
  <w:num w:numId="9">
    <w:abstractNumId w:val="10"/>
  </w:num>
  <w:num w:numId="10">
    <w:abstractNumId w:val="7"/>
  </w:num>
  <w:num w:numId="11">
    <w:abstractNumId w:val="8"/>
  </w:num>
  <w:num w:numId="12">
    <w:abstractNumId w:val="10"/>
  </w:num>
  <w:num w:numId="13">
    <w:abstractNumId w:val="9"/>
  </w:num>
  <w:num w:numId="14">
    <w:abstractNumId w:val="23"/>
  </w:num>
  <w:num w:numId="15">
    <w:abstractNumId w:val="2"/>
  </w:num>
  <w:num w:numId="16">
    <w:abstractNumId w:val="16"/>
  </w:num>
  <w:num w:numId="17">
    <w:abstractNumId w:val="12"/>
  </w:num>
  <w:num w:numId="18">
    <w:abstractNumId w:val="24"/>
  </w:num>
  <w:num w:numId="19">
    <w:abstractNumId w:val="3"/>
  </w:num>
  <w:num w:numId="20">
    <w:abstractNumId w:val="13"/>
  </w:num>
  <w:num w:numId="21">
    <w:abstractNumId w:val="15"/>
  </w:num>
  <w:num w:numId="22">
    <w:abstractNumId w:val="6"/>
  </w:num>
  <w:num w:numId="23">
    <w:abstractNumId w:val="4"/>
  </w:num>
  <w:num w:numId="24">
    <w:abstractNumId w:val="18"/>
  </w:num>
  <w:num w:numId="25">
    <w:abstractNumId w:val="5"/>
  </w:num>
  <w:num w:numId="26">
    <w:abstractNumId w:val="2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F"/>
    <w:rsid w:val="0000330F"/>
    <w:rsid w:val="0002163E"/>
    <w:rsid w:val="00022890"/>
    <w:rsid w:val="00023A69"/>
    <w:rsid w:val="000264DF"/>
    <w:rsid w:val="00026BDC"/>
    <w:rsid w:val="00027A7C"/>
    <w:rsid w:val="00030A1A"/>
    <w:rsid w:val="00030FA9"/>
    <w:rsid w:val="00033B58"/>
    <w:rsid w:val="00035499"/>
    <w:rsid w:val="0004037B"/>
    <w:rsid w:val="000406B2"/>
    <w:rsid w:val="00040A4C"/>
    <w:rsid w:val="00040A8A"/>
    <w:rsid w:val="00041527"/>
    <w:rsid w:val="00045036"/>
    <w:rsid w:val="00046194"/>
    <w:rsid w:val="000470F8"/>
    <w:rsid w:val="00054F39"/>
    <w:rsid w:val="0006109F"/>
    <w:rsid w:val="000621C8"/>
    <w:rsid w:val="000646C8"/>
    <w:rsid w:val="00073026"/>
    <w:rsid w:val="00073A8D"/>
    <w:rsid w:val="00073B12"/>
    <w:rsid w:val="00075775"/>
    <w:rsid w:val="000762C3"/>
    <w:rsid w:val="0007668E"/>
    <w:rsid w:val="00081791"/>
    <w:rsid w:val="00082B98"/>
    <w:rsid w:val="00085868"/>
    <w:rsid w:val="000906DF"/>
    <w:rsid w:val="00092B58"/>
    <w:rsid w:val="00092EDD"/>
    <w:rsid w:val="00093937"/>
    <w:rsid w:val="00094D5C"/>
    <w:rsid w:val="000978F7"/>
    <w:rsid w:val="000A0210"/>
    <w:rsid w:val="000A409F"/>
    <w:rsid w:val="000A4930"/>
    <w:rsid w:val="000B105F"/>
    <w:rsid w:val="000B10EB"/>
    <w:rsid w:val="000B256D"/>
    <w:rsid w:val="000B5DBC"/>
    <w:rsid w:val="000B7B26"/>
    <w:rsid w:val="000C126F"/>
    <w:rsid w:val="000C14CE"/>
    <w:rsid w:val="000C2FD7"/>
    <w:rsid w:val="000C30E7"/>
    <w:rsid w:val="000C3C12"/>
    <w:rsid w:val="000C3DD3"/>
    <w:rsid w:val="000C5FAF"/>
    <w:rsid w:val="000C74BA"/>
    <w:rsid w:val="000D140B"/>
    <w:rsid w:val="000D4033"/>
    <w:rsid w:val="000D4745"/>
    <w:rsid w:val="000D48B4"/>
    <w:rsid w:val="000D7DEC"/>
    <w:rsid w:val="000E273F"/>
    <w:rsid w:val="000E296E"/>
    <w:rsid w:val="000E4109"/>
    <w:rsid w:val="000E4C03"/>
    <w:rsid w:val="000E52F1"/>
    <w:rsid w:val="000F0283"/>
    <w:rsid w:val="000F447D"/>
    <w:rsid w:val="000F4DD7"/>
    <w:rsid w:val="00103AC9"/>
    <w:rsid w:val="00105BE9"/>
    <w:rsid w:val="00106CEA"/>
    <w:rsid w:val="001137F1"/>
    <w:rsid w:val="00113C77"/>
    <w:rsid w:val="001167A8"/>
    <w:rsid w:val="00120C76"/>
    <w:rsid w:val="00121795"/>
    <w:rsid w:val="00121C44"/>
    <w:rsid w:val="00121DEB"/>
    <w:rsid w:val="00126354"/>
    <w:rsid w:val="00126CEC"/>
    <w:rsid w:val="001314E3"/>
    <w:rsid w:val="00131682"/>
    <w:rsid w:val="00133BAF"/>
    <w:rsid w:val="00140909"/>
    <w:rsid w:val="00140C27"/>
    <w:rsid w:val="0014490C"/>
    <w:rsid w:val="00150734"/>
    <w:rsid w:val="001510CD"/>
    <w:rsid w:val="00151A35"/>
    <w:rsid w:val="00152F47"/>
    <w:rsid w:val="001563A9"/>
    <w:rsid w:val="00156AE9"/>
    <w:rsid w:val="00156D99"/>
    <w:rsid w:val="00160553"/>
    <w:rsid w:val="001619B0"/>
    <w:rsid w:val="00163854"/>
    <w:rsid w:val="00164A9F"/>
    <w:rsid w:val="001679F5"/>
    <w:rsid w:val="00170BD6"/>
    <w:rsid w:val="00171B3B"/>
    <w:rsid w:val="00173178"/>
    <w:rsid w:val="00176908"/>
    <w:rsid w:val="0017720E"/>
    <w:rsid w:val="00177F13"/>
    <w:rsid w:val="00183DA3"/>
    <w:rsid w:val="00184D76"/>
    <w:rsid w:val="00185431"/>
    <w:rsid w:val="00185EC8"/>
    <w:rsid w:val="001912CB"/>
    <w:rsid w:val="00191566"/>
    <w:rsid w:val="001928BE"/>
    <w:rsid w:val="00194144"/>
    <w:rsid w:val="00196B41"/>
    <w:rsid w:val="00197299"/>
    <w:rsid w:val="001A0708"/>
    <w:rsid w:val="001A4141"/>
    <w:rsid w:val="001A5BBA"/>
    <w:rsid w:val="001A6475"/>
    <w:rsid w:val="001A681B"/>
    <w:rsid w:val="001A7C2A"/>
    <w:rsid w:val="001A7E9D"/>
    <w:rsid w:val="001B05B7"/>
    <w:rsid w:val="001B2175"/>
    <w:rsid w:val="001B220B"/>
    <w:rsid w:val="001B2A70"/>
    <w:rsid w:val="001B34DF"/>
    <w:rsid w:val="001B3D5B"/>
    <w:rsid w:val="001B3E44"/>
    <w:rsid w:val="001B553D"/>
    <w:rsid w:val="001C1903"/>
    <w:rsid w:val="001C6782"/>
    <w:rsid w:val="001C6A15"/>
    <w:rsid w:val="001D2BDF"/>
    <w:rsid w:val="001D4AE7"/>
    <w:rsid w:val="001D60EB"/>
    <w:rsid w:val="001E1D10"/>
    <w:rsid w:val="001E3782"/>
    <w:rsid w:val="001E5D0F"/>
    <w:rsid w:val="001E7BF4"/>
    <w:rsid w:val="001F1075"/>
    <w:rsid w:val="001F1177"/>
    <w:rsid w:val="001F5A41"/>
    <w:rsid w:val="001F5CE1"/>
    <w:rsid w:val="001F614A"/>
    <w:rsid w:val="001F67CC"/>
    <w:rsid w:val="00202036"/>
    <w:rsid w:val="00202FEE"/>
    <w:rsid w:val="00205C33"/>
    <w:rsid w:val="00206DA0"/>
    <w:rsid w:val="00207168"/>
    <w:rsid w:val="00207552"/>
    <w:rsid w:val="00207661"/>
    <w:rsid w:val="00207B88"/>
    <w:rsid w:val="00207CF5"/>
    <w:rsid w:val="002139F5"/>
    <w:rsid w:val="002147B6"/>
    <w:rsid w:val="00216350"/>
    <w:rsid w:val="00216832"/>
    <w:rsid w:val="00217598"/>
    <w:rsid w:val="00220191"/>
    <w:rsid w:val="00221095"/>
    <w:rsid w:val="0022193C"/>
    <w:rsid w:val="00223300"/>
    <w:rsid w:val="0022759C"/>
    <w:rsid w:val="00234240"/>
    <w:rsid w:val="00234A04"/>
    <w:rsid w:val="00235A61"/>
    <w:rsid w:val="0024202E"/>
    <w:rsid w:val="002427B0"/>
    <w:rsid w:val="00244C01"/>
    <w:rsid w:val="00244C9A"/>
    <w:rsid w:val="00245412"/>
    <w:rsid w:val="00245C13"/>
    <w:rsid w:val="00247CCE"/>
    <w:rsid w:val="00247DD7"/>
    <w:rsid w:val="00254A76"/>
    <w:rsid w:val="0025536D"/>
    <w:rsid w:val="0025677F"/>
    <w:rsid w:val="002568E2"/>
    <w:rsid w:val="00257163"/>
    <w:rsid w:val="00257600"/>
    <w:rsid w:val="00257960"/>
    <w:rsid w:val="00260A44"/>
    <w:rsid w:val="00261BB4"/>
    <w:rsid w:val="00262C71"/>
    <w:rsid w:val="002646F3"/>
    <w:rsid w:val="002663BD"/>
    <w:rsid w:val="002702BC"/>
    <w:rsid w:val="00271B0C"/>
    <w:rsid w:val="00271DCB"/>
    <w:rsid w:val="00272390"/>
    <w:rsid w:val="00273107"/>
    <w:rsid w:val="002732D2"/>
    <w:rsid w:val="00274136"/>
    <w:rsid w:val="0027697C"/>
    <w:rsid w:val="0028148F"/>
    <w:rsid w:val="002818AD"/>
    <w:rsid w:val="00281A58"/>
    <w:rsid w:val="002905C5"/>
    <w:rsid w:val="00291BA6"/>
    <w:rsid w:val="00292061"/>
    <w:rsid w:val="00292A60"/>
    <w:rsid w:val="0029624A"/>
    <w:rsid w:val="0029627A"/>
    <w:rsid w:val="002A1C0B"/>
    <w:rsid w:val="002A2131"/>
    <w:rsid w:val="002A2B48"/>
    <w:rsid w:val="002A3B95"/>
    <w:rsid w:val="002A69A6"/>
    <w:rsid w:val="002A7463"/>
    <w:rsid w:val="002B260D"/>
    <w:rsid w:val="002B4853"/>
    <w:rsid w:val="002B60F0"/>
    <w:rsid w:val="002C2C9A"/>
    <w:rsid w:val="002C3154"/>
    <w:rsid w:val="002C49FE"/>
    <w:rsid w:val="002C4BB0"/>
    <w:rsid w:val="002C5D81"/>
    <w:rsid w:val="002C6317"/>
    <w:rsid w:val="002C633A"/>
    <w:rsid w:val="002D1949"/>
    <w:rsid w:val="002D357A"/>
    <w:rsid w:val="002D791E"/>
    <w:rsid w:val="002E00BD"/>
    <w:rsid w:val="002E0BFB"/>
    <w:rsid w:val="002E4254"/>
    <w:rsid w:val="002E45DF"/>
    <w:rsid w:val="002F13A0"/>
    <w:rsid w:val="002F3C89"/>
    <w:rsid w:val="002F5816"/>
    <w:rsid w:val="003000CD"/>
    <w:rsid w:val="00307794"/>
    <w:rsid w:val="00312E79"/>
    <w:rsid w:val="00313FC7"/>
    <w:rsid w:val="003157A6"/>
    <w:rsid w:val="00317D22"/>
    <w:rsid w:val="003218B7"/>
    <w:rsid w:val="00323F2E"/>
    <w:rsid w:val="00326797"/>
    <w:rsid w:val="003269EB"/>
    <w:rsid w:val="00326A43"/>
    <w:rsid w:val="00331522"/>
    <w:rsid w:val="00332529"/>
    <w:rsid w:val="00335B1E"/>
    <w:rsid w:val="00340108"/>
    <w:rsid w:val="003426AF"/>
    <w:rsid w:val="00343BEF"/>
    <w:rsid w:val="00344B05"/>
    <w:rsid w:val="00345420"/>
    <w:rsid w:val="00346D07"/>
    <w:rsid w:val="003470B3"/>
    <w:rsid w:val="00352EC3"/>
    <w:rsid w:val="003569B3"/>
    <w:rsid w:val="003670E7"/>
    <w:rsid w:val="00370856"/>
    <w:rsid w:val="00370DA2"/>
    <w:rsid w:val="003737C1"/>
    <w:rsid w:val="00380E00"/>
    <w:rsid w:val="003832D7"/>
    <w:rsid w:val="003838FA"/>
    <w:rsid w:val="003844CD"/>
    <w:rsid w:val="003876C7"/>
    <w:rsid w:val="00390F8C"/>
    <w:rsid w:val="003933CC"/>
    <w:rsid w:val="00393CA2"/>
    <w:rsid w:val="00394935"/>
    <w:rsid w:val="003A1A7D"/>
    <w:rsid w:val="003A4BB9"/>
    <w:rsid w:val="003A60F6"/>
    <w:rsid w:val="003A673B"/>
    <w:rsid w:val="003B0579"/>
    <w:rsid w:val="003B240F"/>
    <w:rsid w:val="003B2ADF"/>
    <w:rsid w:val="003C099F"/>
    <w:rsid w:val="003C2989"/>
    <w:rsid w:val="003C389B"/>
    <w:rsid w:val="003C5A33"/>
    <w:rsid w:val="003D3A46"/>
    <w:rsid w:val="003D474D"/>
    <w:rsid w:val="003D77F6"/>
    <w:rsid w:val="003E001E"/>
    <w:rsid w:val="003E0272"/>
    <w:rsid w:val="003E05D7"/>
    <w:rsid w:val="003E10B0"/>
    <w:rsid w:val="003E14CE"/>
    <w:rsid w:val="003E4EB6"/>
    <w:rsid w:val="003E64C1"/>
    <w:rsid w:val="003E6909"/>
    <w:rsid w:val="003E7803"/>
    <w:rsid w:val="003F10AB"/>
    <w:rsid w:val="003F2597"/>
    <w:rsid w:val="003F3E6A"/>
    <w:rsid w:val="004020C4"/>
    <w:rsid w:val="0040227D"/>
    <w:rsid w:val="00404B86"/>
    <w:rsid w:val="00405583"/>
    <w:rsid w:val="004070E0"/>
    <w:rsid w:val="00411FB6"/>
    <w:rsid w:val="00414091"/>
    <w:rsid w:val="00414F62"/>
    <w:rsid w:val="00420159"/>
    <w:rsid w:val="00420361"/>
    <w:rsid w:val="00422A0C"/>
    <w:rsid w:val="00426C02"/>
    <w:rsid w:val="00430682"/>
    <w:rsid w:val="00432C4B"/>
    <w:rsid w:val="00436C66"/>
    <w:rsid w:val="004373DF"/>
    <w:rsid w:val="00441684"/>
    <w:rsid w:val="0045242A"/>
    <w:rsid w:val="0046080A"/>
    <w:rsid w:val="00463881"/>
    <w:rsid w:val="004673DB"/>
    <w:rsid w:val="00475286"/>
    <w:rsid w:val="00475B0A"/>
    <w:rsid w:val="00480788"/>
    <w:rsid w:val="00481344"/>
    <w:rsid w:val="004816A7"/>
    <w:rsid w:val="00481EB2"/>
    <w:rsid w:val="00483A8C"/>
    <w:rsid w:val="00484ABA"/>
    <w:rsid w:val="00485920"/>
    <w:rsid w:val="00485B19"/>
    <w:rsid w:val="00491045"/>
    <w:rsid w:val="00492019"/>
    <w:rsid w:val="00492B02"/>
    <w:rsid w:val="00494D18"/>
    <w:rsid w:val="00495287"/>
    <w:rsid w:val="00495311"/>
    <w:rsid w:val="00495DBE"/>
    <w:rsid w:val="004971A1"/>
    <w:rsid w:val="004A0C9A"/>
    <w:rsid w:val="004A2606"/>
    <w:rsid w:val="004A31CE"/>
    <w:rsid w:val="004B0C6D"/>
    <w:rsid w:val="004B3026"/>
    <w:rsid w:val="004B3499"/>
    <w:rsid w:val="004B446C"/>
    <w:rsid w:val="004C359E"/>
    <w:rsid w:val="004C5156"/>
    <w:rsid w:val="004C6946"/>
    <w:rsid w:val="004C6F13"/>
    <w:rsid w:val="004D3F89"/>
    <w:rsid w:val="004D795F"/>
    <w:rsid w:val="004E0F3F"/>
    <w:rsid w:val="004E24B9"/>
    <w:rsid w:val="004E2B63"/>
    <w:rsid w:val="004E355F"/>
    <w:rsid w:val="004E3915"/>
    <w:rsid w:val="004E57E9"/>
    <w:rsid w:val="004E7298"/>
    <w:rsid w:val="004F0D26"/>
    <w:rsid w:val="004F10B1"/>
    <w:rsid w:val="004F45F6"/>
    <w:rsid w:val="004F5735"/>
    <w:rsid w:val="004F5DC9"/>
    <w:rsid w:val="004F5ED5"/>
    <w:rsid w:val="004F71D8"/>
    <w:rsid w:val="00500F6F"/>
    <w:rsid w:val="00501AA6"/>
    <w:rsid w:val="00505841"/>
    <w:rsid w:val="005062E7"/>
    <w:rsid w:val="00506A9E"/>
    <w:rsid w:val="005073FF"/>
    <w:rsid w:val="00512805"/>
    <w:rsid w:val="005159CC"/>
    <w:rsid w:val="0051735A"/>
    <w:rsid w:val="0052018F"/>
    <w:rsid w:val="005223DB"/>
    <w:rsid w:val="005238A3"/>
    <w:rsid w:val="0052606D"/>
    <w:rsid w:val="00526A59"/>
    <w:rsid w:val="00533727"/>
    <w:rsid w:val="00535F71"/>
    <w:rsid w:val="00537E00"/>
    <w:rsid w:val="0054171D"/>
    <w:rsid w:val="0054215B"/>
    <w:rsid w:val="00542E7A"/>
    <w:rsid w:val="00542E88"/>
    <w:rsid w:val="00547F58"/>
    <w:rsid w:val="00550793"/>
    <w:rsid w:val="00550B81"/>
    <w:rsid w:val="00551059"/>
    <w:rsid w:val="005514CE"/>
    <w:rsid w:val="005526D1"/>
    <w:rsid w:val="005575D8"/>
    <w:rsid w:val="00564F7D"/>
    <w:rsid w:val="00565ED4"/>
    <w:rsid w:val="0056752C"/>
    <w:rsid w:val="00583429"/>
    <w:rsid w:val="00583E4E"/>
    <w:rsid w:val="00585825"/>
    <w:rsid w:val="00590048"/>
    <w:rsid w:val="0059136F"/>
    <w:rsid w:val="005919C5"/>
    <w:rsid w:val="005926EE"/>
    <w:rsid w:val="00594095"/>
    <w:rsid w:val="00594F6C"/>
    <w:rsid w:val="0059551D"/>
    <w:rsid w:val="005A0D1E"/>
    <w:rsid w:val="005A4142"/>
    <w:rsid w:val="005A458B"/>
    <w:rsid w:val="005A55A7"/>
    <w:rsid w:val="005A71B4"/>
    <w:rsid w:val="005B020E"/>
    <w:rsid w:val="005B038A"/>
    <w:rsid w:val="005B2E5F"/>
    <w:rsid w:val="005B43A7"/>
    <w:rsid w:val="005B590D"/>
    <w:rsid w:val="005B6379"/>
    <w:rsid w:val="005B7030"/>
    <w:rsid w:val="005B7B55"/>
    <w:rsid w:val="005C2BDC"/>
    <w:rsid w:val="005C3260"/>
    <w:rsid w:val="005C4FF6"/>
    <w:rsid w:val="005C643A"/>
    <w:rsid w:val="005D2630"/>
    <w:rsid w:val="005D2716"/>
    <w:rsid w:val="005D5825"/>
    <w:rsid w:val="005D5BBD"/>
    <w:rsid w:val="005E1BDF"/>
    <w:rsid w:val="005E5852"/>
    <w:rsid w:val="005E5AA4"/>
    <w:rsid w:val="005E6FED"/>
    <w:rsid w:val="005F2E66"/>
    <w:rsid w:val="005F5AEF"/>
    <w:rsid w:val="005F7C08"/>
    <w:rsid w:val="00600011"/>
    <w:rsid w:val="00604544"/>
    <w:rsid w:val="0060573A"/>
    <w:rsid w:val="00605D0F"/>
    <w:rsid w:val="00605FCA"/>
    <w:rsid w:val="006068FF"/>
    <w:rsid w:val="00612483"/>
    <w:rsid w:val="00616104"/>
    <w:rsid w:val="0062186E"/>
    <w:rsid w:val="00624DC1"/>
    <w:rsid w:val="006252BF"/>
    <w:rsid w:val="00625CDD"/>
    <w:rsid w:val="0062637A"/>
    <w:rsid w:val="00630D26"/>
    <w:rsid w:val="00633B2C"/>
    <w:rsid w:val="00636AFF"/>
    <w:rsid w:val="00646183"/>
    <w:rsid w:val="00646DC7"/>
    <w:rsid w:val="00647333"/>
    <w:rsid w:val="00650B64"/>
    <w:rsid w:val="00652E1D"/>
    <w:rsid w:val="00652EDD"/>
    <w:rsid w:val="00652FA1"/>
    <w:rsid w:val="00652FD2"/>
    <w:rsid w:val="00663E31"/>
    <w:rsid w:val="006655F7"/>
    <w:rsid w:val="006749D7"/>
    <w:rsid w:val="00682CE3"/>
    <w:rsid w:val="00687F6C"/>
    <w:rsid w:val="00690CAB"/>
    <w:rsid w:val="00690FD9"/>
    <w:rsid w:val="006947F0"/>
    <w:rsid w:val="006952E6"/>
    <w:rsid w:val="00696710"/>
    <w:rsid w:val="00696B13"/>
    <w:rsid w:val="00697C07"/>
    <w:rsid w:val="006A271D"/>
    <w:rsid w:val="006A588A"/>
    <w:rsid w:val="006A66D0"/>
    <w:rsid w:val="006A7083"/>
    <w:rsid w:val="006A78CE"/>
    <w:rsid w:val="006B1A43"/>
    <w:rsid w:val="006B29A8"/>
    <w:rsid w:val="006B3B05"/>
    <w:rsid w:val="006B7F91"/>
    <w:rsid w:val="006C0059"/>
    <w:rsid w:val="006C45AD"/>
    <w:rsid w:val="006C5AD8"/>
    <w:rsid w:val="006C6F1F"/>
    <w:rsid w:val="006C76B5"/>
    <w:rsid w:val="006D018A"/>
    <w:rsid w:val="006D06E2"/>
    <w:rsid w:val="006D11A6"/>
    <w:rsid w:val="006D162D"/>
    <w:rsid w:val="006D1B64"/>
    <w:rsid w:val="006D3812"/>
    <w:rsid w:val="006D3A46"/>
    <w:rsid w:val="006D3C3A"/>
    <w:rsid w:val="006D6CF7"/>
    <w:rsid w:val="006D79B3"/>
    <w:rsid w:val="006D7BC8"/>
    <w:rsid w:val="006E4729"/>
    <w:rsid w:val="006E6834"/>
    <w:rsid w:val="006E6974"/>
    <w:rsid w:val="006F26A3"/>
    <w:rsid w:val="006F79D4"/>
    <w:rsid w:val="006F7C3D"/>
    <w:rsid w:val="006F7FE7"/>
    <w:rsid w:val="00701D84"/>
    <w:rsid w:val="007056AF"/>
    <w:rsid w:val="00707922"/>
    <w:rsid w:val="00710015"/>
    <w:rsid w:val="00714DD2"/>
    <w:rsid w:val="0071552F"/>
    <w:rsid w:val="00725A73"/>
    <w:rsid w:val="007276C4"/>
    <w:rsid w:val="00732A32"/>
    <w:rsid w:val="00733094"/>
    <w:rsid w:val="00733174"/>
    <w:rsid w:val="00734703"/>
    <w:rsid w:val="00734711"/>
    <w:rsid w:val="00735532"/>
    <w:rsid w:val="007424AF"/>
    <w:rsid w:val="007429A7"/>
    <w:rsid w:val="00746D31"/>
    <w:rsid w:val="0074765A"/>
    <w:rsid w:val="00751C7E"/>
    <w:rsid w:val="007557D5"/>
    <w:rsid w:val="0075607A"/>
    <w:rsid w:val="007620CE"/>
    <w:rsid w:val="00765B13"/>
    <w:rsid w:val="00765FE5"/>
    <w:rsid w:val="00770336"/>
    <w:rsid w:val="0077068E"/>
    <w:rsid w:val="00776220"/>
    <w:rsid w:val="0077675D"/>
    <w:rsid w:val="00780C32"/>
    <w:rsid w:val="00781994"/>
    <w:rsid w:val="00781C4F"/>
    <w:rsid w:val="00784208"/>
    <w:rsid w:val="00784F39"/>
    <w:rsid w:val="00786E25"/>
    <w:rsid w:val="00797BB7"/>
    <w:rsid w:val="007A1040"/>
    <w:rsid w:val="007A5061"/>
    <w:rsid w:val="007B0101"/>
    <w:rsid w:val="007B0809"/>
    <w:rsid w:val="007B1D59"/>
    <w:rsid w:val="007B1EB8"/>
    <w:rsid w:val="007B3036"/>
    <w:rsid w:val="007B77D8"/>
    <w:rsid w:val="007C2C1E"/>
    <w:rsid w:val="007C356B"/>
    <w:rsid w:val="007C5043"/>
    <w:rsid w:val="007C795E"/>
    <w:rsid w:val="007D1EFE"/>
    <w:rsid w:val="007D21FD"/>
    <w:rsid w:val="007D5207"/>
    <w:rsid w:val="007D5A4D"/>
    <w:rsid w:val="007E4381"/>
    <w:rsid w:val="007E5609"/>
    <w:rsid w:val="007E59F9"/>
    <w:rsid w:val="007E7435"/>
    <w:rsid w:val="007F5043"/>
    <w:rsid w:val="007F55E5"/>
    <w:rsid w:val="0080012B"/>
    <w:rsid w:val="0080346B"/>
    <w:rsid w:val="008106FB"/>
    <w:rsid w:val="0081139B"/>
    <w:rsid w:val="00811C2B"/>
    <w:rsid w:val="00813D00"/>
    <w:rsid w:val="00814895"/>
    <w:rsid w:val="008167EC"/>
    <w:rsid w:val="0081714C"/>
    <w:rsid w:val="008178BB"/>
    <w:rsid w:val="008179A3"/>
    <w:rsid w:val="00817AE5"/>
    <w:rsid w:val="008201AF"/>
    <w:rsid w:val="00823DE6"/>
    <w:rsid w:val="00824198"/>
    <w:rsid w:val="008319C8"/>
    <w:rsid w:val="0084330D"/>
    <w:rsid w:val="00850950"/>
    <w:rsid w:val="00850BBD"/>
    <w:rsid w:val="008552B3"/>
    <w:rsid w:val="008563B1"/>
    <w:rsid w:val="00860B96"/>
    <w:rsid w:val="0086105C"/>
    <w:rsid w:val="00861AE2"/>
    <w:rsid w:val="00861CA9"/>
    <w:rsid w:val="00863720"/>
    <w:rsid w:val="008753D0"/>
    <w:rsid w:val="00882767"/>
    <w:rsid w:val="0089116B"/>
    <w:rsid w:val="00891B77"/>
    <w:rsid w:val="00895FA0"/>
    <w:rsid w:val="00896CCF"/>
    <w:rsid w:val="00897291"/>
    <w:rsid w:val="008A68F0"/>
    <w:rsid w:val="008A6EA7"/>
    <w:rsid w:val="008B0064"/>
    <w:rsid w:val="008B0C1A"/>
    <w:rsid w:val="008B168D"/>
    <w:rsid w:val="008B1762"/>
    <w:rsid w:val="008B2BCE"/>
    <w:rsid w:val="008B2CA3"/>
    <w:rsid w:val="008B53CB"/>
    <w:rsid w:val="008B62B4"/>
    <w:rsid w:val="008B7C67"/>
    <w:rsid w:val="008D2AED"/>
    <w:rsid w:val="008D4330"/>
    <w:rsid w:val="008D55E7"/>
    <w:rsid w:val="008D5CBE"/>
    <w:rsid w:val="008D6250"/>
    <w:rsid w:val="008D661A"/>
    <w:rsid w:val="008D7B72"/>
    <w:rsid w:val="008E40C1"/>
    <w:rsid w:val="008E51C7"/>
    <w:rsid w:val="008E649D"/>
    <w:rsid w:val="008F0648"/>
    <w:rsid w:val="008F589B"/>
    <w:rsid w:val="008F5996"/>
    <w:rsid w:val="008F5FE1"/>
    <w:rsid w:val="009035FA"/>
    <w:rsid w:val="00903DE7"/>
    <w:rsid w:val="00904C7B"/>
    <w:rsid w:val="00905A02"/>
    <w:rsid w:val="00905A33"/>
    <w:rsid w:val="00906F2E"/>
    <w:rsid w:val="00907D26"/>
    <w:rsid w:val="009146E4"/>
    <w:rsid w:val="00914DB9"/>
    <w:rsid w:val="00916511"/>
    <w:rsid w:val="00916674"/>
    <w:rsid w:val="009173CD"/>
    <w:rsid w:val="00921E31"/>
    <w:rsid w:val="00922D50"/>
    <w:rsid w:val="0092332C"/>
    <w:rsid w:val="009237E3"/>
    <w:rsid w:val="00923F56"/>
    <w:rsid w:val="0092573F"/>
    <w:rsid w:val="00927CE5"/>
    <w:rsid w:val="009308EB"/>
    <w:rsid w:val="00935443"/>
    <w:rsid w:val="009354E9"/>
    <w:rsid w:val="0093619F"/>
    <w:rsid w:val="00940F56"/>
    <w:rsid w:val="00942ABC"/>
    <w:rsid w:val="00946187"/>
    <w:rsid w:val="00946CFB"/>
    <w:rsid w:val="00952825"/>
    <w:rsid w:val="009555A0"/>
    <w:rsid w:val="00956B5D"/>
    <w:rsid w:val="0095712A"/>
    <w:rsid w:val="00960E61"/>
    <w:rsid w:val="00961A3D"/>
    <w:rsid w:val="00961DAD"/>
    <w:rsid w:val="009654CD"/>
    <w:rsid w:val="00966560"/>
    <w:rsid w:val="00967E46"/>
    <w:rsid w:val="00970168"/>
    <w:rsid w:val="0097233B"/>
    <w:rsid w:val="00973BEA"/>
    <w:rsid w:val="00973FA3"/>
    <w:rsid w:val="00977528"/>
    <w:rsid w:val="00981CA0"/>
    <w:rsid w:val="00982EEA"/>
    <w:rsid w:val="00992064"/>
    <w:rsid w:val="00995193"/>
    <w:rsid w:val="009961F7"/>
    <w:rsid w:val="009974A1"/>
    <w:rsid w:val="009A07C2"/>
    <w:rsid w:val="009A0F3F"/>
    <w:rsid w:val="009A26F6"/>
    <w:rsid w:val="009A2D23"/>
    <w:rsid w:val="009A3BAE"/>
    <w:rsid w:val="009A5BA1"/>
    <w:rsid w:val="009A5F2B"/>
    <w:rsid w:val="009B34DE"/>
    <w:rsid w:val="009B5A3B"/>
    <w:rsid w:val="009B6B1E"/>
    <w:rsid w:val="009B720C"/>
    <w:rsid w:val="009C03B2"/>
    <w:rsid w:val="009C08D7"/>
    <w:rsid w:val="009C150A"/>
    <w:rsid w:val="009C4DF1"/>
    <w:rsid w:val="009C6888"/>
    <w:rsid w:val="009C74DF"/>
    <w:rsid w:val="009D14EF"/>
    <w:rsid w:val="009D14F7"/>
    <w:rsid w:val="009D45B7"/>
    <w:rsid w:val="009E11DE"/>
    <w:rsid w:val="009E1FDF"/>
    <w:rsid w:val="009E268C"/>
    <w:rsid w:val="009E28D6"/>
    <w:rsid w:val="009E4F6D"/>
    <w:rsid w:val="009E58DF"/>
    <w:rsid w:val="009F2AB9"/>
    <w:rsid w:val="009F45A5"/>
    <w:rsid w:val="009F6197"/>
    <w:rsid w:val="009F6573"/>
    <w:rsid w:val="009F67B5"/>
    <w:rsid w:val="009F6E26"/>
    <w:rsid w:val="009F78AE"/>
    <w:rsid w:val="00A00903"/>
    <w:rsid w:val="00A01F88"/>
    <w:rsid w:val="00A02950"/>
    <w:rsid w:val="00A0724C"/>
    <w:rsid w:val="00A075D9"/>
    <w:rsid w:val="00A077E2"/>
    <w:rsid w:val="00A07AE2"/>
    <w:rsid w:val="00A07D7E"/>
    <w:rsid w:val="00A10889"/>
    <w:rsid w:val="00A15EC0"/>
    <w:rsid w:val="00A2022D"/>
    <w:rsid w:val="00A20C15"/>
    <w:rsid w:val="00A21B67"/>
    <w:rsid w:val="00A222A4"/>
    <w:rsid w:val="00A2319E"/>
    <w:rsid w:val="00A2566D"/>
    <w:rsid w:val="00A26B54"/>
    <w:rsid w:val="00A30BB2"/>
    <w:rsid w:val="00A32B31"/>
    <w:rsid w:val="00A32E6F"/>
    <w:rsid w:val="00A334DF"/>
    <w:rsid w:val="00A356AA"/>
    <w:rsid w:val="00A3657B"/>
    <w:rsid w:val="00A424E6"/>
    <w:rsid w:val="00A45A14"/>
    <w:rsid w:val="00A46AEB"/>
    <w:rsid w:val="00A50951"/>
    <w:rsid w:val="00A51179"/>
    <w:rsid w:val="00A516BF"/>
    <w:rsid w:val="00A51AF8"/>
    <w:rsid w:val="00A544AE"/>
    <w:rsid w:val="00A55974"/>
    <w:rsid w:val="00A56D9C"/>
    <w:rsid w:val="00A633A9"/>
    <w:rsid w:val="00A63ABA"/>
    <w:rsid w:val="00A644A2"/>
    <w:rsid w:val="00A6777E"/>
    <w:rsid w:val="00A70E72"/>
    <w:rsid w:val="00A77579"/>
    <w:rsid w:val="00A8246E"/>
    <w:rsid w:val="00A82E7E"/>
    <w:rsid w:val="00A85BE6"/>
    <w:rsid w:val="00A91232"/>
    <w:rsid w:val="00A92197"/>
    <w:rsid w:val="00A943A1"/>
    <w:rsid w:val="00A9494B"/>
    <w:rsid w:val="00AA376C"/>
    <w:rsid w:val="00AA671E"/>
    <w:rsid w:val="00AA7796"/>
    <w:rsid w:val="00AA7AAD"/>
    <w:rsid w:val="00AB0CFC"/>
    <w:rsid w:val="00AB45BA"/>
    <w:rsid w:val="00AC17A0"/>
    <w:rsid w:val="00AC4E4F"/>
    <w:rsid w:val="00AC61BD"/>
    <w:rsid w:val="00AC6CB6"/>
    <w:rsid w:val="00AD011C"/>
    <w:rsid w:val="00AD2D3D"/>
    <w:rsid w:val="00AD437A"/>
    <w:rsid w:val="00AD5FB3"/>
    <w:rsid w:val="00AD631B"/>
    <w:rsid w:val="00AD7D9F"/>
    <w:rsid w:val="00AD7F4D"/>
    <w:rsid w:val="00AE53F1"/>
    <w:rsid w:val="00AE554B"/>
    <w:rsid w:val="00AE5923"/>
    <w:rsid w:val="00AE5E48"/>
    <w:rsid w:val="00AE6262"/>
    <w:rsid w:val="00AF0BE6"/>
    <w:rsid w:val="00AF1241"/>
    <w:rsid w:val="00AF1B29"/>
    <w:rsid w:val="00AF419D"/>
    <w:rsid w:val="00AF7E23"/>
    <w:rsid w:val="00B01300"/>
    <w:rsid w:val="00B03BA4"/>
    <w:rsid w:val="00B03CA7"/>
    <w:rsid w:val="00B14923"/>
    <w:rsid w:val="00B15D42"/>
    <w:rsid w:val="00B1775C"/>
    <w:rsid w:val="00B17CBE"/>
    <w:rsid w:val="00B20FAE"/>
    <w:rsid w:val="00B229D8"/>
    <w:rsid w:val="00B23201"/>
    <w:rsid w:val="00B249AD"/>
    <w:rsid w:val="00B27A8C"/>
    <w:rsid w:val="00B308B8"/>
    <w:rsid w:val="00B31509"/>
    <w:rsid w:val="00B32D5C"/>
    <w:rsid w:val="00B4061E"/>
    <w:rsid w:val="00B40DA2"/>
    <w:rsid w:val="00B40EB9"/>
    <w:rsid w:val="00B42871"/>
    <w:rsid w:val="00B4323A"/>
    <w:rsid w:val="00B44F7F"/>
    <w:rsid w:val="00B4652A"/>
    <w:rsid w:val="00B52FC9"/>
    <w:rsid w:val="00B55F40"/>
    <w:rsid w:val="00B65971"/>
    <w:rsid w:val="00B71A49"/>
    <w:rsid w:val="00B763C1"/>
    <w:rsid w:val="00B76E7C"/>
    <w:rsid w:val="00B8101A"/>
    <w:rsid w:val="00B83890"/>
    <w:rsid w:val="00B848D2"/>
    <w:rsid w:val="00B8569D"/>
    <w:rsid w:val="00B85908"/>
    <w:rsid w:val="00B868C0"/>
    <w:rsid w:val="00B869BB"/>
    <w:rsid w:val="00B91856"/>
    <w:rsid w:val="00B94BD3"/>
    <w:rsid w:val="00BA035B"/>
    <w:rsid w:val="00BA1DE7"/>
    <w:rsid w:val="00BA22FB"/>
    <w:rsid w:val="00BA4D53"/>
    <w:rsid w:val="00BA59B8"/>
    <w:rsid w:val="00BB176B"/>
    <w:rsid w:val="00BB279A"/>
    <w:rsid w:val="00BB3D84"/>
    <w:rsid w:val="00BB4AF8"/>
    <w:rsid w:val="00BB6A6A"/>
    <w:rsid w:val="00BB7F57"/>
    <w:rsid w:val="00BC660D"/>
    <w:rsid w:val="00BC7101"/>
    <w:rsid w:val="00BC7D4E"/>
    <w:rsid w:val="00BD1633"/>
    <w:rsid w:val="00BD228D"/>
    <w:rsid w:val="00BD4F56"/>
    <w:rsid w:val="00BD70D0"/>
    <w:rsid w:val="00BD7115"/>
    <w:rsid w:val="00BD73F8"/>
    <w:rsid w:val="00BE1A30"/>
    <w:rsid w:val="00BE2717"/>
    <w:rsid w:val="00BE2BCD"/>
    <w:rsid w:val="00BE3297"/>
    <w:rsid w:val="00BE531D"/>
    <w:rsid w:val="00BE5F0A"/>
    <w:rsid w:val="00BE6049"/>
    <w:rsid w:val="00BF1F75"/>
    <w:rsid w:val="00BF69BE"/>
    <w:rsid w:val="00BF7E13"/>
    <w:rsid w:val="00C0299D"/>
    <w:rsid w:val="00C04FDF"/>
    <w:rsid w:val="00C057C7"/>
    <w:rsid w:val="00C06EAB"/>
    <w:rsid w:val="00C14D03"/>
    <w:rsid w:val="00C15BB4"/>
    <w:rsid w:val="00C17964"/>
    <w:rsid w:val="00C222D3"/>
    <w:rsid w:val="00C23D11"/>
    <w:rsid w:val="00C26AE0"/>
    <w:rsid w:val="00C31BA5"/>
    <w:rsid w:val="00C32204"/>
    <w:rsid w:val="00C33367"/>
    <w:rsid w:val="00C36B48"/>
    <w:rsid w:val="00C371E4"/>
    <w:rsid w:val="00C412C0"/>
    <w:rsid w:val="00C41871"/>
    <w:rsid w:val="00C4286E"/>
    <w:rsid w:val="00C45550"/>
    <w:rsid w:val="00C46989"/>
    <w:rsid w:val="00C50241"/>
    <w:rsid w:val="00C51B81"/>
    <w:rsid w:val="00C53B02"/>
    <w:rsid w:val="00C54205"/>
    <w:rsid w:val="00C55CBC"/>
    <w:rsid w:val="00C6016C"/>
    <w:rsid w:val="00C60516"/>
    <w:rsid w:val="00C63AE6"/>
    <w:rsid w:val="00C66E43"/>
    <w:rsid w:val="00C707A2"/>
    <w:rsid w:val="00C74518"/>
    <w:rsid w:val="00C76191"/>
    <w:rsid w:val="00C83CEA"/>
    <w:rsid w:val="00C840A9"/>
    <w:rsid w:val="00C868F3"/>
    <w:rsid w:val="00C90ED0"/>
    <w:rsid w:val="00C914DC"/>
    <w:rsid w:val="00C92845"/>
    <w:rsid w:val="00C932E0"/>
    <w:rsid w:val="00C93B8A"/>
    <w:rsid w:val="00C94C60"/>
    <w:rsid w:val="00C95E49"/>
    <w:rsid w:val="00C960B1"/>
    <w:rsid w:val="00CA1777"/>
    <w:rsid w:val="00CA17BC"/>
    <w:rsid w:val="00CA200B"/>
    <w:rsid w:val="00CA2836"/>
    <w:rsid w:val="00CA73AC"/>
    <w:rsid w:val="00CB3E87"/>
    <w:rsid w:val="00CB43AD"/>
    <w:rsid w:val="00CB4A05"/>
    <w:rsid w:val="00CB5532"/>
    <w:rsid w:val="00CB5C8B"/>
    <w:rsid w:val="00CB7183"/>
    <w:rsid w:val="00CC3278"/>
    <w:rsid w:val="00CC569D"/>
    <w:rsid w:val="00CC6020"/>
    <w:rsid w:val="00CC63CB"/>
    <w:rsid w:val="00CD43BF"/>
    <w:rsid w:val="00CD593B"/>
    <w:rsid w:val="00CE1284"/>
    <w:rsid w:val="00CE6243"/>
    <w:rsid w:val="00CE6C64"/>
    <w:rsid w:val="00CF287F"/>
    <w:rsid w:val="00CF5D14"/>
    <w:rsid w:val="00CF7ABF"/>
    <w:rsid w:val="00D02449"/>
    <w:rsid w:val="00D10BBD"/>
    <w:rsid w:val="00D12B27"/>
    <w:rsid w:val="00D1636B"/>
    <w:rsid w:val="00D206ED"/>
    <w:rsid w:val="00D208C7"/>
    <w:rsid w:val="00D21156"/>
    <w:rsid w:val="00D230FE"/>
    <w:rsid w:val="00D23B8E"/>
    <w:rsid w:val="00D26CB2"/>
    <w:rsid w:val="00D3457B"/>
    <w:rsid w:val="00D36918"/>
    <w:rsid w:val="00D42BB0"/>
    <w:rsid w:val="00D52D70"/>
    <w:rsid w:val="00D53540"/>
    <w:rsid w:val="00D56A15"/>
    <w:rsid w:val="00D63EDF"/>
    <w:rsid w:val="00D656E9"/>
    <w:rsid w:val="00D71931"/>
    <w:rsid w:val="00D74A0C"/>
    <w:rsid w:val="00D74D2A"/>
    <w:rsid w:val="00D76B06"/>
    <w:rsid w:val="00D77040"/>
    <w:rsid w:val="00D81679"/>
    <w:rsid w:val="00D82001"/>
    <w:rsid w:val="00D8276F"/>
    <w:rsid w:val="00D85090"/>
    <w:rsid w:val="00D90442"/>
    <w:rsid w:val="00D9244C"/>
    <w:rsid w:val="00D9415E"/>
    <w:rsid w:val="00D96709"/>
    <w:rsid w:val="00D979E3"/>
    <w:rsid w:val="00DA4273"/>
    <w:rsid w:val="00DB196F"/>
    <w:rsid w:val="00DB32E0"/>
    <w:rsid w:val="00DC07EF"/>
    <w:rsid w:val="00DC1BD3"/>
    <w:rsid w:val="00DC249C"/>
    <w:rsid w:val="00DC3867"/>
    <w:rsid w:val="00DC3CCB"/>
    <w:rsid w:val="00DC4732"/>
    <w:rsid w:val="00DC7A67"/>
    <w:rsid w:val="00DC7FE0"/>
    <w:rsid w:val="00DD1926"/>
    <w:rsid w:val="00DD4D55"/>
    <w:rsid w:val="00DD61F3"/>
    <w:rsid w:val="00DE0CCE"/>
    <w:rsid w:val="00DE23B3"/>
    <w:rsid w:val="00DE2DCF"/>
    <w:rsid w:val="00DE41A1"/>
    <w:rsid w:val="00DF0D97"/>
    <w:rsid w:val="00DF0F91"/>
    <w:rsid w:val="00DF2BC5"/>
    <w:rsid w:val="00DF3768"/>
    <w:rsid w:val="00DF5B1C"/>
    <w:rsid w:val="00E006FA"/>
    <w:rsid w:val="00E00D80"/>
    <w:rsid w:val="00E021FC"/>
    <w:rsid w:val="00E030FA"/>
    <w:rsid w:val="00E033E0"/>
    <w:rsid w:val="00E060CB"/>
    <w:rsid w:val="00E06C23"/>
    <w:rsid w:val="00E0736F"/>
    <w:rsid w:val="00E14FE0"/>
    <w:rsid w:val="00E16EFC"/>
    <w:rsid w:val="00E17817"/>
    <w:rsid w:val="00E203E1"/>
    <w:rsid w:val="00E21A3C"/>
    <w:rsid w:val="00E22EC2"/>
    <w:rsid w:val="00E23D9E"/>
    <w:rsid w:val="00E24889"/>
    <w:rsid w:val="00E25CAB"/>
    <w:rsid w:val="00E267ED"/>
    <w:rsid w:val="00E2787D"/>
    <w:rsid w:val="00E30C26"/>
    <w:rsid w:val="00E356D9"/>
    <w:rsid w:val="00E40C6C"/>
    <w:rsid w:val="00E424E8"/>
    <w:rsid w:val="00E43E03"/>
    <w:rsid w:val="00E45346"/>
    <w:rsid w:val="00E45B53"/>
    <w:rsid w:val="00E4617B"/>
    <w:rsid w:val="00E461DE"/>
    <w:rsid w:val="00E47B4C"/>
    <w:rsid w:val="00E5075A"/>
    <w:rsid w:val="00E53978"/>
    <w:rsid w:val="00E572CB"/>
    <w:rsid w:val="00E61F68"/>
    <w:rsid w:val="00E63FF3"/>
    <w:rsid w:val="00E66AC4"/>
    <w:rsid w:val="00E6743B"/>
    <w:rsid w:val="00E71100"/>
    <w:rsid w:val="00E72C4E"/>
    <w:rsid w:val="00E74907"/>
    <w:rsid w:val="00E757BB"/>
    <w:rsid w:val="00E75D8A"/>
    <w:rsid w:val="00E75F2B"/>
    <w:rsid w:val="00E7760D"/>
    <w:rsid w:val="00E80311"/>
    <w:rsid w:val="00E8270F"/>
    <w:rsid w:val="00E858B4"/>
    <w:rsid w:val="00E911DF"/>
    <w:rsid w:val="00E91E8E"/>
    <w:rsid w:val="00E92083"/>
    <w:rsid w:val="00E92800"/>
    <w:rsid w:val="00EA6428"/>
    <w:rsid w:val="00EA6D7B"/>
    <w:rsid w:val="00EB04FE"/>
    <w:rsid w:val="00EB1219"/>
    <w:rsid w:val="00EB2FB6"/>
    <w:rsid w:val="00EB4015"/>
    <w:rsid w:val="00EB6604"/>
    <w:rsid w:val="00EB7029"/>
    <w:rsid w:val="00EC0E4B"/>
    <w:rsid w:val="00EC2D7E"/>
    <w:rsid w:val="00EC59A1"/>
    <w:rsid w:val="00EC6F19"/>
    <w:rsid w:val="00ED2427"/>
    <w:rsid w:val="00ED7377"/>
    <w:rsid w:val="00EE3EAE"/>
    <w:rsid w:val="00EE4B27"/>
    <w:rsid w:val="00EE7B7B"/>
    <w:rsid w:val="00EE7DFC"/>
    <w:rsid w:val="00EF08B1"/>
    <w:rsid w:val="00EF094F"/>
    <w:rsid w:val="00EF2FE4"/>
    <w:rsid w:val="00EF6989"/>
    <w:rsid w:val="00EF7707"/>
    <w:rsid w:val="00F0005F"/>
    <w:rsid w:val="00F02E5C"/>
    <w:rsid w:val="00F06FE9"/>
    <w:rsid w:val="00F1015E"/>
    <w:rsid w:val="00F13430"/>
    <w:rsid w:val="00F13676"/>
    <w:rsid w:val="00F140AB"/>
    <w:rsid w:val="00F162E8"/>
    <w:rsid w:val="00F20943"/>
    <w:rsid w:val="00F21706"/>
    <w:rsid w:val="00F22E84"/>
    <w:rsid w:val="00F27676"/>
    <w:rsid w:val="00F27DFF"/>
    <w:rsid w:val="00F30CED"/>
    <w:rsid w:val="00F331D8"/>
    <w:rsid w:val="00F33A3F"/>
    <w:rsid w:val="00F34B66"/>
    <w:rsid w:val="00F35071"/>
    <w:rsid w:val="00F358DD"/>
    <w:rsid w:val="00F372F3"/>
    <w:rsid w:val="00F407BF"/>
    <w:rsid w:val="00F426F8"/>
    <w:rsid w:val="00F45E2D"/>
    <w:rsid w:val="00F50784"/>
    <w:rsid w:val="00F515C2"/>
    <w:rsid w:val="00F519B2"/>
    <w:rsid w:val="00F53AA5"/>
    <w:rsid w:val="00F6125D"/>
    <w:rsid w:val="00F6295E"/>
    <w:rsid w:val="00F6662B"/>
    <w:rsid w:val="00F672EB"/>
    <w:rsid w:val="00F73084"/>
    <w:rsid w:val="00F75A7D"/>
    <w:rsid w:val="00F8022E"/>
    <w:rsid w:val="00F84A85"/>
    <w:rsid w:val="00F8540F"/>
    <w:rsid w:val="00F9285E"/>
    <w:rsid w:val="00F93FAF"/>
    <w:rsid w:val="00F9661D"/>
    <w:rsid w:val="00FA0A86"/>
    <w:rsid w:val="00FA187F"/>
    <w:rsid w:val="00FA211E"/>
    <w:rsid w:val="00FA2720"/>
    <w:rsid w:val="00FA31D0"/>
    <w:rsid w:val="00FA4C2A"/>
    <w:rsid w:val="00FA7B41"/>
    <w:rsid w:val="00FB014D"/>
    <w:rsid w:val="00FB101C"/>
    <w:rsid w:val="00FB12E4"/>
    <w:rsid w:val="00FB1E4A"/>
    <w:rsid w:val="00FB2EE5"/>
    <w:rsid w:val="00FB387A"/>
    <w:rsid w:val="00FC002A"/>
    <w:rsid w:val="00FC5C0A"/>
    <w:rsid w:val="00FC5F5C"/>
    <w:rsid w:val="00FC6490"/>
    <w:rsid w:val="00FC7CCC"/>
    <w:rsid w:val="00FD1D9B"/>
    <w:rsid w:val="00FD42C5"/>
    <w:rsid w:val="00FE0065"/>
    <w:rsid w:val="00FE1431"/>
    <w:rsid w:val="00FE29F0"/>
    <w:rsid w:val="00FE33E4"/>
    <w:rsid w:val="00FE51CF"/>
    <w:rsid w:val="00FE52D8"/>
    <w:rsid w:val="00FE7739"/>
    <w:rsid w:val="00FF0FF2"/>
    <w:rsid w:val="00FF4359"/>
    <w:rsid w:val="00FF44A5"/>
    <w:rsid w:val="00FF6293"/>
    <w:rsid w:val="00FF6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A054"/>
  <w15:chartTrackingRefBased/>
  <w15:docId w15:val="{0521550C-771D-48A4-A62B-94C2D952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F6C"/>
    <w:pPr>
      <w:widowControl w:val="0"/>
      <w:autoSpaceDE w:val="0"/>
      <w:autoSpaceDN w:val="0"/>
      <w:adjustRightInd w:val="0"/>
      <w:spacing w:after="0" w:line="240" w:lineRule="auto"/>
    </w:pPr>
    <w:rPr>
      <w:rFonts w:ascii="Verdana" w:eastAsiaTheme="minorEastAsia" w:hAnsi="Verdana"/>
      <w:sz w:val="20"/>
      <w:szCs w:val="20"/>
      <w:lang w:eastAsia="pl-PL"/>
    </w:rPr>
  </w:style>
  <w:style w:type="paragraph" w:styleId="Nagwek1">
    <w:name w:val="heading 1"/>
    <w:basedOn w:val="Normalny"/>
    <w:next w:val="Normalny"/>
    <w:link w:val="Nagwek1Znak"/>
    <w:uiPriority w:val="99"/>
    <w:rsid w:val="00594F6C"/>
    <w:pPr>
      <w:keepNext/>
      <w:keepLines/>
      <w:suppressAutoHyphens/>
      <w:autoSpaceDE/>
      <w:autoSpaceDN/>
      <w:adjustRightInd/>
      <w:spacing w:before="480"/>
      <w:outlineLvl w:val="0"/>
    </w:pPr>
    <w:rPr>
      <w:rFonts w:asciiTheme="majorHAnsi" w:eastAsiaTheme="majorEastAsia" w:hAnsiTheme="majorHAnsi" w:cstheme="majorBidi"/>
      <w:b/>
      <w:bCs/>
      <w:color w:val="2F5496" w:themeColor="accent1" w:themeShade="BF"/>
      <w:kern w:val="1"/>
      <w:sz w:val="28"/>
      <w:szCs w:val="28"/>
      <w:lang w:eastAsia="ar-SA"/>
    </w:rPr>
  </w:style>
  <w:style w:type="paragraph" w:styleId="Nagwek2">
    <w:name w:val="heading 2"/>
    <w:basedOn w:val="Normalny"/>
    <w:next w:val="Normalny"/>
    <w:link w:val="Nagwek2Znak"/>
    <w:uiPriority w:val="9"/>
    <w:unhideWhenUsed/>
    <w:qFormat/>
    <w:rsid w:val="003077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E37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594F6C"/>
    <w:pPr>
      <w:ind w:left="1497"/>
    </w:pPr>
  </w:style>
  <w:style w:type="paragraph" w:customStyle="1" w:styleId="ZPKTzmpktartykuempunktem">
    <w:name w:val="Z/PKT – zm. pkt artykułem (punktem)"/>
    <w:basedOn w:val="PKTpunkt"/>
    <w:uiPriority w:val="31"/>
    <w:qFormat/>
    <w:rsid w:val="00594F6C"/>
    <w:pPr>
      <w:ind w:left="1020"/>
    </w:pPr>
  </w:style>
  <w:style w:type="paragraph" w:customStyle="1" w:styleId="ZARTzmartartykuempunktem">
    <w:name w:val="Z/ART(§) – zm. art. (§) artykułem (punktem)"/>
    <w:basedOn w:val="ARTartustawynprozporzdzenia"/>
    <w:uiPriority w:val="30"/>
    <w:qFormat/>
    <w:rsid w:val="00594F6C"/>
    <w:pPr>
      <w:spacing w:before="0"/>
      <w:ind w:left="510"/>
    </w:pPr>
  </w:style>
  <w:style w:type="paragraph" w:customStyle="1" w:styleId="ZLITzmlitartykuempunktem">
    <w:name w:val="Z/LIT – zm. lit. artykułem (punktem)"/>
    <w:basedOn w:val="LITlitera"/>
    <w:uiPriority w:val="32"/>
    <w:qFormat/>
    <w:rsid w:val="00594F6C"/>
  </w:style>
  <w:style w:type="paragraph" w:customStyle="1" w:styleId="ZCZWSPPKTzmczciwsppktartykuempunktem">
    <w:name w:val="Z/CZ_WSP_PKT – zm. części wsp. pkt artykułem (punktem)"/>
    <w:basedOn w:val="CZWSPPKTczwsplnapunktw"/>
    <w:next w:val="ZARTzmartartykuempunktem"/>
    <w:uiPriority w:val="34"/>
    <w:qFormat/>
    <w:rsid w:val="00594F6C"/>
    <w:pPr>
      <w:ind w:left="510"/>
    </w:pPr>
  </w:style>
  <w:style w:type="paragraph" w:customStyle="1" w:styleId="ZUSTzmustartykuempunktem">
    <w:name w:val="Z/UST(§) – zm. ust. (§) artykułem (punktem)"/>
    <w:basedOn w:val="ZARTzmartartykuempunktem"/>
    <w:uiPriority w:val="30"/>
    <w:qFormat/>
    <w:rsid w:val="00594F6C"/>
  </w:style>
  <w:style w:type="character" w:styleId="Uwydatnienie">
    <w:name w:val="Emphasis"/>
    <w:basedOn w:val="Domylnaczcionkaakapitu"/>
    <w:uiPriority w:val="20"/>
    <w:qFormat/>
    <w:rsid w:val="00505841"/>
    <w:rPr>
      <w:i/>
      <w:iCs/>
    </w:rPr>
  </w:style>
  <w:style w:type="paragraph" w:styleId="Tekstdymka">
    <w:name w:val="Balloon Text"/>
    <w:basedOn w:val="Normalny"/>
    <w:link w:val="TekstdymkaZnak"/>
    <w:uiPriority w:val="99"/>
    <w:semiHidden/>
    <w:rsid w:val="00594F6C"/>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594F6C"/>
    <w:rPr>
      <w:rFonts w:ascii="Tahoma" w:eastAsia="Times New Roman" w:hAnsi="Tahoma" w:cs="Tahoma"/>
      <w:kern w:val="1"/>
      <w:sz w:val="20"/>
      <w:szCs w:val="16"/>
      <w:lang w:eastAsia="ar-SA"/>
    </w:rPr>
  </w:style>
  <w:style w:type="character" w:styleId="Hipercze">
    <w:name w:val="Hyperlink"/>
    <w:basedOn w:val="Domylnaczcionkaakapitu"/>
    <w:uiPriority w:val="99"/>
    <w:unhideWhenUsed/>
    <w:rsid w:val="00594F6C"/>
    <w:rPr>
      <w:color w:val="0563C1" w:themeColor="hyperlink"/>
      <w:u w:val="single"/>
    </w:rPr>
  </w:style>
  <w:style w:type="character" w:styleId="Nierozpoznanawzmianka">
    <w:name w:val="Unresolved Mention"/>
    <w:basedOn w:val="Domylnaczcionkaakapitu"/>
    <w:uiPriority w:val="99"/>
    <w:semiHidden/>
    <w:unhideWhenUsed/>
    <w:rsid w:val="00594F6C"/>
    <w:rPr>
      <w:color w:val="605E5C"/>
      <w:shd w:val="clear" w:color="auto" w:fill="E1DFDD"/>
    </w:rPr>
  </w:style>
  <w:style w:type="character" w:styleId="Odwoaniedokomentarza">
    <w:name w:val="annotation reference"/>
    <w:basedOn w:val="Domylnaczcionkaakapitu"/>
    <w:uiPriority w:val="99"/>
    <w:semiHidden/>
    <w:rsid w:val="00594F6C"/>
    <w:rPr>
      <w:sz w:val="16"/>
      <w:szCs w:val="16"/>
    </w:rPr>
  </w:style>
  <w:style w:type="paragraph" w:styleId="Tekstkomentarza">
    <w:name w:val="annotation text"/>
    <w:basedOn w:val="Normalny"/>
    <w:link w:val="TekstkomentarzaZnak"/>
    <w:uiPriority w:val="99"/>
    <w:semiHidden/>
    <w:rsid w:val="00594F6C"/>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594F6C"/>
    <w:rPr>
      <w:rFonts w:ascii="Times" w:eastAsia="Times New Roman" w:hAnsi="Times" w:cs="Times New Roman"/>
      <w:sz w:val="20"/>
      <w:szCs w:val="24"/>
      <w:lang w:eastAsia="pl-PL"/>
    </w:rPr>
  </w:style>
  <w:style w:type="paragraph" w:styleId="Tematkomentarza">
    <w:name w:val="annotation subject"/>
    <w:basedOn w:val="Tekstkomentarza"/>
    <w:next w:val="Tekstkomentarza"/>
    <w:link w:val="TematkomentarzaZnak"/>
    <w:uiPriority w:val="99"/>
    <w:semiHidden/>
    <w:rsid w:val="00594F6C"/>
    <w:rPr>
      <w:b/>
      <w:bCs/>
    </w:rPr>
  </w:style>
  <w:style w:type="character" w:customStyle="1" w:styleId="TematkomentarzaZnak">
    <w:name w:val="Temat komentarza Znak"/>
    <w:basedOn w:val="TekstkomentarzaZnak"/>
    <w:link w:val="Tematkomentarza"/>
    <w:uiPriority w:val="99"/>
    <w:semiHidden/>
    <w:rsid w:val="00594F6C"/>
    <w:rPr>
      <w:rFonts w:ascii="Times" w:eastAsia="Times New Roman" w:hAnsi="Times" w:cs="Times New Roman"/>
      <w:b/>
      <w:bCs/>
      <w:sz w:val="20"/>
      <w:szCs w:val="24"/>
      <w:lang w:eastAsia="pl-PL"/>
    </w:rPr>
  </w:style>
  <w:style w:type="paragraph" w:styleId="Poprawka">
    <w:name w:val="Revision"/>
    <w:hidden/>
    <w:uiPriority w:val="99"/>
    <w:semiHidden/>
    <w:rsid w:val="00C26AE0"/>
    <w:pPr>
      <w:spacing w:after="0" w:line="240" w:lineRule="auto"/>
    </w:pPr>
  </w:style>
  <w:style w:type="character" w:customStyle="1" w:styleId="BEZWERSALIKW">
    <w:name w:val="_BEZ_WERSALIKÓW_"/>
    <w:basedOn w:val="Domylnaczcionkaakapitu"/>
    <w:uiPriority w:val="4"/>
    <w:qFormat/>
    <w:rsid w:val="00594F6C"/>
    <w:rPr>
      <w:caps/>
    </w:rPr>
  </w:style>
  <w:style w:type="character" w:customStyle="1" w:styleId="IDindeksdolny">
    <w:name w:val="_ID_ – indeks dolny"/>
    <w:basedOn w:val="Domylnaczcionkaakapitu"/>
    <w:uiPriority w:val="3"/>
    <w:qFormat/>
    <w:rsid w:val="00594F6C"/>
    <w:rPr>
      <w:b w:val="0"/>
      <w:i w:val="0"/>
      <w:vanish w:val="0"/>
      <w:spacing w:val="0"/>
      <w:vertAlign w:val="subscript"/>
    </w:rPr>
  </w:style>
  <w:style w:type="character" w:customStyle="1" w:styleId="IDKindeksdolnyikursywa">
    <w:name w:val="_ID_K_ – indeks dolny i kursywa"/>
    <w:basedOn w:val="Domylnaczcionkaakapitu"/>
    <w:uiPriority w:val="3"/>
    <w:qFormat/>
    <w:rsid w:val="00594F6C"/>
    <w:rPr>
      <w:i/>
      <w:vanish w:val="0"/>
      <w:spacing w:val="0"/>
      <w:vertAlign w:val="subscript"/>
    </w:rPr>
  </w:style>
  <w:style w:type="character" w:customStyle="1" w:styleId="IDPindeksdolnyipogrubienie">
    <w:name w:val="_ID_P_ – indeks dolny i pogrubienie"/>
    <w:basedOn w:val="Domylnaczcionkaakapitu"/>
    <w:uiPriority w:val="3"/>
    <w:qFormat/>
    <w:rsid w:val="00594F6C"/>
    <w:rPr>
      <w:b/>
      <w:vanish w:val="0"/>
      <w:spacing w:val="0"/>
      <w:vertAlign w:val="subscript"/>
    </w:rPr>
  </w:style>
  <w:style w:type="character" w:customStyle="1" w:styleId="IDPKindeksdolnyipogrugieniekursywa">
    <w:name w:val="_ID_P_K_ – indeks dolny i pogrugienie kursywa"/>
    <w:basedOn w:val="Domylnaczcionkaakapitu"/>
    <w:uiPriority w:val="3"/>
    <w:qFormat/>
    <w:rsid w:val="00594F6C"/>
    <w:rPr>
      <w:b/>
      <w:i/>
      <w:vanish w:val="0"/>
      <w:spacing w:val="0"/>
      <w:vertAlign w:val="subscript"/>
    </w:rPr>
  </w:style>
  <w:style w:type="character" w:customStyle="1" w:styleId="IGindeksgrny">
    <w:name w:val="_IG_ – indeks górny"/>
    <w:basedOn w:val="Domylnaczcionkaakapitu"/>
    <w:uiPriority w:val="2"/>
    <w:qFormat/>
    <w:rsid w:val="00594F6C"/>
    <w:rPr>
      <w:b w:val="0"/>
      <w:i w:val="0"/>
      <w:vanish w:val="0"/>
      <w:spacing w:val="0"/>
      <w:vertAlign w:val="superscript"/>
    </w:rPr>
  </w:style>
  <w:style w:type="character" w:customStyle="1" w:styleId="IGKindeksgrnyikursywa">
    <w:name w:val="_IG_K_ – indeks górny i kursywa"/>
    <w:basedOn w:val="Domylnaczcionkaakapitu"/>
    <w:uiPriority w:val="2"/>
    <w:qFormat/>
    <w:rsid w:val="00594F6C"/>
    <w:rPr>
      <w:i/>
      <w:vanish w:val="0"/>
      <w:spacing w:val="0"/>
      <w:vertAlign w:val="superscript"/>
    </w:rPr>
  </w:style>
  <w:style w:type="character" w:customStyle="1" w:styleId="IGPindeksgrnyipogrubienie">
    <w:name w:val="_IG_P_ – indeks górny i pogrubienie"/>
    <w:basedOn w:val="Domylnaczcionkaakapitu"/>
    <w:uiPriority w:val="2"/>
    <w:qFormat/>
    <w:rsid w:val="00594F6C"/>
    <w:rPr>
      <w:b/>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4F6C"/>
    <w:rPr>
      <w:b/>
      <w:i/>
      <w:vanish w:val="0"/>
      <w:spacing w:val="0"/>
      <w:vertAlign w:val="superscript"/>
    </w:rPr>
  </w:style>
  <w:style w:type="character" w:customStyle="1" w:styleId="IIGPindeksgrnyindeksugrnegoipogrubienie">
    <w:name w:val="_IIG_P_ – indeks górny indeksu górnego i pogrubienie"/>
    <w:basedOn w:val="Domylnaczcionkaakapitu"/>
    <w:uiPriority w:val="3"/>
    <w:qFormat/>
    <w:rsid w:val="00594F6C"/>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594F6C"/>
    <w:rPr>
      <w:b w:val="0"/>
      <w:i w:val="0"/>
      <w:vanish w:val="0"/>
      <w:spacing w:val="0"/>
      <w:position w:val="6"/>
      <w:vertAlign w:val="superscript"/>
    </w:rPr>
  </w:style>
  <w:style w:type="character" w:customStyle="1" w:styleId="Kkursywa">
    <w:name w:val="_K_ – kursywa"/>
    <w:basedOn w:val="Domylnaczcionkaakapitu"/>
    <w:uiPriority w:val="1"/>
    <w:qFormat/>
    <w:rsid w:val="00594F6C"/>
    <w:rPr>
      <w:i/>
    </w:rPr>
  </w:style>
  <w:style w:type="character" w:customStyle="1" w:styleId="Ppogrubienie">
    <w:name w:val="_P_ – pogrubienie"/>
    <w:basedOn w:val="Domylnaczcionkaakapitu"/>
    <w:uiPriority w:val="1"/>
    <w:qFormat/>
    <w:rsid w:val="00594F6C"/>
    <w:rPr>
      <w:b/>
    </w:rPr>
  </w:style>
  <w:style w:type="character" w:customStyle="1" w:styleId="PKpogrubieniekursywa">
    <w:name w:val="_P_K_ – pogrubienie kursywa"/>
    <w:basedOn w:val="Domylnaczcionkaakapitu"/>
    <w:uiPriority w:val="1"/>
    <w:qFormat/>
    <w:rsid w:val="00594F6C"/>
    <w:rPr>
      <w:b/>
      <w:i/>
    </w:rPr>
  </w:style>
  <w:style w:type="character" w:customStyle="1" w:styleId="TEKSTOZNACZONYWDOKUMENCIERDOWYMJAKOUKRYTY">
    <w:name w:val="_TEKST_OZNACZONY_W_DOKUMENCIE_ŹRÓDŁOWYM_JAKO_UKRYTY_"/>
    <w:basedOn w:val="Domylnaczcionkaakapitu"/>
    <w:uiPriority w:val="4"/>
    <w:unhideWhenUsed/>
    <w:qFormat/>
    <w:rsid w:val="00594F6C"/>
    <w:rPr>
      <w:vanish w:val="0"/>
      <w:color w:val="FF0000"/>
      <w:u w:val="single" w:color="FF0000"/>
    </w:rPr>
  </w:style>
  <w:style w:type="paragraph" w:customStyle="1" w:styleId="PKTpunkt">
    <w:name w:val="PKT – punkt"/>
    <w:uiPriority w:val="13"/>
    <w:qFormat/>
    <w:rsid w:val="00594F6C"/>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594F6C"/>
    <w:pPr>
      <w:ind w:left="986" w:hanging="476"/>
    </w:pPr>
  </w:style>
  <w:style w:type="paragraph" w:customStyle="1" w:styleId="TIRtiret">
    <w:name w:val="TIR – tiret"/>
    <w:basedOn w:val="LITlitera"/>
    <w:uiPriority w:val="15"/>
    <w:qFormat/>
    <w:rsid w:val="00594F6C"/>
    <w:pPr>
      <w:ind w:left="1384" w:hanging="397"/>
    </w:pPr>
  </w:style>
  <w:style w:type="paragraph" w:customStyle="1" w:styleId="2TIRpodwjnytiret">
    <w:name w:val="2TIR – podwójny tiret"/>
    <w:basedOn w:val="TIRtiret"/>
    <w:uiPriority w:val="73"/>
    <w:qFormat/>
    <w:rsid w:val="00594F6C"/>
    <w:pPr>
      <w:ind w:left="1780"/>
    </w:pPr>
  </w:style>
  <w:style w:type="paragraph" w:customStyle="1" w:styleId="ARTartustawynprozporzdzenia">
    <w:name w:val="ART(§) – art. ustawy (§ np. rozporządzenia)"/>
    <w:uiPriority w:val="11"/>
    <w:qFormat/>
    <w:rsid w:val="00594F6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Bezodstpw">
    <w:name w:val="No Spacing"/>
    <w:uiPriority w:val="99"/>
    <w:rsid w:val="00594F6C"/>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USTustnpkodeksu">
    <w:name w:val="UST(§) – ust. (§ np. kodeksu)"/>
    <w:basedOn w:val="ARTartustawynprozporzdzenia"/>
    <w:uiPriority w:val="12"/>
    <w:qFormat/>
    <w:rsid w:val="00594F6C"/>
    <w:pPr>
      <w:spacing w:before="0"/>
    </w:pPr>
    <w:rPr>
      <w:bCs/>
    </w:rPr>
  </w:style>
  <w:style w:type="paragraph" w:customStyle="1" w:styleId="CYTcytatnpprzysigi">
    <w:name w:val="CYT – cytat np. przysięgi"/>
    <w:basedOn w:val="USTustnpkodeksu"/>
    <w:next w:val="USTustnpkodeksu"/>
    <w:uiPriority w:val="18"/>
    <w:qFormat/>
    <w:rsid w:val="00594F6C"/>
    <w:pPr>
      <w:ind w:left="510" w:right="510" w:firstLine="0"/>
      <w:mirrorIndents/>
    </w:pPr>
  </w:style>
  <w:style w:type="paragraph" w:customStyle="1" w:styleId="CZWSPTIRczwsplnatiret">
    <w:name w:val="CZ_WSP_TIR – część wspólna tiret"/>
    <w:basedOn w:val="TIRtiret"/>
    <w:next w:val="USTustnpkodeksu"/>
    <w:uiPriority w:val="17"/>
    <w:qFormat/>
    <w:rsid w:val="00594F6C"/>
    <w:pPr>
      <w:ind w:left="987" w:firstLine="0"/>
    </w:pPr>
  </w:style>
  <w:style w:type="paragraph" w:customStyle="1" w:styleId="CZWSP2TIRczwsplnapodwjnychtiret">
    <w:name w:val="CZ_WSP_2TIR – część wspólna podwójnych tiret"/>
    <w:basedOn w:val="CZWSPTIRczwsplnatiret"/>
    <w:next w:val="TIRtiret"/>
    <w:uiPriority w:val="73"/>
    <w:qFormat/>
    <w:rsid w:val="00594F6C"/>
    <w:pPr>
      <w:ind w:left="1780"/>
    </w:pPr>
  </w:style>
  <w:style w:type="paragraph" w:customStyle="1" w:styleId="CZWSPLITczwsplnaliter">
    <w:name w:val="CZ_WSP_LIT – część wspólna liter"/>
    <w:basedOn w:val="LITlitera"/>
    <w:next w:val="USTustnpkodeksu"/>
    <w:uiPriority w:val="17"/>
    <w:qFormat/>
    <w:rsid w:val="00594F6C"/>
    <w:pPr>
      <w:ind w:left="510" w:firstLine="0"/>
    </w:pPr>
    <w:rPr>
      <w:szCs w:val="24"/>
    </w:rPr>
  </w:style>
  <w:style w:type="paragraph" w:customStyle="1" w:styleId="ODNONIKtreodnonika">
    <w:name w:val="ODNOŚNIK – treść odnośnika"/>
    <w:uiPriority w:val="19"/>
    <w:qFormat/>
    <w:rsid w:val="00594F6C"/>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594F6C"/>
    <w:pPr>
      <w:ind w:left="568"/>
    </w:pPr>
  </w:style>
  <w:style w:type="paragraph" w:customStyle="1" w:styleId="LITODNONIKAliteraodnonika">
    <w:name w:val="LIT_ODNOŚNIKA – litera odnośnika"/>
    <w:basedOn w:val="PKTODNONIKApunktodnonika"/>
    <w:uiPriority w:val="20"/>
    <w:qFormat/>
    <w:rsid w:val="00594F6C"/>
    <w:pPr>
      <w:ind w:left="851"/>
    </w:pPr>
  </w:style>
  <w:style w:type="paragraph" w:customStyle="1" w:styleId="CZWSPLITODNONIKAczwspliterodnonika">
    <w:name w:val="CZ_WSP_LIT_ODNOŚNIKA – część wsp. liter odnośnika"/>
    <w:basedOn w:val="LITODNONIKAliteraodnonika"/>
    <w:uiPriority w:val="22"/>
    <w:qFormat/>
    <w:rsid w:val="00594F6C"/>
    <w:pPr>
      <w:ind w:left="567" w:firstLine="0"/>
    </w:pPr>
  </w:style>
  <w:style w:type="paragraph" w:customStyle="1" w:styleId="P1wTABELIpoziom1numeracjiwtabeli">
    <w:name w:val="P1_w_TABELI – poziom 1 numeracji w tabeli"/>
    <w:basedOn w:val="PKTpunkt"/>
    <w:uiPriority w:val="24"/>
    <w:qFormat/>
    <w:rsid w:val="00594F6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594F6C"/>
    <w:pPr>
      <w:ind w:left="0" w:firstLine="0"/>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594F6C"/>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594F6C"/>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594F6C"/>
    <w:pPr>
      <w:ind w:left="1191"/>
    </w:pPr>
  </w:style>
  <w:style w:type="paragraph" w:customStyle="1" w:styleId="CZWSPPKTczwsplnapunktw">
    <w:name w:val="CZ_WSP_PKT – część wspólna punktów"/>
    <w:basedOn w:val="PKTpunkt"/>
    <w:next w:val="USTustnpkodeksu"/>
    <w:uiPriority w:val="16"/>
    <w:qFormat/>
    <w:rsid w:val="00594F6C"/>
    <w:pPr>
      <w:ind w:left="0" w:firstLine="0"/>
    </w:pPr>
  </w:style>
  <w:style w:type="paragraph" w:customStyle="1" w:styleId="CZWSPPKTODNONIKAczwsppunkwodnonika">
    <w:name w:val="CZ_WSP_PKT_ODNOŚNIKA – część wsp. punków odnośnika"/>
    <w:basedOn w:val="PKTODNONIKApunktodnonika"/>
    <w:uiPriority w:val="21"/>
    <w:qFormat/>
    <w:rsid w:val="00594F6C"/>
    <w:pPr>
      <w:ind w:left="284" w:firstLine="0"/>
    </w:pPr>
  </w:style>
  <w:style w:type="paragraph" w:customStyle="1" w:styleId="PKTOTJpunktobwieszczeniatekstujednolitegonp1">
    <w:name w:val="PKT_OTJ – punkt obwieszczenia tekstu jednolitego np. &quot;1.&quot;"/>
    <w:basedOn w:val="ARTartustawynprozporzdzenia"/>
    <w:uiPriority w:val="98"/>
    <w:qFormat/>
    <w:rsid w:val="00594F6C"/>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594F6C"/>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594F6C"/>
    <w:pPr>
      <w:ind w:left="-510" w:firstLine="0"/>
    </w:pPr>
  </w:style>
  <w:style w:type="paragraph" w:customStyle="1" w:styleId="CZKSIGAoznaczenieiprzedmiotczcilubksigi">
    <w:name w:val="CZĘŚĆ(KSIĘGA) – oznaczenie i przedmiot części lub księgi"/>
    <w:next w:val="ARTartustawynprozporzdzenia"/>
    <w:uiPriority w:val="8"/>
    <w:qFormat/>
    <w:rsid w:val="00594F6C"/>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DATAAKTUdatauchwalenialubwydaniaaktu">
    <w:name w:val="DATA_AKTU – data uchwalenia lub wydania aktu"/>
    <w:next w:val="Normalny"/>
    <w:uiPriority w:val="6"/>
    <w:qFormat/>
    <w:rsid w:val="00594F6C"/>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7"/>
    <w:qFormat/>
    <w:rsid w:val="00594F6C"/>
    <w:pPr>
      <w:ind w:left="-510"/>
    </w:pPr>
  </w:style>
  <w:style w:type="paragraph" w:customStyle="1" w:styleId="WMATFIZCHEMwzrmatfizlubchem">
    <w:name w:val="W_MAT(FIZ|CHEM) – wzór mat. (fiz. lub chem.)"/>
    <w:uiPriority w:val="18"/>
    <w:qFormat/>
    <w:rsid w:val="00594F6C"/>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594F6C"/>
    <w:pPr>
      <w:ind w:left="1304" w:hanging="794"/>
      <w:jc w:val="both"/>
    </w:pPr>
  </w:style>
  <w:style w:type="paragraph" w:styleId="Nagwek">
    <w:name w:val="header"/>
    <w:basedOn w:val="Normalny"/>
    <w:link w:val="NagwekZnak"/>
    <w:uiPriority w:val="99"/>
    <w:rsid w:val="00594F6C"/>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594F6C"/>
    <w:rPr>
      <w:rFonts w:ascii="Times" w:eastAsia="Times New Roman" w:hAnsi="Times" w:cs="Times New Roman"/>
      <w:kern w:val="1"/>
      <w:sz w:val="20"/>
      <w:szCs w:val="24"/>
      <w:lang w:eastAsia="ar-SA"/>
    </w:rPr>
  </w:style>
  <w:style w:type="character" w:customStyle="1" w:styleId="Nagwek1Znak">
    <w:name w:val="Nagłówek 1 Znak"/>
    <w:basedOn w:val="Domylnaczcionkaakapitu"/>
    <w:link w:val="Nagwek1"/>
    <w:uiPriority w:val="99"/>
    <w:rsid w:val="00594F6C"/>
    <w:rPr>
      <w:rFonts w:asciiTheme="majorHAnsi" w:eastAsiaTheme="majorEastAsia" w:hAnsiTheme="majorHAnsi" w:cstheme="majorBidi"/>
      <w:b/>
      <w:bCs/>
      <w:color w:val="2F5496" w:themeColor="accent1" w:themeShade="BF"/>
      <w:kern w:val="1"/>
      <w:sz w:val="28"/>
      <w:szCs w:val="28"/>
      <w:lang w:eastAsia="ar-SA"/>
    </w:rPr>
  </w:style>
  <w:style w:type="paragraph" w:customStyle="1" w:styleId="OZNRODZAKTUtznustawalubrozporzdzenieiorganwydajcy">
    <w:name w:val="OZN_RODZ_AKTU – tzn. ustawa lub rozporządzenie i organ wydający"/>
    <w:next w:val="DATAAKTUdatauchwalenialubwydaniaaktu"/>
    <w:uiPriority w:val="5"/>
    <w:qFormat/>
    <w:rsid w:val="00594F6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594F6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594F6C"/>
    <w:pPr>
      <w:ind w:left="0" w:right="4820"/>
      <w:jc w:val="left"/>
    </w:p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594F6C"/>
    <w:rPr>
      <w:bCs/>
    </w:rPr>
  </w:style>
  <w:style w:type="paragraph" w:customStyle="1" w:styleId="NOTATKILEGISLATORA">
    <w:name w:val="NOTATKI_LEGISLATORA"/>
    <w:basedOn w:val="Normalny"/>
    <w:uiPriority w:val="5"/>
    <w:qFormat/>
    <w:rsid w:val="00594F6C"/>
    <w:rPr>
      <w:b/>
      <w:i/>
    </w:rPr>
  </w:style>
  <w:style w:type="paragraph" w:customStyle="1" w:styleId="ODNONIKSPECtreodnonikadoodnonika">
    <w:name w:val="ODNOŚNIK_SPEC – treść odnośnika do odnośnika"/>
    <w:basedOn w:val="Normalny"/>
    <w:uiPriority w:val="19"/>
    <w:qFormat/>
    <w:rsid w:val="00594F6C"/>
    <w:pPr>
      <w:widowControl/>
      <w:autoSpaceDE/>
      <w:autoSpaceDN/>
      <w:adjustRightInd/>
      <w:ind w:left="283" w:hanging="170"/>
    </w:pPr>
  </w:style>
  <w:style w:type="character" w:styleId="Odwoanieprzypisudolnego">
    <w:name w:val="footnote reference"/>
    <w:uiPriority w:val="99"/>
    <w:rsid w:val="00594F6C"/>
    <w:rPr>
      <w:rFonts w:cs="Times New Roman"/>
      <w:vertAlign w:val="superscript"/>
    </w:rPr>
  </w:style>
  <w:style w:type="paragraph" w:customStyle="1" w:styleId="OZNPARAFYADNOTACJE">
    <w:name w:val="OZN_PARAFY(ADNOTACJE)"/>
    <w:basedOn w:val="ODNONIKtreodnonika"/>
    <w:uiPriority w:val="26"/>
    <w:qFormat/>
    <w:rsid w:val="00594F6C"/>
  </w:style>
  <w:style w:type="paragraph" w:customStyle="1" w:styleId="OZNPROJEKTUwskazaniedatylubwersjiprojektu">
    <w:name w:val="OZN_PROJEKTU – wskazanie daty lub wersji projektu"/>
    <w:next w:val="OZNRODZAKTUtznustawalubrozporzdzenieiorganwydajcy"/>
    <w:uiPriority w:val="5"/>
    <w:qFormat/>
    <w:rsid w:val="00594F6C"/>
    <w:pPr>
      <w:spacing w:after="0" w:line="360" w:lineRule="auto"/>
      <w:jc w:val="right"/>
    </w:pPr>
    <w:rPr>
      <w:rFonts w:ascii="Times New Roman" w:eastAsiaTheme="minorEastAsia" w:hAnsi="Times New Roman" w:cs="Arial"/>
      <w:sz w:val="24"/>
      <w:szCs w:val="20"/>
      <w:u w:val="single"/>
      <w:lang w:eastAsia="pl-PL"/>
    </w:rPr>
  </w:style>
  <w:style w:type="paragraph" w:customStyle="1" w:styleId="OZNZACZNIKAwskazanienrzacznika">
    <w:name w:val="OZN_ZAŁĄCZNIKA – wskazanie nr załącznika"/>
    <w:basedOn w:val="OZNPROJEKTUwskazaniedatylubwersjiprojektu"/>
    <w:uiPriority w:val="28"/>
    <w:qFormat/>
    <w:rsid w:val="00594F6C"/>
    <w:pPr>
      <w:keepNext/>
    </w:pPr>
    <w:rPr>
      <w:b/>
      <w:u w:val="none"/>
    </w:rPr>
  </w:style>
  <w:style w:type="paragraph" w:customStyle="1" w:styleId="P2wTABELIpoziom2numeracjiwtabeli">
    <w:name w:val="P2_w_TABELI – poziom 2 numeracji w tabeli"/>
    <w:basedOn w:val="P1wTABELIpoziom1numeracjiwtabeli"/>
    <w:uiPriority w:val="24"/>
    <w:qFormat/>
    <w:rsid w:val="00594F6C"/>
    <w:pPr>
      <w:ind w:left="794"/>
    </w:pPr>
  </w:style>
  <w:style w:type="paragraph" w:customStyle="1" w:styleId="P3wTABELIpoziom3numeracjiwtabeli">
    <w:name w:val="P3_w_TABELI – poziom 3 numeracji w tabeli"/>
    <w:basedOn w:val="P2wTABELIpoziom2numeracjiwtabeli"/>
    <w:uiPriority w:val="24"/>
    <w:qFormat/>
    <w:rsid w:val="00594F6C"/>
    <w:pPr>
      <w:ind w:left="1191"/>
    </w:pPr>
  </w:style>
  <w:style w:type="paragraph" w:customStyle="1" w:styleId="P4wTABELIpoziom4numeracjiwtabeli">
    <w:name w:val="P4_w_TABELI – poziom 4 numeracji w tabeli"/>
    <w:basedOn w:val="P3wTABELIpoziom3numeracjiwtabeli"/>
    <w:uiPriority w:val="24"/>
    <w:qFormat/>
    <w:rsid w:val="00594F6C"/>
    <w:pPr>
      <w:ind w:left="1588"/>
    </w:pPr>
  </w:style>
  <w:style w:type="paragraph" w:customStyle="1" w:styleId="ROZDZODDZOZNoznaczenierozdziauluboddziau">
    <w:name w:val="ROZDZ(ODDZ)_OZN – oznaczenie rozdziału lub oddziału"/>
    <w:next w:val="ARTartustawynprozporzdzenia"/>
    <w:uiPriority w:val="10"/>
    <w:qFormat/>
    <w:rsid w:val="00594F6C"/>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594F6C"/>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SKARNsankcjakarnawszczeglnociwKodeksiekarnym">
    <w:name w:val="S_KARN – sankcja karna w szczególności w Kodeksie karnym"/>
    <w:basedOn w:val="USTustnpkodeksu"/>
    <w:next w:val="ARTartustawynprozporzdzenia"/>
    <w:uiPriority w:val="18"/>
    <w:qFormat/>
    <w:rsid w:val="00594F6C"/>
    <w:pPr>
      <w:ind w:left="510" w:firstLine="0"/>
    </w:pPr>
  </w:style>
  <w:style w:type="paragraph" w:styleId="Stopka">
    <w:name w:val="footer"/>
    <w:basedOn w:val="Normalny"/>
    <w:link w:val="StopkaZnak"/>
    <w:uiPriority w:val="99"/>
    <w:semiHidden/>
    <w:rsid w:val="00594F6C"/>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594F6C"/>
    <w:rPr>
      <w:rFonts w:ascii="Times" w:eastAsia="Times New Roman" w:hAnsi="Times" w:cs="Times New Roman"/>
      <w:kern w:val="1"/>
      <w:sz w:val="20"/>
      <w:szCs w:val="24"/>
      <w:lang w:eastAsia="ar-SA"/>
    </w:rPr>
  </w:style>
  <w:style w:type="table" w:customStyle="1" w:styleId="TABELA1zszablonu">
    <w:name w:val="TABELA 1 z szablonu"/>
    <w:basedOn w:val="Tabela-Siatka"/>
    <w:uiPriority w:val="99"/>
    <w:rsid w:val="00594F6C"/>
    <w:rPr>
      <w:rFonts w:ascii="Times" w:eastAsia="Times New Roman" w:hAnsi="Times" w:cs="Times New Roman"/>
      <w:sz w:val="24"/>
      <w:szCs w:val="24"/>
      <w:lang w:eastAsia="pl-PL"/>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styleId="Tabela-Siatka">
    <w:name w:val="Table Grid"/>
    <w:basedOn w:val="Standardowy"/>
    <w:uiPriority w:val="39"/>
    <w:rsid w:val="0059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2zszablonu">
    <w:name w:val="TABELA 2 z szablonu"/>
    <w:basedOn w:val="Tabela-Elegancki"/>
    <w:uiPriority w:val="99"/>
    <w:rsid w:val="00594F6C"/>
    <w:pPr>
      <w:jc w:val="both"/>
    </w:pPr>
    <w:rPr>
      <w:rFonts w:ascii="Times" w:eastAsia="Times New Roman" w:hAnsi="Times" w:cs="Times New Roman"/>
      <w:sz w:val="24"/>
      <w:szCs w:val="24"/>
      <w:lang w:eastAsia="pl-PL"/>
    </w:r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styleId="Tabela-Elegancki">
    <w:name w:val="Table Elegant"/>
    <w:basedOn w:val="Standardowy"/>
    <w:uiPriority w:val="99"/>
    <w:semiHidden/>
    <w:unhideWhenUsed/>
    <w:rsid w:val="00594F6C"/>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3zszablonu">
    <w:name w:val="TABELA 3 z szablonu"/>
    <w:basedOn w:val="TABELA2zszablonu"/>
    <w:uiPriority w:val="99"/>
    <w:rsid w:val="00594F6C"/>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594F6C"/>
    <w:rPr>
      <w:color w:val="808080"/>
    </w:rPr>
  </w:style>
  <w:style w:type="paragraph" w:customStyle="1" w:styleId="TEKSTOBWIESZCZENIENAZWAORGANUWYDAJCEGOOTJ">
    <w:name w:val="TEKST&quot;OBWIESZCZENIE&quot;(NAZWA_ORGANU_WYDAJĄCEGO_OTJ)"/>
    <w:basedOn w:val="OZNRODZAKTUtznustawalubrozporzdzenieiorganwydajcy"/>
    <w:uiPriority w:val="96"/>
    <w:qFormat/>
    <w:rsid w:val="00594F6C"/>
    <w:pPr>
      <w:ind w:left="-510"/>
    </w:pPr>
  </w:style>
  <w:style w:type="paragraph" w:customStyle="1" w:styleId="TEKSTwporozumieniu">
    <w:name w:val="TEKST&quot;w porozumieniu:&quot;"/>
    <w:next w:val="NAZORGWPOROZUMIENIUnazwaorganuwporozumieniuzktrymaktjestwydawany"/>
    <w:uiPriority w:val="27"/>
    <w:qFormat/>
    <w:rsid w:val="00594F6C"/>
    <w:pPr>
      <w:spacing w:after="0" w:line="360" w:lineRule="auto"/>
    </w:pPr>
    <w:rPr>
      <w:rFonts w:ascii="Times New Roman" w:eastAsiaTheme="minorEastAsia" w:hAnsi="Times New Roman" w:cs="Arial"/>
      <w:b/>
      <w:sz w:val="24"/>
      <w:szCs w:val="20"/>
      <w:lang w:eastAsia="pl-PL"/>
    </w:rPr>
  </w:style>
  <w:style w:type="paragraph" w:customStyle="1" w:styleId="TEKSTZacznikido">
    <w:name w:val="TEKST&quot;Załącznik(i) do ...&quot;"/>
    <w:uiPriority w:val="28"/>
    <w:qFormat/>
    <w:rsid w:val="00594F6C"/>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TEKSTwTABELItekstzwcitympierwwierszem">
    <w:name w:val="TEKST_w_TABELI – tekst z wciętym pierw. wierszem"/>
    <w:basedOn w:val="Normalny"/>
    <w:uiPriority w:val="23"/>
    <w:qFormat/>
    <w:rsid w:val="00594F6C"/>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594F6C"/>
    <w:pPr>
      <w:widowControl/>
      <w:suppressAutoHyphens/>
      <w:jc w:val="center"/>
    </w:pPr>
    <w:rPr>
      <w:rFonts w:ascii="Times" w:hAnsi="Times"/>
      <w:bCs/>
      <w:kern w:val="24"/>
    </w:rPr>
  </w:style>
  <w:style w:type="paragraph" w:customStyle="1" w:styleId="TYTDZOZNoznaczenietytuulubdziau">
    <w:name w:val="TYT(DZ)_OZN – oznaczenie tytułu lub działu"/>
    <w:next w:val="Normalny"/>
    <w:uiPriority w:val="9"/>
    <w:qFormat/>
    <w:rsid w:val="00594F6C"/>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TYTDZPRZEDMprzedmiotregulacjitytuulubdziau">
    <w:name w:val="TYT(DZ)_PRZEDM – przedmiot regulacji tytułu lub działu"/>
    <w:next w:val="ARTartustawynprozporzdzenia"/>
    <w:uiPriority w:val="9"/>
    <w:qFormat/>
    <w:rsid w:val="00594F6C"/>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TYTTABELItytutabeli">
    <w:name w:val="TYT_TABELI – tytuł tabeli"/>
    <w:basedOn w:val="TYTDZOZNoznaczenietytuulubdziau"/>
    <w:uiPriority w:val="22"/>
    <w:qFormat/>
    <w:rsid w:val="00594F6C"/>
    <w:rPr>
      <w:b/>
    </w:rPr>
  </w:style>
  <w:style w:type="paragraph" w:customStyle="1" w:styleId="TYTUAKTUprzedmiotregulacjiustawylubrozporzdzenia">
    <w:name w:val="TYTUŁ_AKTU – przedmiot regulacji ustawy lub rozporządzenia"/>
    <w:next w:val="ARTartustawynprozporzdzenia"/>
    <w:uiPriority w:val="6"/>
    <w:qFormat/>
    <w:rsid w:val="00594F6C"/>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7"/>
    <w:qFormat/>
    <w:rsid w:val="00594F6C"/>
    <w:pPr>
      <w:ind w:left="-510"/>
    </w:pPr>
  </w:style>
  <w:style w:type="paragraph" w:customStyle="1" w:styleId="Z2TIRzmpodwtirartykuempunktem">
    <w:name w:val="Z/2TIR – zm. podw. tir. artykułem (punktem)"/>
    <w:basedOn w:val="TIRtiret"/>
    <w:uiPriority w:val="73"/>
    <w:qFormat/>
    <w:rsid w:val="00594F6C"/>
    <w:pPr>
      <w:ind w:left="907"/>
    </w:pPr>
  </w:style>
  <w:style w:type="paragraph" w:customStyle="1" w:styleId="Z2TIRwPKTzmpodwtirwpktartykuempunktem">
    <w:name w:val="Z/2TIR_w_PKT – zm. podw. tir. w pkt artykułem (punktem)"/>
    <w:basedOn w:val="TIRtiret"/>
    <w:next w:val="ZPKTzmpktartykuempunktem"/>
    <w:uiPriority w:val="74"/>
    <w:qFormat/>
    <w:rsid w:val="00594F6C"/>
    <w:pPr>
      <w:ind w:left="2291"/>
    </w:pPr>
  </w:style>
  <w:style w:type="paragraph" w:customStyle="1" w:styleId="Z2TIRwLITzmpodwtirwlitartykuempunktem">
    <w:name w:val="Z/2TIR_w_LIT – zm. podw. tir. w lit. artykułem (punktem)"/>
    <w:basedOn w:val="Z2TIRwPKTzmpodwtirwpktartykuempunktem"/>
    <w:uiPriority w:val="74"/>
    <w:qFormat/>
    <w:rsid w:val="00594F6C"/>
    <w:pPr>
      <w:ind w:left="1780"/>
    </w:pPr>
  </w:style>
  <w:style w:type="paragraph" w:customStyle="1" w:styleId="Z2TIRwTIRzmpodwtirwtirartykuempunktem">
    <w:name w:val="Z/2TIR_w_TIR – zm. podw. tir. w tir. artykułem (punktem)"/>
    <w:basedOn w:val="Z2TIRwLITzmpodwtirwlitartykuempunktem"/>
    <w:uiPriority w:val="73"/>
    <w:qFormat/>
    <w:rsid w:val="00594F6C"/>
    <w:pPr>
      <w:ind w:left="1304"/>
    </w:pPr>
  </w:style>
  <w:style w:type="paragraph" w:customStyle="1" w:styleId="ZCYTzmcytatunpprzysigiartykuempunktem">
    <w:name w:val="Z/CYT – zm. cytatu np. przysięgi artykułem (punktem)"/>
    <w:basedOn w:val="CYTcytatnpprzysigi"/>
    <w:next w:val="ZUSTzmustartykuempunktem"/>
    <w:uiPriority w:val="37"/>
    <w:qFormat/>
    <w:rsid w:val="00594F6C"/>
    <w:pPr>
      <w:ind w:left="1021"/>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594F6C"/>
  </w:style>
  <w:style w:type="paragraph" w:customStyle="1" w:styleId="ZCZWSP2TIRwLITzmczciwsppodwtirwlitartykuempunktem">
    <w:name w:val="Z/CZ_WSP_2TIR_w_LIT – zm. części wsp. podw. tir. w lit. artykułem (punktem)"/>
    <w:basedOn w:val="Z2TIRwLITzmpodwtirwlitartykuempunktem"/>
    <w:next w:val="Normalny"/>
    <w:uiPriority w:val="75"/>
    <w:qFormat/>
    <w:rsid w:val="00594F6C"/>
    <w:pPr>
      <w:ind w:left="1383" w:firstLine="0"/>
    </w:pPr>
  </w:style>
  <w:style w:type="paragraph" w:customStyle="1" w:styleId="ZCZWSP2TIRwPKTzmczciwsppodwtirwpktartykuempunktem">
    <w:name w:val="Z/CZ_WSP_2TIR_w_PKT – zm. części wsp. podw. tir. w pkt artykułem (punktem)"/>
    <w:basedOn w:val="Z2TIRwPKTzmpodwtirwpktartykuempunktem"/>
    <w:next w:val="Normalny"/>
    <w:uiPriority w:val="75"/>
    <w:qFormat/>
    <w:rsid w:val="00594F6C"/>
    <w:pPr>
      <w:ind w:left="1894" w:firstLine="0"/>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594F6C"/>
    <w:pPr>
      <w:ind w:left="907" w:firstLine="0"/>
    </w:pPr>
  </w:style>
  <w:style w:type="paragraph" w:customStyle="1" w:styleId="ZCZWSPLITzmczciwsplitartykuempunktem">
    <w:name w:val="Z/CZ_WSP_LIT – zm. części wsp. lit. artykułem (punktem)"/>
    <w:basedOn w:val="ZCZWSPPKTzmczciwsppktartykuempunktem"/>
    <w:next w:val="PKTpunkt"/>
    <w:uiPriority w:val="35"/>
    <w:qFormat/>
    <w:rsid w:val="00594F6C"/>
  </w:style>
  <w:style w:type="paragraph" w:customStyle="1" w:styleId="ZODNONIKAzmtekstuodnonikaartykuempunktem">
    <w:name w:val="Z/ODNOŚNIKA – zm. tekstu odnośnika artykułem (punktem)"/>
    <w:basedOn w:val="ODNONIKtreodnonika"/>
    <w:uiPriority w:val="39"/>
    <w:qFormat/>
    <w:rsid w:val="00594F6C"/>
    <w:pPr>
      <w:spacing w:line="360" w:lineRule="auto"/>
      <w:ind w:left="907" w:hanging="397"/>
    </w:pPr>
    <w:rPr>
      <w:sz w:val="24"/>
    </w:rPr>
  </w:style>
  <w:style w:type="paragraph" w:customStyle="1" w:styleId="ZPKTODNONIKAzmpktodnonikaartykuempunktem">
    <w:name w:val="Z/PKT_ODNOŚNIKA – zm. pkt odnośnika artykułem (punktem)"/>
    <w:basedOn w:val="ZODNONIKAzmtekstuodnonikaartykuempunktem"/>
    <w:uiPriority w:val="39"/>
    <w:qFormat/>
    <w:rsid w:val="00594F6C"/>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594F6C"/>
    <w:pPr>
      <w:ind w:left="510" w:firstLine="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594F6C"/>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594F6C"/>
    <w:pPr>
      <w:ind w:left="1021"/>
    </w:pPr>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594F6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594F6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94F6C"/>
    <w:pPr>
      <w:ind w:left="1304"/>
    </w:pPr>
  </w:style>
  <w:style w:type="paragraph" w:customStyle="1" w:styleId="ZCZWSPTIRzmczciwsptirartykuempunktem">
    <w:name w:val="Z/CZ_WSP_TIR – zm. części wsp. tir. artykułem (punktem)"/>
    <w:basedOn w:val="ZCZWSPPKTzmczciwsppktartykuempunktem"/>
    <w:next w:val="PKTpunkt"/>
    <w:uiPriority w:val="35"/>
    <w:qFormat/>
    <w:rsid w:val="00594F6C"/>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594F6C"/>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594F6C"/>
    <w:pPr>
      <w:ind w:left="1497"/>
    </w:pPr>
  </w:style>
  <w:style w:type="paragraph" w:customStyle="1" w:styleId="ZCZCIKSIGIzmozniprzedmczciksigiartykuempunktem">
    <w:name w:val="Z/CZĘŚCI(KSIĘGI) – zm. ozn. i przedm. części (księgi) artykułem (punktem)"/>
    <w:basedOn w:val="CZKSIGAoznaczenieiprzedmiotczcilubksigi"/>
    <w:uiPriority w:val="28"/>
    <w:qFormat/>
    <w:rsid w:val="00594F6C"/>
    <w:pPr>
      <w:ind w:left="510"/>
    </w:pPr>
    <w:rPr>
      <w:b w:val="0"/>
    </w:rPr>
  </w:style>
  <w:style w:type="paragraph" w:customStyle="1" w:styleId="ZFRAGzmfragmentunpzdaniaartykuempunktem">
    <w:name w:val="Z/FRAG – zm. fragmentu (np. zdania) artykułem (punktem)"/>
    <w:basedOn w:val="ZARTzmartartykuempunktem"/>
    <w:next w:val="PKTpunkt"/>
    <w:uiPriority w:val="36"/>
    <w:qFormat/>
    <w:rsid w:val="00594F6C"/>
    <w:pPr>
      <w:ind w:firstLine="0"/>
    </w:pPr>
    <w:rPr>
      <w:rFonts w:ascii="Times New Roman" w:hAnsi="Times New Roman"/>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594F6C"/>
    <w:pPr>
      <w:ind w:left="1815"/>
    </w:pPr>
  </w:style>
  <w:style w:type="paragraph" w:customStyle="1" w:styleId="ZLITODNONIKAzmlitodnonikaartykuempunktem">
    <w:name w:val="Z/LIT_ODNOŚNIKA – zm. lit. odnośnika artykułem (punktem)"/>
    <w:basedOn w:val="ZPKTODNONIKAzmpktodnonikaartykuempunktem"/>
    <w:next w:val="PKTpunkt"/>
    <w:uiPriority w:val="40"/>
    <w:qFormat/>
    <w:rsid w:val="00594F6C"/>
  </w:style>
  <w:style w:type="paragraph" w:customStyle="1" w:styleId="ZLITwPKTODNONIKAzmlitwpktodnonikaartykuempunktem">
    <w:name w:val="Z/LIT_w_PKT_ODNOŚNIKA – zm. lit. w pkt odnośnika artykułem (punktem)"/>
    <w:basedOn w:val="ZLITODNONIKAzmlitodnonikaartykuempunktem"/>
    <w:uiPriority w:val="40"/>
    <w:qFormat/>
    <w:rsid w:val="00594F6C"/>
    <w:pPr>
      <w:ind w:left="1304"/>
    </w:p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594F6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594F6C"/>
    <w:pPr>
      <w:ind w:left="1701"/>
    </w:pPr>
  </w:style>
  <w:style w:type="paragraph" w:customStyle="1" w:styleId="ZNIEARTTEKSTzmtekstunieartykuowanego">
    <w:name w:val="Z/NIEART_TEKST – zm. tekstu nieartykułowanego"/>
    <w:basedOn w:val="NIEARTTEKSTtekstnieartykuowanynppodstprawnarozplubpreambua"/>
    <w:uiPriority w:val="37"/>
    <w:qFormat/>
    <w:rsid w:val="00594F6C"/>
    <w:pPr>
      <w:ind w:left="510"/>
    </w:pPr>
  </w:style>
  <w:style w:type="paragraph" w:customStyle="1" w:styleId="ZROZDZODDZOZNzmoznrozdzoddzartykuempunktem">
    <w:name w:val="Z/ROZDZ(ODDZ)_OZN – zm. ozn. rozdz. (oddz.) artykułem (punktem)"/>
    <w:next w:val="Normalny"/>
    <w:uiPriority w:val="29"/>
    <w:qFormat/>
    <w:rsid w:val="00594F6C"/>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594F6C"/>
    <w:pPr>
      <w:spacing w:after="120"/>
      <w:ind w:left="510"/>
    </w:pPr>
    <w:rPr>
      <w:b w:val="0"/>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594F6C"/>
    <w:pPr>
      <w:ind w:left="1021"/>
    </w:pPr>
  </w:style>
  <w:style w:type="paragraph" w:customStyle="1" w:styleId="ZTIRzmtirartykuempunktem">
    <w:name w:val="Z/TIR – zm. tir. artykułem (punktem)"/>
    <w:basedOn w:val="TIRtiret"/>
    <w:next w:val="PKTpunkt"/>
    <w:uiPriority w:val="33"/>
    <w:qFormat/>
    <w:rsid w:val="00594F6C"/>
    <w:pPr>
      <w:ind w:left="907"/>
    </w:pPr>
  </w:style>
  <w:style w:type="paragraph" w:customStyle="1" w:styleId="ZTIRwLITzmtirwlitartykuempunktem">
    <w:name w:val="Z/TIR_w_LIT – zm. tir. w lit. artykułem (punktem)"/>
    <w:basedOn w:val="TIRtiret"/>
    <w:uiPriority w:val="33"/>
    <w:qFormat/>
    <w:rsid w:val="00594F6C"/>
  </w:style>
  <w:style w:type="paragraph" w:customStyle="1" w:styleId="ZTIRwPKTzmtirwpktartykuempunktem">
    <w:name w:val="Z/TIR_w_PKT – zm. tir. w pkt artykułem (punktem)"/>
    <w:basedOn w:val="TIRtiret"/>
    <w:uiPriority w:val="33"/>
    <w:qFormat/>
    <w:rsid w:val="00594F6C"/>
    <w:pPr>
      <w:ind w:left="1894"/>
    </w:pPr>
  </w:style>
  <w:style w:type="paragraph" w:customStyle="1" w:styleId="ZTYTDZOZNzmozntytuudziauartykuempunktem">
    <w:name w:val="Z/TYT(DZ)_OZN – zm. ozn. tytułu (działu) artykułem (punktem)"/>
    <w:basedOn w:val="TYTDZOZNoznaczenietytuulubdziau"/>
    <w:next w:val="Normalny"/>
    <w:uiPriority w:val="28"/>
    <w:qFormat/>
    <w:rsid w:val="00594F6C"/>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594F6C"/>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WMATFIZCHEMzmwzorumatfizlubchemartykuempunktem">
    <w:name w:val="Z/W_MAT(FIZ|CHEM) – zm. wzoru mat. (fiz. lub chem.) artykułem (punktem)"/>
    <w:basedOn w:val="WMATFIZCHEMwzrmatfizlubchem"/>
    <w:uiPriority w:val="38"/>
    <w:qFormat/>
    <w:rsid w:val="00594F6C"/>
    <w:pPr>
      <w:ind w:left="510"/>
    </w:pPr>
  </w:style>
  <w:style w:type="paragraph" w:customStyle="1" w:styleId="Z2TIR2TIRzmpodwtirpodwjnymtiret">
    <w:name w:val="Z_2TIR/2TIR – zm. podw. tir. podwójnym tiret"/>
    <w:basedOn w:val="TIRtiret"/>
    <w:uiPriority w:val="85"/>
    <w:qFormat/>
    <w:rsid w:val="00594F6C"/>
    <w:pPr>
      <w:ind w:left="2177"/>
    </w:pPr>
  </w:style>
  <w:style w:type="paragraph" w:customStyle="1" w:styleId="Z2TIR2TIRwLITzmpodwtirwlitpodwjnymtiret">
    <w:name w:val="Z_2TIR/2TIR_w_LIT – zm. podw. tir. w lit. podwójnym tiret"/>
    <w:basedOn w:val="TIRtiret"/>
    <w:uiPriority w:val="86"/>
    <w:qFormat/>
    <w:rsid w:val="00594F6C"/>
    <w:pPr>
      <w:ind w:left="3051"/>
    </w:pPr>
  </w:style>
  <w:style w:type="paragraph" w:customStyle="1" w:styleId="Z2TIR2TIRwPKTzmpodwtirwpktpodwjnymtiret">
    <w:name w:val="Z_2TIR/2TIR_w_PKT – zm. podw. tir. w pkt podwójnym tiret"/>
    <w:basedOn w:val="Z2TIR2TIRwLITzmpodwtirwlitpodwjnymtiret"/>
    <w:uiPriority w:val="86"/>
    <w:qFormat/>
    <w:rsid w:val="00594F6C"/>
    <w:pPr>
      <w:ind w:left="3561"/>
    </w:pPr>
    <w:rPr>
      <w:rFonts w:ascii="Times New Roman" w:hAnsi="Times New Roman"/>
      <w:lang w:val="en-US"/>
    </w:rPr>
  </w:style>
  <w:style w:type="paragraph" w:customStyle="1" w:styleId="Z2TIR2TIRwTIRzmpodwtirwtirpodwjnymtiret">
    <w:name w:val="Z_2TIR/2TIR_w_TIR – zm. podw. tir. w tir. podwójnym tiret"/>
    <w:basedOn w:val="TIRtiret"/>
    <w:uiPriority w:val="85"/>
    <w:qFormat/>
    <w:rsid w:val="00594F6C"/>
    <w:pPr>
      <w:ind w:left="2574"/>
    </w:pPr>
  </w:style>
  <w:style w:type="paragraph" w:customStyle="1" w:styleId="Z2TIRLITzmlitpodwjnymtiret">
    <w:name w:val="Z_2TIR/LIT – zm. lit. podwójnym tiret"/>
    <w:basedOn w:val="LITlitera"/>
    <w:uiPriority w:val="84"/>
    <w:qFormat/>
    <w:rsid w:val="00594F6C"/>
    <w:pPr>
      <w:ind w:left="2256"/>
    </w:pPr>
  </w:style>
  <w:style w:type="paragraph" w:customStyle="1" w:styleId="Z2TIRPKTzmpktpodwjnymtiret">
    <w:name w:val="Z_2TIR/PKT – zm. pkt podwójnym tiret"/>
    <w:basedOn w:val="Z2TIRLITzmlitpodwjnymtiret"/>
    <w:uiPriority w:val="83"/>
    <w:qFormat/>
    <w:rsid w:val="00594F6C"/>
    <w:pPr>
      <w:ind w:left="2290" w:hanging="510"/>
    </w:pPr>
    <w:rPr>
      <w:rFonts w:ascii="Times New Roman" w:hAnsi="Times New Roman"/>
    </w:rPr>
  </w:style>
  <w:style w:type="paragraph" w:customStyle="1" w:styleId="Z2TIRARTzmartpodwjnymtiret">
    <w:name w:val="Z_2TIR/ART(§) – zm. art. (§) podwójnym tiret"/>
    <w:basedOn w:val="Z2TIRPKTzmpktpodwjnymtiret"/>
    <w:uiPriority w:val="82"/>
    <w:qFormat/>
    <w:rsid w:val="00594F6C"/>
    <w:pPr>
      <w:ind w:left="1780" w:firstLine="510"/>
    </w:pPr>
  </w:style>
  <w:style w:type="paragraph" w:customStyle="1" w:styleId="ZLITCYTzmcytatunpprzysigiliter">
    <w:name w:val="Z_LIT/CYT – zm. cytatu np. przysięgi literą"/>
    <w:basedOn w:val="ZCYTzmcytatunpprzysigiartykuempunktem"/>
    <w:uiPriority w:val="53"/>
    <w:qFormat/>
    <w:rsid w:val="00594F6C"/>
    <w:pPr>
      <w:ind w:left="1497"/>
    </w:pPr>
  </w:style>
  <w:style w:type="paragraph" w:customStyle="1" w:styleId="ZTIRCYTzmcytatunpprzysigitiret">
    <w:name w:val="Z_TIR/CYT – zm. cytatu np. przysięgi tiret"/>
    <w:basedOn w:val="ZLITCYTzmcytatunpprzysigiliter"/>
    <w:next w:val="Normalny"/>
    <w:uiPriority w:val="61"/>
    <w:qFormat/>
    <w:rsid w:val="00594F6C"/>
    <w:pPr>
      <w:ind w:left="1894"/>
    </w:pPr>
  </w:style>
  <w:style w:type="paragraph" w:customStyle="1" w:styleId="Z2TIRCYTzmcytatunpprzysigipodwjnymtiret">
    <w:name w:val="Z_2TIR/CYT – zm. cytatu np. przysięgi podwójnym tiret"/>
    <w:basedOn w:val="ZTIRCYTzmcytatunpprzysigitiret"/>
    <w:next w:val="Normalny"/>
    <w:uiPriority w:val="90"/>
    <w:qFormat/>
    <w:rsid w:val="00594F6C"/>
    <w:pPr>
      <w:ind w:left="2291"/>
    </w:pPr>
  </w:style>
  <w:style w:type="paragraph" w:customStyle="1" w:styleId="Z2TIRCZWSPLITzmczciwsplitpodwjnymtiret">
    <w:name w:val="Z_2TIR/CZ_WSP_LIT – zm. części wsp. lit. podwójnym tiret"/>
    <w:basedOn w:val="CZWSPTIRczwsplnatiret"/>
    <w:next w:val="2TIRpodwjnytiret"/>
    <w:uiPriority w:val="87"/>
    <w:qFormat/>
    <w:rsid w:val="00594F6C"/>
    <w:pPr>
      <w:ind w:left="1780"/>
    </w:pPr>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594F6C"/>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594F6C"/>
    <w:pPr>
      <w:ind w:left="2654"/>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594F6C"/>
    <w:pPr>
      <w:ind w:left="3164" w:firstLine="0"/>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594F6C"/>
    <w:pPr>
      <w:ind w:left="2177"/>
    </w:pPr>
  </w:style>
  <w:style w:type="paragraph" w:customStyle="1" w:styleId="Z2TIRLITwPKTzmlitwpktpodwjnymtiret">
    <w:name w:val="Z_2TIR/LIT_w_PKT – zm. lit. w pkt podwójnym tiret"/>
    <w:basedOn w:val="Z2TIRLITzmlitpodwjnymtiret"/>
    <w:uiPriority w:val="84"/>
    <w:qFormat/>
    <w:rsid w:val="00594F6C"/>
    <w:pPr>
      <w:ind w:left="2767"/>
    </w:pPr>
    <w:rPr>
      <w:rFonts w:ascii="Times New Roman" w:hAnsi="Times New Roman"/>
    </w:rPr>
  </w:style>
  <w:style w:type="paragraph" w:customStyle="1" w:styleId="Z2TIRCZWSPLITwPKTzmczciwsplitwpktpodwjnymtiret">
    <w:name w:val="Z_2TIR/CZ_WSP_LIT_w_PKT – zm. części wsp. lit. w pkt podwójnym tiret"/>
    <w:basedOn w:val="Z2TIRLITwPKTzmlitwpktpodwjnymtiret"/>
    <w:uiPriority w:val="87"/>
    <w:qFormat/>
    <w:rsid w:val="00594F6C"/>
    <w:pPr>
      <w:ind w:left="2291" w:firstLine="0"/>
    </w:pPr>
  </w:style>
  <w:style w:type="paragraph" w:customStyle="1" w:styleId="Z2TIRCZWSPPKTzmczciwsppktpodwjnymtiret">
    <w:name w:val="Z_2TIR/CZ_WSP_PKT – zm. części wsp. pkt podwójnym tiret"/>
    <w:basedOn w:val="Z2TIRPKTzmpktpodwjnymtiret"/>
    <w:uiPriority w:val="86"/>
    <w:qFormat/>
    <w:rsid w:val="00594F6C"/>
    <w:pPr>
      <w:ind w:left="1780" w:firstLine="0"/>
    </w:pPr>
  </w:style>
  <w:style w:type="paragraph" w:customStyle="1" w:styleId="Z2TIRCZWSPTIRzmczciwsptirpodwjnymtiret">
    <w:name w:val="Z_2TIR/CZ_WSP_TIR – zm. części wsp. tir. podwójnym tiret"/>
    <w:basedOn w:val="Z2TIRCZWSPLITzmczciwsplitpodwjnymtiret"/>
    <w:next w:val="2TIRpodwjnytiret"/>
    <w:uiPriority w:val="87"/>
    <w:qFormat/>
    <w:rsid w:val="00594F6C"/>
  </w:style>
  <w:style w:type="paragraph" w:customStyle="1" w:styleId="Z2TIRCZWSPTIRwLITzmczciwsptirwlitpodwjnymtiret">
    <w:name w:val="Z_2TIR/CZ_WSP_TIR_w_LIT – zm. części wsp. tir. w lit. podwójnym tiret"/>
    <w:basedOn w:val="CZWSPTIRczwsplnatiret"/>
    <w:next w:val="2TIRpodwjnytiret"/>
    <w:uiPriority w:val="87"/>
    <w:qFormat/>
    <w:rsid w:val="00594F6C"/>
    <w:pPr>
      <w:ind w:left="2257"/>
    </w:pPr>
  </w:style>
  <w:style w:type="paragraph" w:customStyle="1" w:styleId="Z2TIRTIRwLITzmtirwlitpodwjnymtiret">
    <w:name w:val="Z_2TIR/TIR_w_LIT – zm. tir. w lit. podwójnym tiret"/>
    <w:basedOn w:val="TIRtiret"/>
    <w:uiPriority w:val="84"/>
    <w:qFormat/>
    <w:rsid w:val="00594F6C"/>
    <w:pPr>
      <w:ind w:left="2654"/>
    </w:pPr>
  </w:style>
  <w:style w:type="paragraph" w:customStyle="1" w:styleId="Z2TIRTIRwPKTzmtirwpktpodwjnymtiret">
    <w:name w:val="Z_2TIR/TIR_w_PKT – zm. tir. w pkt podwójnym tiret"/>
    <w:basedOn w:val="Z2TIRTIRwLITzmtirwlitpodwjnymtiret"/>
    <w:uiPriority w:val="84"/>
    <w:qFormat/>
    <w:rsid w:val="00594F6C"/>
    <w:pPr>
      <w:ind w:left="3164"/>
    </w:pPr>
    <w:rPr>
      <w:rFonts w:ascii="Times New Roman" w:hAnsi="Times New Roman"/>
      <w:lang w:val="en-US"/>
    </w:rPr>
  </w:style>
  <w:style w:type="paragraph" w:customStyle="1" w:styleId="Z2TIRCZWSPTIRwPKTzmczciwsptirwpktpodwjnymtiret">
    <w:name w:val="Z_2TIR/CZ_WSP_TIR_w_PKT – zm. części wsp. tir. w pkt podwójnym tiret"/>
    <w:basedOn w:val="Z2TIRTIRwPKTzmtirwpktpodwjnymtiret"/>
    <w:uiPriority w:val="87"/>
    <w:qFormat/>
    <w:rsid w:val="00594F6C"/>
    <w:pPr>
      <w:ind w:left="2767" w:firstLine="0"/>
    </w:pPr>
  </w:style>
  <w:style w:type="paragraph" w:customStyle="1" w:styleId="ZTIRCZWSPPKTzmczciwsppkttiret">
    <w:name w:val="Z_TIR/CZ_WSP_PKT – zm. części wsp. pkt tiret"/>
    <w:basedOn w:val="CZWSPLITczwsplnaliter"/>
    <w:next w:val="TIRtiret"/>
    <w:uiPriority w:val="58"/>
    <w:qFormat/>
    <w:rsid w:val="00594F6C"/>
    <w:pPr>
      <w:ind w:left="1383"/>
    </w:pPr>
  </w:style>
  <w:style w:type="paragraph" w:customStyle="1" w:styleId="ZTIRFRAGMzmnpwprdowyliczeniatiret">
    <w:name w:val="Z_TIR/FRAGM – zm. np. wpr. do wyliczenia tiret"/>
    <w:basedOn w:val="ZTIRCZWSPPKTzmczciwsppkttiret"/>
    <w:next w:val="TIRtiret"/>
    <w:uiPriority w:val="60"/>
    <w:qFormat/>
    <w:rsid w:val="00594F6C"/>
    <w:rPr>
      <w:rFonts w:ascii="Times New Roman" w:hAnsi="Times New Roman"/>
    </w:rPr>
  </w:style>
  <w:style w:type="paragraph" w:customStyle="1" w:styleId="Z2TIRFRAGMzmnpwprdowyliczeniapodwjnymtiret">
    <w:name w:val="Z_2TIR/FRAGM – zm. np. wpr. do wyliczenia podwójnym tiret"/>
    <w:basedOn w:val="ZTIRFRAGMzmnpwprdowyliczeniatiret"/>
    <w:next w:val="2TIRpodwjnytiret"/>
    <w:uiPriority w:val="89"/>
    <w:qFormat/>
    <w:rsid w:val="00594F6C"/>
    <w:pPr>
      <w:ind w:left="178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594F6C"/>
    <w:pPr>
      <w:ind w:left="2291"/>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594F6C"/>
    <w:pPr>
      <w:ind w:left="2688"/>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594F6C"/>
    <w:pPr>
      <w:ind w:left="3085"/>
    </w:pPr>
  </w:style>
  <w:style w:type="paragraph" w:customStyle="1" w:styleId="ZLITROZDZODDZOZNzmoznrozdzoddzliter">
    <w:name w:val="Z_LIT/ROZDZ(ODDZ)_OZN – zm. ozn. rozdz. (oddz.) literą"/>
    <w:basedOn w:val="ZROZDZODDZOZNzmoznrozdzoddzartykuempunktem"/>
    <w:next w:val="Normalny"/>
    <w:uiPriority w:val="45"/>
    <w:qFormat/>
    <w:rsid w:val="00594F6C"/>
    <w:pPr>
      <w:ind w:left="987"/>
    </w:pPr>
  </w:style>
  <w:style w:type="paragraph" w:customStyle="1" w:styleId="ZTIRROZDZODDZOZNzmoznrozdzoddztiret">
    <w:name w:val="Z_TIR/ROZDZ(ODDZ)_OZN – zm. ozn. rozdz. (oddz.) tiret"/>
    <w:basedOn w:val="ZLITROZDZODDZOZNzmoznrozdzoddzliter"/>
    <w:next w:val="Normalny"/>
    <w:uiPriority w:val="54"/>
    <w:qFormat/>
    <w:rsid w:val="00594F6C"/>
    <w:pPr>
      <w:ind w:left="1383"/>
    </w:pPr>
  </w:style>
  <w:style w:type="paragraph" w:customStyle="1" w:styleId="Z2TIRROZDZODDZOZNzmoznrozdzoddzpodwjnymtiret">
    <w:name w:val="Z_2TIR/ROZDZ(ODDZ)_OZN – zm. ozn. rozdz. (oddz.) podwójnym tiret"/>
    <w:basedOn w:val="ZTIRROZDZODDZOZNzmoznrozdzoddztiret"/>
    <w:next w:val="Normalny"/>
    <w:uiPriority w:val="81"/>
    <w:qFormat/>
    <w:rsid w:val="00594F6C"/>
    <w:pPr>
      <w:ind w:left="1780"/>
    </w:pPr>
  </w:style>
  <w:style w:type="paragraph" w:customStyle="1" w:styleId="ZLITROZDZODDZPRZEDMzmprzedmrozdzoddzliter">
    <w:name w:val="Z_LIT/ROZDZ(ODDZ)_PRZEDM – zm. przedm. rozdz. (oddz.) literą"/>
    <w:basedOn w:val="ZROZDZODDZPRZEDMzmprzedmrozdzoddzartykuempunktem"/>
    <w:next w:val="Normalny"/>
    <w:uiPriority w:val="45"/>
    <w:qFormat/>
    <w:rsid w:val="00594F6C"/>
    <w:pPr>
      <w:ind w:left="987"/>
    </w:pPr>
  </w:style>
  <w:style w:type="paragraph" w:customStyle="1" w:styleId="ZTIRROZDZODDZPRZEDMzmprzedmrozdzoddztiret">
    <w:name w:val="Z_TIR/ROZDZ(ODDZ)_PRZEDM – zm. przedm. rozdz. (oddz.) tiret"/>
    <w:basedOn w:val="ZLITROZDZODDZPRZEDMzmprzedmrozdzoddzliter"/>
    <w:uiPriority w:val="54"/>
    <w:qFormat/>
    <w:rsid w:val="00594F6C"/>
    <w:pPr>
      <w:ind w:left="1383"/>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594F6C"/>
    <w:pPr>
      <w:ind w:left="1780"/>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594F6C"/>
    <w:pPr>
      <w:ind w:left="2291" w:firstLine="0"/>
    </w:pPr>
  </w:style>
  <w:style w:type="paragraph" w:customStyle="1" w:styleId="Z2TIRTIRzmtirpodwjnymtiret">
    <w:name w:val="Z_2TIR/TIR – zm. tir. podwójnym tiret"/>
    <w:basedOn w:val="TIRtiret"/>
    <w:uiPriority w:val="84"/>
    <w:qFormat/>
    <w:rsid w:val="00594F6C"/>
    <w:pPr>
      <w:ind w:left="2177"/>
    </w:pPr>
  </w:style>
  <w:style w:type="paragraph" w:customStyle="1" w:styleId="Z2TIRUSTzmustpodwjnymtiret">
    <w:name w:val="Z_2TIR/UST(§) – zm. ust. (§) podwójnym tiret"/>
    <w:basedOn w:val="Z2TIRPKTzmpktpodwjnymtiret"/>
    <w:uiPriority w:val="82"/>
    <w:qFormat/>
    <w:rsid w:val="00594F6C"/>
    <w:pPr>
      <w:ind w:left="1780" w:firstLine="510"/>
    </w:pPr>
  </w:style>
  <w:style w:type="paragraph" w:customStyle="1" w:styleId="ZLITWMATFIZCHEMzmwzorumatfizlubchemliter">
    <w:name w:val="Z_LIT/W_MAT(FIZ|CHEM) – zm. wzoru mat. (fiz. lub chem.) literą"/>
    <w:basedOn w:val="ZWMATFIZCHEMzmwzorumatfizlubchemartykuempunktem"/>
    <w:next w:val="Normalny"/>
    <w:uiPriority w:val="53"/>
    <w:qFormat/>
    <w:rsid w:val="00594F6C"/>
    <w:pPr>
      <w:ind w:left="987"/>
    </w:pPr>
  </w:style>
  <w:style w:type="paragraph" w:customStyle="1" w:styleId="ZTIRWMATFIZCHEMzmwzorumatfizlubchemtiret">
    <w:name w:val="Z_TIR/W_MAT(FIZ|CHEM) – zm. wzoru mat. (fiz. lub chem.) tiret"/>
    <w:basedOn w:val="ZLITWMATFIZCHEMzmwzorumatfizlubchemliter"/>
    <w:next w:val="Normalny"/>
    <w:uiPriority w:val="62"/>
    <w:qFormat/>
    <w:rsid w:val="00594F6C"/>
    <w:pPr>
      <w:ind w:left="1383"/>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594F6C"/>
    <w:pPr>
      <w:ind w:left="1780"/>
    </w:pPr>
  </w:style>
  <w:style w:type="paragraph" w:customStyle="1" w:styleId="ZLIT2TIRzmpodwtirliter">
    <w:name w:val="Z_LIT/2TIR – zm. podw. tir. literą"/>
    <w:basedOn w:val="TIRtiret"/>
    <w:uiPriority w:val="75"/>
    <w:qFormat/>
    <w:rsid w:val="00594F6C"/>
  </w:style>
  <w:style w:type="paragraph" w:customStyle="1" w:styleId="ZLIT2TIRwTIRzmpodwtirwtirliter">
    <w:name w:val="Z_LIT/2TIR_w_TIR – zm. podw. tir. w tir. literą"/>
    <w:basedOn w:val="ZLIT2TIRzmpodwtirliter"/>
    <w:uiPriority w:val="75"/>
    <w:qFormat/>
    <w:rsid w:val="00594F6C"/>
    <w:pPr>
      <w:ind w:left="1780"/>
    </w:pPr>
  </w:style>
  <w:style w:type="paragraph" w:customStyle="1" w:styleId="ZLIT2TIRwLITzmpodwtirwlitliter">
    <w:name w:val="Z_LIT/2TIR_w_LIT – zm. podw. tir. w lit. literą"/>
    <w:basedOn w:val="ZLIT2TIRwTIRzmpodwtirwtirliter"/>
    <w:uiPriority w:val="76"/>
    <w:qFormat/>
    <w:rsid w:val="00594F6C"/>
    <w:pPr>
      <w:ind w:left="2257"/>
    </w:pPr>
  </w:style>
  <w:style w:type="paragraph" w:customStyle="1" w:styleId="ZLIT2TIRwPKTzmpodwtirwpktliter">
    <w:name w:val="Z_LIT/2TIR_w_PKT – zm. podw. tir. w pkt literą"/>
    <w:basedOn w:val="ZLIT2TIRwLITzmpodwtirwlitliter"/>
    <w:uiPriority w:val="76"/>
    <w:qFormat/>
    <w:rsid w:val="00594F6C"/>
    <w:pPr>
      <w:ind w:left="2767"/>
    </w:pPr>
  </w:style>
  <w:style w:type="paragraph" w:customStyle="1" w:styleId="ZLITUSTzmustliter">
    <w:name w:val="Z_LIT/UST(§) – zm. ust. (§) literą"/>
    <w:basedOn w:val="USTustnpkodeksu"/>
    <w:uiPriority w:val="46"/>
    <w:qFormat/>
    <w:rsid w:val="00594F6C"/>
    <w:pPr>
      <w:ind w:left="987"/>
    </w:pPr>
  </w:style>
  <w:style w:type="paragraph" w:customStyle="1" w:styleId="ZLITARTzmartliter">
    <w:name w:val="Z_LIT/ART(§) – zm. art. (§) literą"/>
    <w:basedOn w:val="ZLITUSTzmustliter"/>
    <w:uiPriority w:val="46"/>
    <w:qFormat/>
    <w:rsid w:val="00594F6C"/>
    <w:rPr>
      <w:rFonts w:ascii="Times New Roman" w:hAnsi="Times New Roman"/>
    </w:rPr>
  </w:style>
  <w:style w:type="paragraph" w:customStyle="1" w:styleId="ZLITCZWSPPKTzmczciwsppktliter">
    <w:name w:val="Z_LIT/CZ_WSP_PKT – zm. części wsp. pkt literą"/>
    <w:basedOn w:val="CZWSPLITczwsplnaliter"/>
    <w:next w:val="LITlitera"/>
    <w:uiPriority w:val="50"/>
    <w:qFormat/>
    <w:rsid w:val="00594F6C"/>
    <w:pPr>
      <w:ind w:left="987"/>
    </w:pPr>
  </w:style>
  <w:style w:type="paragraph" w:customStyle="1" w:styleId="ZLITCZWSP2TIRzmczciwsppodwtirliter">
    <w:name w:val="Z_LIT/CZ_WSP_2TIR – zm. części wsp. podw. tir. literą"/>
    <w:basedOn w:val="ZLITCZWSPPKTzmczciwsppktliter"/>
    <w:next w:val="LITlitera"/>
    <w:uiPriority w:val="76"/>
    <w:qFormat/>
    <w:rsid w:val="00594F6C"/>
  </w:style>
  <w:style w:type="paragraph" w:customStyle="1" w:styleId="ZLITCZWSP2TIRwLITzmczciwsppodwtirwlitliter">
    <w:name w:val="Z_LIT/CZ_WSP_2TIR_w_LIT – zm. części wsp. podw. tir. w lit. literą"/>
    <w:basedOn w:val="ZLIT2TIRwLITzmpodwtirwlitliter"/>
    <w:next w:val="LITlitera"/>
    <w:uiPriority w:val="77"/>
    <w:qFormat/>
    <w:rsid w:val="00594F6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594F6C"/>
    <w:pPr>
      <w:ind w:left="2370" w:firstLine="0"/>
    </w:pPr>
  </w:style>
  <w:style w:type="paragraph" w:customStyle="1" w:styleId="ZLITCZWSP2TIRwTIRzmczciwsppodwtirwtirliter">
    <w:name w:val="Z_LIT/CZ_WSP_2TIR_w_TIR – zm. części wsp. podw. tir. w tir. literą"/>
    <w:basedOn w:val="ZLIT2TIRwTIRzmpodwtirwtirliter"/>
    <w:next w:val="LITlitera"/>
    <w:uiPriority w:val="76"/>
    <w:qFormat/>
    <w:rsid w:val="00594F6C"/>
    <w:pPr>
      <w:ind w:left="1383" w:firstLine="0"/>
    </w:pPr>
  </w:style>
  <w:style w:type="paragraph" w:customStyle="1" w:styleId="ZLITCZWSPLITzmczciwsplitliter">
    <w:name w:val="Z_LIT/CZ_WSP_LIT – zm. części wsp. lit. literą"/>
    <w:basedOn w:val="ZLITCZWSPPKTzmczciwsppktliter"/>
    <w:next w:val="LITlitera"/>
    <w:uiPriority w:val="51"/>
    <w:qFormat/>
    <w:rsid w:val="00594F6C"/>
  </w:style>
  <w:style w:type="paragraph" w:customStyle="1" w:styleId="ZLITCZWSPLITwPKTzmczciwsplitwpktliter">
    <w:name w:val="Z_LIT/CZ_WSP_LIT_w_PKT – zm. części wsp. lit. w pkt literą"/>
    <w:basedOn w:val="CZWSPLITczwsplnaliter"/>
    <w:next w:val="LITlitera"/>
    <w:uiPriority w:val="51"/>
    <w:qFormat/>
    <w:rsid w:val="00594F6C"/>
    <w:pPr>
      <w:ind w:left="1497"/>
    </w:pPr>
  </w:style>
  <w:style w:type="paragraph" w:customStyle="1" w:styleId="ZLITCZWSPTIRzmczciwsptirliter">
    <w:name w:val="Z_LIT/CZ_WSP_TIR – zm. części wsp. tir. literą"/>
    <w:basedOn w:val="ZLITCZWSPPKTzmczciwsppktliter"/>
    <w:next w:val="LITlitera"/>
    <w:uiPriority w:val="51"/>
    <w:qFormat/>
    <w:rsid w:val="00594F6C"/>
  </w:style>
  <w:style w:type="paragraph" w:customStyle="1" w:styleId="ZLITCZWSPTIRwLITzmczciwsptirwlitliter">
    <w:name w:val="Z_LIT/CZ_WSP_TIR_w_LIT – zm. części wsp. tir. w lit. literą"/>
    <w:basedOn w:val="CZWSPTIRczwsplnatiret"/>
    <w:next w:val="LITlitera"/>
    <w:uiPriority w:val="51"/>
    <w:qFormat/>
    <w:rsid w:val="00594F6C"/>
    <w:pPr>
      <w:ind w:left="1463"/>
    </w:pPr>
  </w:style>
  <w:style w:type="paragraph" w:customStyle="1" w:styleId="ZLITCZWSPTIRwPKTzmczciwsptirwpktliter">
    <w:name w:val="Z_LIT/CZ_WSP_TIR_w_PKT – zm. części wsp. tir. w pkt literą"/>
    <w:basedOn w:val="CZWSPTIRczwsplnatiret"/>
    <w:next w:val="LITlitera"/>
    <w:uiPriority w:val="51"/>
    <w:qFormat/>
    <w:rsid w:val="00594F6C"/>
    <w:pPr>
      <w:ind w:left="1973"/>
    </w:pPr>
  </w:style>
  <w:style w:type="paragraph" w:customStyle="1" w:styleId="ZLITFRAGzmlitfragmentunpzdanialiter">
    <w:name w:val="Z_LIT/FRAG – zm. lit. fragmentu (np. zdania) literą"/>
    <w:basedOn w:val="ZLITUSTzmustliter"/>
    <w:next w:val="LITlitera"/>
    <w:uiPriority w:val="52"/>
    <w:qFormat/>
    <w:rsid w:val="00594F6C"/>
    <w:pPr>
      <w:ind w:firstLine="0"/>
    </w:pPr>
    <w:rPr>
      <w:rFonts w:ascii="Times New Roman" w:hAnsi="Times New Roman"/>
    </w:rPr>
  </w:style>
  <w:style w:type="paragraph" w:customStyle="1" w:styleId="ZLITKSIGIzmozniprzedmksigiliter">
    <w:name w:val="Z_LIT/KSIĘGI – zm. ozn. i przedm. księgi literą"/>
    <w:basedOn w:val="ZCZCIKSIGIzmozniprzedmczciksigiartykuempunktem"/>
    <w:uiPriority w:val="44"/>
    <w:qFormat/>
    <w:rsid w:val="00594F6C"/>
    <w:pPr>
      <w:ind w:left="987"/>
    </w:pPr>
  </w:style>
  <w:style w:type="paragraph" w:customStyle="1" w:styleId="ZLITLITzmlitliter">
    <w:name w:val="Z_LIT/LIT – zm. lit. literą"/>
    <w:basedOn w:val="LITlitera"/>
    <w:uiPriority w:val="48"/>
    <w:qFormat/>
    <w:rsid w:val="00594F6C"/>
    <w:pPr>
      <w:ind w:left="1463"/>
    </w:pPr>
  </w:style>
  <w:style w:type="paragraph" w:customStyle="1" w:styleId="ZLITLITwPKTzmlitwpktliter">
    <w:name w:val="Z_LIT/LIT_w_PKT – zm. lit. w pkt literą"/>
    <w:basedOn w:val="LITlitera"/>
    <w:uiPriority w:val="48"/>
    <w:qFormat/>
    <w:rsid w:val="00594F6C"/>
    <w:pPr>
      <w:ind w:left="1973"/>
    </w:pPr>
  </w:style>
  <w:style w:type="paragraph" w:customStyle="1" w:styleId="ZLITPKTzmpktliter">
    <w:name w:val="Z_LIT/PKT – zm. pkt literą"/>
    <w:basedOn w:val="PKTpunkt"/>
    <w:uiPriority w:val="47"/>
    <w:qFormat/>
    <w:rsid w:val="00594F6C"/>
    <w:pPr>
      <w:ind w:left="1497"/>
    </w:pPr>
  </w:style>
  <w:style w:type="paragraph" w:customStyle="1" w:styleId="ZLITSKARNzmsankcjikarnejliter">
    <w:name w:val="Z_LIT/S_KARN – zm. sankcji karnej literą"/>
    <w:basedOn w:val="ZSKARNzmsankcjikarnejwszczeglnociwKodeksiekarnym"/>
    <w:uiPriority w:val="53"/>
    <w:qFormat/>
    <w:rsid w:val="00594F6C"/>
    <w:pPr>
      <w:ind w:left="1497"/>
    </w:pPr>
  </w:style>
  <w:style w:type="paragraph" w:customStyle="1" w:styleId="ZLITTIRzmtirliter">
    <w:name w:val="Z_LIT/TIR – zm. tir. literą"/>
    <w:basedOn w:val="TIRtiret"/>
    <w:uiPriority w:val="49"/>
    <w:qFormat/>
    <w:rsid w:val="00594F6C"/>
  </w:style>
  <w:style w:type="paragraph" w:customStyle="1" w:styleId="ZLITTIRwLITzmtirwlitliter">
    <w:name w:val="Z_LIT/TIR_w_LIT – zm. tir. w lit. literą"/>
    <w:basedOn w:val="TIRtiret"/>
    <w:uiPriority w:val="49"/>
    <w:qFormat/>
    <w:rsid w:val="00594F6C"/>
    <w:pPr>
      <w:ind w:left="1860"/>
    </w:pPr>
  </w:style>
  <w:style w:type="paragraph" w:customStyle="1" w:styleId="ZLITTIRwPKTzmtirwpktliter">
    <w:name w:val="Z_LIT/TIR_w_PKT – zm. tir. w pkt literą"/>
    <w:basedOn w:val="TIRtiret"/>
    <w:uiPriority w:val="49"/>
    <w:qFormat/>
    <w:rsid w:val="00594F6C"/>
    <w:pPr>
      <w:ind w:left="2370"/>
    </w:pPr>
  </w:style>
  <w:style w:type="paragraph" w:customStyle="1" w:styleId="ZLITTYTDZOZNzmozntytuudziauliter">
    <w:name w:val="Z_LIT/TYT(DZ)_OZN – zm. ozn. tytułu (działu) literą"/>
    <w:basedOn w:val="ZTYTDZOZNzmozntytuudziauartykuempunktem"/>
    <w:next w:val="Normalny"/>
    <w:uiPriority w:val="44"/>
    <w:qFormat/>
    <w:rsid w:val="00594F6C"/>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594F6C"/>
    <w:pPr>
      <w:ind w:left="987"/>
    </w:pPr>
  </w:style>
  <w:style w:type="paragraph" w:customStyle="1" w:styleId="ZTIR2TIRzmpodwtirtiret">
    <w:name w:val="Z_TIR/2TIR – zm. podw. tir. tiret"/>
    <w:basedOn w:val="TIRtiret"/>
    <w:uiPriority w:val="78"/>
    <w:qFormat/>
    <w:rsid w:val="00594F6C"/>
    <w:pPr>
      <w:ind w:left="1780"/>
    </w:pPr>
  </w:style>
  <w:style w:type="paragraph" w:customStyle="1" w:styleId="ZTIR2TIRwLITzmpodwtirwlittiret">
    <w:name w:val="Z_TIR/2TIR_w_LIT – zm. podw. tir. w lit. tiret"/>
    <w:basedOn w:val="TIRtiret"/>
    <w:uiPriority w:val="79"/>
    <w:qFormat/>
    <w:rsid w:val="00594F6C"/>
    <w:pPr>
      <w:ind w:left="2654"/>
    </w:pPr>
  </w:style>
  <w:style w:type="paragraph" w:customStyle="1" w:styleId="ZTIR2TIRwPKTzmpodwtirwpkttiret">
    <w:name w:val="Z_TIR/2TIR_w_PKT – zm. podw. tir. w pkt tiret"/>
    <w:basedOn w:val="ZTIR2TIRwLITzmpodwtirwlittiret"/>
    <w:uiPriority w:val="79"/>
    <w:qFormat/>
    <w:rsid w:val="00594F6C"/>
    <w:pPr>
      <w:ind w:left="3164"/>
    </w:pPr>
  </w:style>
  <w:style w:type="paragraph" w:customStyle="1" w:styleId="ZTIR2TIRwTIRzmpodwtirwtirtiret">
    <w:name w:val="Z_TIR/2TIR_w_TIR – zm. podw. tir. w tir. tiret"/>
    <w:basedOn w:val="TIRtiret"/>
    <w:uiPriority w:val="78"/>
    <w:qFormat/>
    <w:rsid w:val="00594F6C"/>
    <w:pPr>
      <w:ind w:left="2177"/>
    </w:pPr>
  </w:style>
  <w:style w:type="paragraph" w:customStyle="1" w:styleId="ZTIRPKTzmpkttiret">
    <w:name w:val="Z_TIR/PKT – zm. pkt tiret"/>
    <w:basedOn w:val="PKTpunkt"/>
    <w:uiPriority w:val="56"/>
    <w:qFormat/>
    <w:rsid w:val="00594F6C"/>
    <w:pPr>
      <w:ind w:left="1893"/>
    </w:pPr>
  </w:style>
  <w:style w:type="paragraph" w:customStyle="1" w:styleId="ZTIRARTzmarttiret">
    <w:name w:val="Z_TIR/ART(§) – zm. art. (§) tiret"/>
    <w:basedOn w:val="ZTIRPKTzmpkttiret"/>
    <w:uiPriority w:val="55"/>
    <w:qFormat/>
    <w:rsid w:val="00594F6C"/>
    <w:pPr>
      <w:ind w:left="1383" w:firstLine="510"/>
    </w:pPr>
    <w:rPr>
      <w:rFonts w:ascii="Times New Roman" w:hAnsi="Times New Roman"/>
    </w:rPr>
  </w:style>
  <w:style w:type="paragraph" w:customStyle="1" w:styleId="ZTIRCZWSP2TIRzmczciwsppodwtirtiret">
    <w:name w:val="Z_TIR/CZ_WSP_2TIR – zm. części wsp. podw. tir. tiret"/>
    <w:basedOn w:val="ZLITCZWSP2TIRzmczciwsppodwtirliter"/>
    <w:next w:val="TIRtiret"/>
    <w:uiPriority w:val="79"/>
    <w:qFormat/>
    <w:rsid w:val="00594F6C"/>
  </w:style>
  <w:style w:type="paragraph" w:customStyle="1" w:styleId="ZTIRCZWSP2TIRwLITzmczciwsppodwtirwlittiret">
    <w:name w:val="Z_TIR/CZ_WSP_2TIR_w_LIT – zm. części wsp. podw. tir. w lit. tiret"/>
    <w:basedOn w:val="CZWSPTIRczwsplnatiret"/>
    <w:next w:val="TIRtiret"/>
    <w:uiPriority w:val="80"/>
    <w:qFormat/>
    <w:rsid w:val="00594F6C"/>
    <w:pPr>
      <w:ind w:left="2257"/>
    </w:pPr>
  </w:style>
  <w:style w:type="paragraph" w:customStyle="1" w:styleId="ZTIRCZWSP2TIRwPKTzmczciwsppodwtirwpkttiret">
    <w:name w:val="Z_TIR/CZ_WSP_2TIR_w_PKT – zm. części wsp. podw. tir. w pkt tiret"/>
    <w:basedOn w:val="ZTIR2TIRwPKTzmpodwtirwpkttiret"/>
    <w:next w:val="TIRtiret"/>
    <w:uiPriority w:val="80"/>
    <w:qFormat/>
    <w:rsid w:val="00594F6C"/>
    <w:pPr>
      <w:ind w:left="2767" w:firstLine="0"/>
    </w:pPr>
  </w:style>
  <w:style w:type="paragraph" w:customStyle="1" w:styleId="ZTIRCZWSP2TIRwTIRzmczciwsppodwtirwtirtiret">
    <w:name w:val="Z_TIR/CZ_WSP_2TIR_w_TIR – zm. części wsp. podw. tir. w tir. tiret"/>
    <w:basedOn w:val="CZWSPTIRczwsplnatiret"/>
    <w:uiPriority w:val="79"/>
    <w:qFormat/>
    <w:rsid w:val="00594F6C"/>
    <w:pPr>
      <w:ind w:left="1780"/>
    </w:pPr>
  </w:style>
  <w:style w:type="paragraph" w:customStyle="1" w:styleId="ZTIRCZWSPLITzmczciwsplittiret">
    <w:name w:val="Z_TIR/CZ_WSP_LIT – zm. części wsp. lit. tiret"/>
    <w:basedOn w:val="ZTIRCZWSPPKTzmczciwsppkttiret"/>
    <w:next w:val="TIRtiret"/>
    <w:uiPriority w:val="59"/>
    <w:qFormat/>
    <w:rsid w:val="00594F6C"/>
  </w:style>
  <w:style w:type="paragraph" w:customStyle="1" w:styleId="ZTIRCZWSPLITwPKTzmczciwsplitwpkttiret">
    <w:name w:val="Z_TIR/CZ_WSP_LIT_w_PKT – zm. części wsp. lit. w pkt tiret"/>
    <w:basedOn w:val="CZWSPLITczwsplnaliter"/>
    <w:uiPriority w:val="59"/>
    <w:qFormat/>
    <w:rsid w:val="00594F6C"/>
    <w:pPr>
      <w:ind w:left="1860"/>
    </w:pPr>
  </w:style>
  <w:style w:type="paragraph" w:customStyle="1" w:styleId="ZTIRCZWSPTIRzmczciwsptirtiret">
    <w:name w:val="Z_TIR/CZ_WSP_TIR – zm. części wsp. tir. tiret"/>
    <w:basedOn w:val="ZTIRCZWSPPKTzmczciwsppkttiret"/>
    <w:next w:val="TIRtiret"/>
    <w:uiPriority w:val="60"/>
    <w:qFormat/>
    <w:rsid w:val="00594F6C"/>
  </w:style>
  <w:style w:type="paragraph" w:customStyle="1" w:styleId="ZTIRCZWSPTIRwLITzmczciwsptirwlittiret">
    <w:name w:val="Z_TIR/CZ_WSP_TIR_w_LIT – zm. części wsp. tir. w lit. tiret"/>
    <w:basedOn w:val="CZWSPTIRczwsplnatiret"/>
    <w:next w:val="TIRtiret"/>
    <w:uiPriority w:val="60"/>
    <w:qFormat/>
    <w:rsid w:val="00594F6C"/>
    <w:pPr>
      <w:ind w:left="1860"/>
    </w:pPr>
  </w:style>
  <w:style w:type="paragraph" w:customStyle="1" w:styleId="ZTIRTIRwLITzmtirwlittiret">
    <w:name w:val="Z_TIR/TIR_w_LIT – zm. tir. w lit. tiret"/>
    <w:basedOn w:val="TIRtiret"/>
    <w:uiPriority w:val="57"/>
    <w:qFormat/>
    <w:rsid w:val="00594F6C"/>
    <w:pPr>
      <w:ind w:left="2257"/>
    </w:pPr>
  </w:style>
  <w:style w:type="paragraph" w:customStyle="1" w:styleId="ZTIRTIRwPKTzmtirwpkttiret">
    <w:name w:val="Z_TIR/TIR_w_PKT – zm. tir. w pkt tiret"/>
    <w:basedOn w:val="ZTIRTIRwLITzmtirwlittiret"/>
    <w:uiPriority w:val="57"/>
    <w:qFormat/>
    <w:rsid w:val="00594F6C"/>
    <w:pPr>
      <w:ind w:left="2733"/>
    </w:pPr>
  </w:style>
  <w:style w:type="paragraph" w:customStyle="1" w:styleId="ZTIRCZWSPTIRwPKTzmczciwsptirtiret">
    <w:name w:val="Z_TIR/CZ_WSP_TIR_w_PKT – zm. części wsp. tir. tiret"/>
    <w:basedOn w:val="ZTIRTIRwPKTzmtirwpkttiret"/>
    <w:next w:val="TIRtiret"/>
    <w:uiPriority w:val="60"/>
    <w:qFormat/>
    <w:rsid w:val="00594F6C"/>
    <w:pPr>
      <w:ind w:left="2336" w:firstLine="0"/>
    </w:pPr>
  </w:style>
  <w:style w:type="paragraph" w:customStyle="1" w:styleId="ZTIRDZOZNzmozndziautiret">
    <w:name w:val="Z_TIR/DZ_OZN – zm. ozn. działu tiret"/>
    <w:basedOn w:val="ZLITTYTDZOZNzmozntytuudziauliter"/>
    <w:next w:val="Normalny"/>
    <w:uiPriority w:val="54"/>
    <w:qFormat/>
    <w:rsid w:val="00594F6C"/>
    <w:pPr>
      <w:ind w:left="1383"/>
    </w:pPr>
  </w:style>
  <w:style w:type="paragraph" w:customStyle="1" w:styleId="ZTIRDZPRZEDMzmprzedmdziautiret">
    <w:name w:val="Z_TIR/DZ_PRZEDM – zm. przedm. działu tiret"/>
    <w:basedOn w:val="ZLITTYTDZPRZEDMzmprzedmtytuudziauliter"/>
    <w:uiPriority w:val="54"/>
    <w:qFormat/>
    <w:rsid w:val="00594F6C"/>
    <w:pPr>
      <w:ind w:left="1383"/>
    </w:pPr>
  </w:style>
  <w:style w:type="paragraph" w:customStyle="1" w:styleId="ZTIRLITzmlittiret">
    <w:name w:val="Z_TIR/LIT – zm. lit. tiret"/>
    <w:basedOn w:val="LITlitera"/>
    <w:uiPriority w:val="57"/>
    <w:qFormat/>
    <w:rsid w:val="00594F6C"/>
    <w:pPr>
      <w:ind w:left="1859"/>
    </w:pPr>
  </w:style>
  <w:style w:type="paragraph" w:customStyle="1" w:styleId="ZTIRLITwPKTzmlitwpkttiret">
    <w:name w:val="Z_TIR/LIT_w_PKT – zm. lit. w pkt tiret"/>
    <w:basedOn w:val="LITlitera"/>
    <w:uiPriority w:val="57"/>
    <w:qFormat/>
    <w:rsid w:val="00594F6C"/>
    <w:pPr>
      <w:ind w:left="2336"/>
    </w:pPr>
  </w:style>
  <w:style w:type="paragraph" w:customStyle="1" w:styleId="ZTIRSKARNzmsankcjikarnejtiret">
    <w:name w:val="Z_TIR/S_KARN – zm. sankcji karnej tiret"/>
    <w:basedOn w:val="ZLITSKARNzmsankcjikarnejliter"/>
    <w:next w:val="ZTIRARTzmarttiret"/>
    <w:uiPriority w:val="61"/>
    <w:qFormat/>
    <w:rsid w:val="00594F6C"/>
    <w:pPr>
      <w:ind w:left="1894"/>
    </w:pPr>
  </w:style>
  <w:style w:type="paragraph" w:customStyle="1" w:styleId="ZTIRTIRzmtirtiret">
    <w:name w:val="Z_TIR/TIR – zm. tir. tiret"/>
    <w:basedOn w:val="TIRtiret"/>
    <w:uiPriority w:val="57"/>
    <w:qFormat/>
    <w:rsid w:val="00594F6C"/>
    <w:pPr>
      <w:ind w:left="1780"/>
    </w:pPr>
  </w:style>
  <w:style w:type="paragraph" w:customStyle="1" w:styleId="ZTIRUSTzmusttiret">
    <w:name w:val="Z_TIR/UST(§) – zm. ust. (§) tiret"/>
    <w:basedOn w:val="ZTIRARTzmarttiret"/>
    <w:uiPriority w:val="55"/>
    <w:qFormat/>
    <w:rsid w:val="00594F6C"/>
  </w:style>
  <w:style w:type="paragraph" w:customStyle="1" w:styleId="ZDANIENASTNOWYWIERSZnpzddrugienowywierszwust">
    <w:name w:val="ZDANIE_NAST_NOWY_WIERSZ – np. zd. drugie (nowy wiersz) w ust."/>
    <w:basedOn w:val="CZWSPPKTczwsplnapunktw"/>
    <w:next w:val="USTustnpkodeksu"/>
    <w:uiPriority w:val="17"/>
    <w:qFormat/>
    <w:rsid w:val="00594F6C"/>
  </w:style>
  <w:style w:type="paragraph" w:customStyle="1" w:styleId="ZZPKTzmianazmpkt">
    <w:name w:val="ZZ/PKT – zmiana zm. pkt"/>
    <w:basedOn w:val="ZPKTzmpktartykuempunktem"/>
    <w:uiPriority w:val="66"/>
    <w:qFormat/>
    <w:rsid w:val="00594F6C"/>
    <w:pPr>
      <w:ind w:left="2404"/>
    </w:pPr>
  </w:style>
  <w:style w:type="paragraph" w:customStyle="1" w:styleId="ZZLITzmianazmlit">
    <w:name w:val="ZZ/LIT – zmiana zm. lit."/>
    <w:basedOn w:val="ZZPKTzmianazmpkt"/>
    <w:uiPriority w:val="67"/>
    <w:qFormat/>
    <w:rsid w:val="00594F6C"/>
    <w:pPr>
      <w:ind w:left="2370" w:hanging="476"/>
    </w:pPr>
  </w:style>
  <w:style w:type="paragraph" w:customStyle="1" w:styleId="ZZTIRzmianazmtir">
    <w:name w:val="ZZ/TIR – zmiana zm. tir."/>
    <w:basedOn w:val="ZZLITzmianazmlit"/>
    <w:uiPriority w:val="67"/>
    <w:qFormat/>
    <w:rsid w:val="00594F6C"/>
    <w:pPr>
      <w:ind w:left="2291" w:hanging="397"/>
    </w:pPr>
  </w:style>
  <w:style w:type="paragraph" w:customStyle="1" w:styleId="ZZCZWSP2TIRzmianazmczciwsppodwtir">
    <w:name w:val="ZZ/CZ_WSP_2TIR – zmiana zm. części wsp. podw. tir."/>
    <w:basedOn w:val="ZZTIRzmianazmtir"/>
    <w:next w:val="Normalny"/>
    <w:uiPriority w:val="94"/>
    <w:qFormat/>
    <w:rsid w:val="00594F6C"/>
    <w:pPr>
      <w:ind w:left="1894" w:firstLine="0"/>
    </w:pPr>
  </w:style>
  <w:style w:type="paragraph" w:customStyle="1" w:styleId="ZZ2TIRzmianazmpodwtir">
    <w:name w:val="ZZ/2TIR – zmiana zm. podw. tir."/>
    <w:basedOn w:val="ZZCZWSP2TIRzmianazmczciwsppodwtir"/>
    <w:uiPriority w:val="93"/>
    <w:qFormat/>
    <w:rsid w:val="00594F6C"/>
    <w:pPr>
      <w:ind w:left="2291" w:hanging="397"/>
    </w:pPr>
  </w:style>
  <w:style w:type="paragraph" w:customStyle="1" w:styleId="ZZ2TIRwTIRzmianazmpodwtirwtir">
    <w:name w:val="ZZ/2TIR_w_TIR – zmiana zm. podw. tir. w tir."/>
    <w:basedOn w:val="ZZCZWSP2TIRzmianazmczciwsppodwtir"/>
    <w:uiPriority w:val="93"/>
    <w:qFormat/>
    <w:rsid w:val="00594F6C"/>
    <w:pPr>
      <w:ind w:left="2688" w:hanging="397"/>
    </w:pPr>
  </w:style>
  <w:style w:type="paragraph" w:customStyle="1" w:styleId="ZZ2TIRwLITzmianazmpodwtirwlit">
    <w:name w:val="ZZ/2TIR_w_LIT – zmiana zm. podw. tir. w lit."/>
    <w:basedOn w:val="ZZ2TIRwTIRzmianazmpodwtirwtir"/>
    <w:uiPriority w:val="94"/>
    <w:qFormat/>
    <w:rsid w:val="00594F6C"/>
    <w:pPr>
      <w:ind w:left="3164"/>
    </w:pPr>
  </w:style>
  <w:style w:type="paragraph" w:customStyle="1" w:styleId="ZZ2TIRwPKTzmianazmpodwtirwpkt">
    <w:name w:val="ZZ/2TIR_w_PKT – zmiana zm. podw. tir. w pkt"/>
    <w:basedOn w:val="ZZ2TIRwLITzmianazmpodwtirwlit"/>
    <w:uiPriority w:val="94"/>
    <w:qFormat/>
    <w:rsid w:val="00594F6C"/>
    <w:pPr>
      <w:ind w:left="3674"/>
    </w:pPr>
  </w:style>
  <w:style w:type="paragraph" w:customStyle="1" w:styleId="ZZARTzmianazmart">
    <w:name w:val="ZZ/ART(§) – zmiana zm. art. (§)"/>
    <w:basedOn w:val="ZARTzmartartykuempunktem"/>
    <w:uiPriority w:val="65"/>
    <w:qFormat/>
    <w:rsid w:val="00594F6C"/>
    <w:pPr>
      <w:ind w:left="1894"/>
    </w:pPr>
  </w:style>
  <w:style w:type="paragraph" w:customStyle="1" w:styleId="ZZCZWSPPKTzmianazmczciwsppkt">
    <w:name w:val="ZZ/CZ_WSP_PKT – zmiana. zm. części wsp. pkt"/>
    <w:basedOn w:val="ZZARTzmianazmart"/>
    <w:next w:val="ZPKTzmpktartykuempunktem"/>
    <w:uiPriority w:val="68"/>
    <w:qFormat/>
    <w:rsid w:val="00594F6C"/>
    <w:pPr>
      <w:ind w:firstLine="0"/>
    </w:pPr>
  </w:style>
  <w:style w:type="paragraph" w:customStyle="1" w:styleId="ZZFRAGzmianazmfragmentunpzdania">
    <w:name w:val="ZZ/FRAG – zmiana zm. fragmentu (np. zdania)"/>
    <w:basedOn w:val="ZZCZWSPPKTzmianazmczciwsppkt"/>
    <w:uiPriority w:val="70"/>
    <w:qFormat/>
    <w:rsid w:val="00594F6C"/>
  </w:style>
  <w:style w:type="paragraph" w:customStyle="1" w:styleId="ZZCYTzmianazmcytatunpprzysigi">
    <w:name w:val="ZZ/CYT – zmiana zm. cytatu np. przysięgi"/>
    <w:basedOn w:val="ZZFRAGzmianazmfragmentunpzdania"/>
    <w:next w:val="Normalny"/>
    <w:uiPriority w:val="71"/>
    <w:qFormat/>
    <w:rsid w:val="00594F6C"/>
    <w:pPr>
      <w:ind w:left="2404"/>
    </w:pPr>
  </w:style>
  <w:style w:type="paragraph" w:customStyle="1" w:styleId="ZZCZWSP2TIRwLITzmianazmczciwsppodwtirwlit">
    <w:name w:val="ZZ/CZ_WSP_2TIR_w_LIT – zmiana zm. części wsp. podw. tir. w lit."/>
    <w:basedOn w:val="ZZ2TIRwLITzmianazmpodwtirwlit"/>
    <w:uiPriority w:val="95"/>
    <w:qFormat/>
    <w:rsid w:val="00594F6C"/>
    <w:pPr>
      <w:ind w:left="2767"/>
    </w:pPr>
  </w:style>
  <w:style w:type="paragraph" w:customStyle="1" w:styleId="ZZCZWSP2TIRwPKTzmianazmczciwsppodwtirwpkt">
    <w:name w:val="ZZ/CZ_WSP_2TIR_w_PKT – zmiana zm. części wsp. podw. tir. w pkt"/>
    <w:basedOn w:val="ZZ2TIRwLITzmianazmpodwtirwlit"/>
    <w:uiPriority w:val="95"/>
    <w:qFormat/>
    <w:rsid w:val="00594F6C"/>
    <w:pPr>
      <w:ind w:left="3277" w:firstLine="0"/>
    </w:pPr>
  </w:style>
  <w:style w:type="paragraph" w:customStyle="1" w:styleId="ZZCZWSP2TIRwTIRzmianazmczciwsppodwtirwtir">
    <w:name w:val="ZZ/CZ_WSP_2TIR_w_TIR – zmiana zm. części wsp. podw. tir. w tir."/>
    <w:basedOn w:val="ZZ2TIRwLITzmianazmpodwtirwlit"/>
    <w:uiPriority w:val="94"/>
    <w:qFormat/>
    <w:rsid w:val="00594F6C"/>
    <w:pPr>
      <w:ind w:left="2291" w:firstLine="0"/>
    </w:pPr>
  </w:style>
  <w:style w:type="paragraph" w:customStyle="1" w:styleId="ZZCZWSPLITzmianazmczciwsplit">
    <w:name w:val="ZZ/CZ_WSP_LIT – zmiana. zm. części wsp. lit."/>
    <w:basedOn w:val="ZZCZWSPPKTzmianazmczciwsppkt"/>
    <w:uiPriority w:val="69"/>
    <w:qFormat/>
    <w:rsid w:val="00594F6C"/>
  </w:style>
  <w:style w:type="paragraph" w:customStyle="1" w:styleId="ZZLITwPKTzmianazmlitwpkt">
    <w:name w:val="ZZ/LIT_w_PKT – zmiana zm. lit. w pkt"/>
    <w:basedOn w:val="ZLITwPKTzmlitwpktartykuempunktem"/>
    <w:uiPriority w:val="67"/>
    <w:qFormat/>
    <w:rsid w:val="00594F6C"/>
    <w:pPr>
      <w:ind w:left="2880"/>
    </w:pPr>
  </w:style>
  <w:style w:type="paragraph" w:customStyle="1" w:styleId="ZZCZWSPLITwPKTzmianazmczciwsplitwpkt">
    <w:name w:val="ZZ/CZ_WSP_LIT_w_PKT – zmiana zm. części wsp. lit. w pkt"/>
    <w:basedOn w:val="ZZLITwPKTzmianazmlitwpkt"/>
    <w:uiPriority w:val="69"/>
    <w:qFormat/>
    <w:rsid w:val="00594F6C"/>
    <w:pPr>
      <w:ind w:left="2404" w:firstLine="0"/>
    </w:pPr>
  </w:style>
  <w:style w:type="paragraph" w:customStyle="1" w:styleId="ZZCZWSPTIRzmianazmczciwsptir">
    <w:name w:val="ZZ/CZ_WSP_TIR – zmiana. zm. części wsp. tir."/>
    <w:basedOn w:val="ZZCZWSPPKTzmianazmczciwsppkt"/>
    <w:uiPriority w:val="69"/>
    <w:qFormat/>
    <w:rsid w:val="00594F6C"/>
  </w:style>
  <w:style w:type="paragraph" w:customStyle="1" w:styleId="ZZTIRwLITzmianazmtirwlit">
    <w:name w:val="ZZ/TIR_w_LIT – zmiana zm. tir. w lit."/>
    <w:basedOn w:val="ZZTIRzmianazmtir"/>
    <w:uiPriority w:val="67"/>
    <w:qFormat/>
    <w:rsid w:val="00594F6C"/>
    <w:pPr>
      <w:ind w:left="2767"/>
    </w:pPr>
  </w:style>
  <w:style w:type="paragraph" w:customStyle="1" w:styleId="ZZCZWSPTIRwLITzmianazmczciwsptirwlit">
    <w:name w:val="ZZ/CZ_WSP_TIR_w_LIT – zmiana zm. części wsp. tir. w lit."/>
    <w:basedOn w:val="ZZTIRwLITzmianazmtirwlit"/>
    <w:uiPriority w:val="70"/>
    <w:qFormat/>
    <w:rsid w:val="00594F6C"/>
    <w:pPr>
      <w:ind w:left="2370" w:firstLine="0"/>
    </w:pPr>
  </w:style>
  <w:style w:type="paragraph" w:customStyle="1" w:styleId="ZZTIRwPKTzmianazmtirwpkt">
    <w:name w:val="ZZ/TIR_w_PKT – zmiana zm. tir. w pkt"/>
    <w:basedOn w:val="ZTIRwPKTzmtirwpktartykuempunktem"/>
    <w:uiPriority w:val="67"/>
    <w:qFormat/>
    <w:rsid w:val="00594F6C"/>
    <w:pPr>
      <w:ind w:left="3277"/>
    </w:pPr>
  </w:style>
  <w:style w:type="paragraph" w:customStyle="1" w:styleId="ZZCZWSPTIRwPKTzmianazmczciwsptirwpkt">
    <w:name w:val="ZZ/CZ_WSP_TIR_w_PKT – zmiana zm. części wsp. tir. w pkt"/>
    <w:basedOn w:val="ZZTIRwPKTzmianazmtirwpkt"/>
    <w:uiPriority w:val="70"/>
    <w:qFormat/>
    <w:rsid w:val="00594F6C"/>
    <w:pPr>
      <w:ind w:left="2880" w:firstLine="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594F6C"/>
    <w:pPr>
      <w:spacing w:before="0"/>
      <w:ind w:left="1894"/>
    </w:pPr>
  </w:style>
  <w:style w:type="paragraph" w:customStyle="1" w:styleId="ZZLEGWMATFIZCHEMzmlegendywzorumatfizlubchem">
    <w:name w:val="ZZ/LEG_W_MAT(FIZ|CHEM) – zm. legendy wzoru mat. (fiz. lub chem.)"/>
    <w:basedOn w:val="ZLEGWMATFIZCHEMzmlegendywzorumatfizlubchemartykuempunktem"/>
    <w:uiPriority w:val="72"/>
    <w:qFormat/>
    <w:rsid w:val="00594F6C"/>
    <w:pPr>
      <w:ind w:left="3198"/>
    </w:pPr>
  </w:style>
  <w:style w:type="paragraph" w:customStyle="1" w:styleId="ZZROZDZODDZOZNzmianazmoznrozdzoddzartykuempunktem">
    <w:name w:val="ZZ/ROZDZ(ODDZ)_OZN – zmiana zm. ozn. rozdz. (oddz.) artykułem (punktem)"/>
    <w:basedOn w:val="ZROZDZODDZOZNzmoznrozdzoddzartykuempunktem"/>
    <w:next w:val="Normalny"/>
    <w:uiPriority w:val="64"/>
    <w:qFormat/>
    <w:rsid w:val="00594F6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594F6C"/>
    <w:pPr>
      <w:ind w:left="1894"/>
    </w:pPr>
  </w:style>
  <w:style w:type="paragraph" w:customStyle="1" w:styleId="ZZSKARNzmianazmsankcjikarnej">
    <w:name w:val="ZZ/S_KARN – zmiana zm. sankcji karnej"/>
    <w:basedOn w:val="ZZFRAGzmianazmfragmentunpzdania"/>
    <w:uiPriority w:val="71"/>
    <w:qFormat/>
    <w:rsid w:val="00594F6C"/>
    <w:pPr>
      <w:ind w:left="240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594F6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594F6C"/>
    <w:pPr>
      <w:ind w:left="1894"/>
    </w:pPr>
  </w:style>
  <w:style w:type="paragraph" w:customStyle="1" w:styleId="ZZUSTzmianazmust">
    <w:name w:val="ZZ/UST(§) – zmiana zm. ust. (§)"/>
    <w:basedOn w:val="ZZARTzmianazmart"/>
    <w:uiPriority w:val="65"/>
    <w:qFormat/>
    <w:rsid w:val="00594F6C"/>
  </w:style>
  <w:style w:type="paragraph" w:customStyle="1" w:styleId="ZZWMATFIZCHEMzmwzorumatfizlubchem">
    <w:name w:val="ZZ/W_MAT(FIZ|CHEM) – zm. wzoru mat. (fiz. lub chem.)"/>
    <w:basedOn w:val="ZWMATFIZCHEMzmwzorumatfizlubchemartykuempunktem"/>
    <w:uiPriority w:val="71"/>
    <w:qFormat/>
    <w:rsid w:val="00594F6C"/>
    <w:pPr>
      <w:ind w:left="2404"/>
    </w:pPr>
  </w:style>
  <w:style w:type="character" w:customStyle="1" w:styleId="Nagwek3Znak">
    <w:name w:val="Nagłówek 3 Znak"/>
    <w:basedOn w:val="Domylnaczcionkaakapitu"/>
    <w:link w:val="Nagwek3"/>
    <w:uiPriority w:val="9"/>
    <w:semiHidden/>
    <w:rsid w:val="001E3782"/>
    <w:rPr>
      <w:rFonts w:asciiTheme="majorHAnsi" w:eastAsiaTheme="majorEastAsia" w:hAnsiTheme="majorHAnsi" w:cstheme="majorBidi"/>
      <w:color w:val="1F3763" w:themeColor="accent1" w:themeShade="7F"/>
      <w:sz w:val="24"/>
      <w:szCs w:val="24"/>
      <w:lang w:eastAsia="pl-PL"/>
    </w:rPr>
  </w:style>
  <w:style w:type="paragraph" w:styleId="Tekstprzypisudolnego">
    <w:name w:val="footnote text"/>
    <w:basedOn w:val="Normalny"/>
    <w:link w:val="TekstprzypisudolnegoZnak"/>
    <w:uiPriority w:val="99"/>
    <w:semiHidden/>
    <w:unhideWhenUsed/>
    <w:rsid w:val="004673DB"/>
  </w:style>
  <w:style w:type="character" w:customStyle="1" w:styleId="TekstprzypisudolnegoZnak">
    <w:name w:val="Tekst przypisu dolnego Znak"/>
    <w:basedOn w:val="Domylnaczcionkaakapitu"/>
    <w:link w:val="Tekstprzypisudolnego"/>
    <w:uiPriority w:val="99"/>
    <w:semiHidden/>
    <w:rsid w:val="004673DB"/>
    <w:rPr>
      <w:rFonts w:ascii="Verdana" w:eastAsiaTheme="minorEastAsia" w:hAnsi="Verdana"/>
      <w:sz w:val="20"/>
      <w:szCs w:val="20"/>
      <w:lang w:eastAsia="pl-PL"/>
    </w:rPr>
  </w:style>
  <w:style w:type="character" w:customStyle="1" w:styleId="Nagwek2Znak">
    <w:name w:val="Nagłówek 2 Znak"/>
    <w:basedOn w:val="Domylnaczcionkaakapitu"/>
    <w:link w:val="Nagwek2"/>
    <w:uiPriority w:val="9"/>
    <w:rsid w:val="00307794"/>
    <w:rPr>
      <w:rFonts w:asciiTheme="majorHAnsi" w:eastAsiaTheme="majorEastAsia" w:hAnsiTheme="majorHAnsi" w:cstheme="majorBidi"/>
      <w:color w:val="2F5496" w:themeColor="accent1" w:themeShade="BF"/>
      <w:sz w:val="26"/>
      <w:szCs w:val="26"/>
      <w:lang w:eastAsia="pl-PL"/>
    </w:rPr>
  </w:style>
  <w:style w:type="paragraph" w:customStyle="1" w:styleId="mainpub">
    <w:name w:val="mainpub"/>
    <w:basedOn w:val="Normalny"/>
    <w:rsid w:val="0030779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highlight-disabled">
    <w:name w:val="highlight-disabled"/>
    <w:basedOn w:val="Domylnaczcionkaakapitu"/>
    <w:rsid w:val="0046080A"/>
  </w:style>
  <w:style w:type="character" w:styleId="Odwoaniedelikatne">
    <w:name w:val="Subtle Reference"/>
    <w:basedOn w:val="Domylnaczcionkaakapitu"/>
    <w:uiPriority w:val="31"/>
    <w:qFormat/>
    <w:rsid w:val="00935443"/>
    <w:rPr>
      <w:smallCaps/>
      <w:color w:val="5A5A5A" w:themeColor="text1" w:themeTint="A5"/>
    </w:rPr>
  </w:style>
  <w:style w:type="character" w:customStyle="1" w:styleId="highlight">
    <w:name w:val="highlight"/>
    <w:basedOn w:val="Domylnaczcionkaakapitu"/>
    <w:rsid w:val="00A00903"/>
  </w:style>
  <w:style w:type="paragraph" w:styleId="Tekstprzypisukocowego">
    <w:name w:val="endnote text"/>
    <w:basedOn w:val="Normalny"/>
    <w:link w:val="TekstprzypisukocowegoZnak"/>
    <w:uiPriority w:val="99"/>
    <w:semiHidden/>
    <w:unhideWhenUsed/>
    <w:rsid w:val="0092332C"/>
  </w:style>
  <w:style w:type="character" w:customStyle="1" w:styleId="TekstprzypisukocowegoZnak">
    <w:name w:val="Tekst przypisu końcowego Znak"/>
    <w:basedOn w:val="Domylnaczcionkaakapitu"/>
    <w:link w:val="Tekstprzypisukocowego"/>
    <w:uiPriority w:val="99"/>
    <w:semiHidden/>
    <w:rsid w:val="0092332C"/>
    <w:rPr>
      <w:rFonts w:ascii="Verdana" w:eastAsiaTheme="minorEastAsia" w:hAnsi="Verdana"/>
      <w:sz w:val="20"/>
      <w:szCs w:val="20"/>
      <w:lang w:eastAsia="pl-PL"/>
    </w:rPr>
  </w:style>
  <w:style w:type="character" w:styleId="Odwoanieprzypisukocowego">
    <w:name w:val="endnote reference"/>
    <w:basedOn w:val="Domylnaczcionkaakapitu"/>
    <w:uiPriority w:val="99"/>
    <w:semiHidden/>
    <w:unhideWhenUsed/>
    <w:rsid w:val="0092332C"/>
    <w:rPr>
      <w:vertAlign w:val="superscript"/>
    </w:rPr>
  </w:style>
  <w:style w:type="paragraph" w:styleId="Akapitzlist">
    <w:name w:val="List Paragraph"/>
    <w:basedOn w:val="Normalny"/>
    <w:link w:val="AkapitzlistZnak"/>
    <w:uiPriority w:val="34"/>
    <w:qFormat/>
    <w:rsid w:val="00C707A2"/>
    <w:pPr>
      <w:widowControl/>
      <w:numPr>
        <w:numId w:val="9"/>
      </w:numPr>
      <w:autoSpaceDE/>
      <w:autoSpaceDN/>
      <w:adjustRightInd/>
      <w:spacing w:after="120"/>
    </w:pPr>
    <w:rPr>
      <w:rFonts w:ascii="Calibri" w:eastAsia="Calibri" w:hAnsi="Calibri" w:cs="Times New Roman"/>
      <w:sz w:val="22"/>
      <w:szCs w:val="22"/>
      <w:lang w:val="en-US" w:eastAsia="en-US"/>
    </w:rPr>
  </w:style>
  <w:style w:type="character" w:customStyle="1" w:styleId="AkapitzlistZnak">
    <w:name w:val="Akapit z listą Znak"/>
    <w:basedOn w:val="Domylnaczcionkaakapitu"/>
    <w:link w:val="Akapitzlist"/>
    <w:uiPriority w:val="34"/>
    <w:rsid w:val="00C707A2"/>
    <w:rPr>
      <w:rFonts w:ascii="Calibri" w:eastAsia="Calibri" w:hAnsi="Calibri" w:cs="Times New Roman"/>
      <w:lang w:val="en-US"/>
    </w:rPr>
  </w:style>
  <w:style w:type="paragraph" w:styleId="NormalnyWeb">
    <w:name w:val="Normal (Web)"/>
    <w:basedOn w:val="Normalny"/>
    <w:uiPriority w:val="99"/>
    <w:unhideWhenUsed/>
    <w:rsid w:val="00E5075A"/>
    <w:pPr>
      <w:widowControl/>
      <w:autoSpaceDE/>
      <w:autoSpaceDN/>
      <w:adjustRightInd/>
      <w:spacing w:before="100" w:beforeAutospacing="1" w:after="100" w:afterAutospacing="1"/>
    </w:pPr>
    <w:rPr>
      <w:rFonts w:ascii="Calibri" w:eastAsiaTheme="minorHAnsi" w:hAnsi="Calibri" w:cs="Calibri"/>
      <w:sz w:val="22"/>
      <w:szCs w:val="22"/>
    </w:rPr>
  </w:style>
  <w:style w:type="character" w:styleId="Pogrubienie">
    <w:name w:val="Strong"/>
    <w:basedOn w:val="Domylnaczcionkaakapitu"/>
    <w:uiPriority w:val="22"/>
    <w:qFormat/>
    <w:rsid w:val="00E50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38650">
      <w:bodyDiv w:val="1"/>
      <w:marLeft w:val="0"/>
      <w:marRight w:val="0"/>
      <w:marTop w:val="0"/>
      <w:marBottom w:val="0"/>
      <w:divBdr>
        <w:top w:val="none" w:sz="0" w:space="0" w:color="auto"/>
        <w:left w:val="none" w:sz="0" w:space="0" w:color="auto"/>
        <w:bottom w:val="none" w:sz="0" w:space="0" w:color="auto"/>
        <w:right w:val="none" w:sz="0" w:space="0" w:color="auto"/>
      </w:divBdr>
      <w:divsChild>
        <w:div w:id="84739125">
          <w:marLeft w:val="0"/>
          <w:marRight w:val="0"/>
          <w:marTop w:val="0"/>
          <w:marBottom w:val="0"/>
          <w:divBdr>
            <w:top w:val="none" w:sz="0" w:space="0" w:color="auto"/>
            <w:left w:val="none" w:sz="0" w:space="0" w:color="auto"/>
            <w:bottom w:val="none" w:sz="0" w:space="0" w:color="auto"/>
            <w:right w:val="none" w:sz="0" w:space="0" w:color="auto"/>
          </w:divBdr>
        </w:div>
        <w:div w:id="449475210">
          <w:marLeft w:val="0"/>
          <w:marRight w:val="0"/>
          <w:marTop w:val="0"/>
          <w:marBottom w:val="0"/>
          <w:divBdr>
            <w:top w:val="none" w:sz="0" w:space="0" w:color="auto"/>
            <w:left w:val="none" w:sz="0" w:space="0" w:color="auto"/>
            <w:bottom w:val="none" w:sz="0" w:space="0" w:color="auto"/>
            <w:right w:val="none" w:sz="0" w:space="0" w:color="auto"/>
          </w:divBdr>
        </w:div>
        <w:div w:id="776754802">
          <w:marLeft w:val="0"/>
          <w:marRight w:val="0"/>
          <w:marTop w:val="0"/>
          <w:marBottom w:val="0"/>
          <w:divBdr>
            <w:top w:val="none" w:sz="0" w:space="0" w:color="auto"/>
            <w:left w:val="none" w:sz="0" w:space="0" w:color="auto"/>
            <w:bottom w:val="none" w:sz="0" w:space="0" w:color="auto"/>
            <w:right w:val="none" w:sz="0" w:space="0" w:color="auto"/>
          </w:divBdr>
          <w:divsChild>
            <w:div w:id="822935875">
              <w:marLeft w:val="300"/>
              <w:marRight w:val="0"/>
              <w:marTop w:val="0"/>
              <w:marBottom w:val="0"/>
              <w:divBdr>
                <w:top w:val="none" w:sz="0" w:space="0" w:color="auto"/>
                <w:left w:val="none" w:sz="0" w:space="0" w:color="auto"/>
                <w:bottom w:val="none" w:sz="0" w:space="0" w:color="auto"/>
                <w:right w:val="none" w:sz="0" w:space="0" w:color="auto"/>
              </w:divBdr>
            </w:div>
            <w:div w:id="1640375431">
              <w:marLeft w:val="300"/>
              <w:marRight w:val="0"/>
              <w:marTop w:val="0"/>
              <w:marBottom w:val="0"/>
              <w:divBdr>
                <w:top w:val="none" w:sz="0" w:space="0" w:color="auto"/>
                <w:left w:val="none" w:sz="0" w:space="0" w:color="auto"/>
                <w:bottom w:val="none" w:sz="0" w:space="0" w:color="auto"/>
                <w:right w:val="none" w:sz="0" w:space="0" w:color="auto"/>
              </w:divBdr>
            </w:div>
            <w:div w:id="1673340401">
              <w:marLeft w:val="300"/>
              <w:marRight w:val="0"/>
              <w:marTop w:val="0"/>
              <w:marBottom w:val="0"/>
              <w:divBdr>
                <w:top w:val="none" w:sz="0" w:space="0" w:color="auto"/>
                <w:left w:val="none" w:sz="0" w:space="0" w:color="auto"/>
                <w:bottom w:val="none" w:sz="0" w:space="0" w:color="auto"/>
                <w:right w:val="none" w:sz="0" w:space="0" w:color="auto"/>
              </w:divBdr>
            </w:div>
          </w:divsChild>
        </w:div>
        <w:div w:id="1599941342">
          <w:marLeft w:val="0"/>
          <w:marRight w:val="0"/>
          <w:marTop w:val="0"/>
          <w:marBottom w:val="0"/>
          <w:divBdr>
            <w:top w:val="none" w:sz="0" w:space="0" w:color="auto"/>
            <w:left w:val="none" w:sz="0" w:space="0" w:color="auto"/>
            <w:bottom w:val="none" w:sz="0" w:space="0" w:color="auto"/>
            <w:right w:val="none" w:sz="0" w:space="0" w:color="auto"/>
          </w:divBdr>
        </w:div>
        <w:div w:id="1735007904">
          <w:marLeft w:val="0"/>
          <w:marRight w:val="0"/>
          <w:marTop w:val="0"/>
          <w:marBottom w:val="0"/>
          <w:divBdr>
            <w:top w:val="none" w:sz="0" w:space="0" w:color="auto"/>
            <w:left w:val="none" w:sz="0" w:space="0" w:color="auto"/>
            <w:bottom w:val="none" w:sz="0" w:space="0" w:color="auto"/>
            <w:right w:val="none" w:sz="0" w:space="0" w:color="auto"/>
          </w:divBdr>
        </w:div>
        <w:div w:id="1812752425">
          <w:marLeft w:val="0"/>
          <w:marRight w:val="0"/>
          <w:marTop w:val="0"/>
          <w:marBottom w:val="0"/>
          <w:divBdr>
            <w:top w:val="none" w:sz="0" w:space="0" w:color="auto"/>
            <w:left w:val="none" w:sz="0" w:space="0" w:color="auto"/>
            <w:bottom w:val="none" w:sz="0" w:space="0" w:color="auto"/>
            <w:right w:val="none" w:sz="0" w:space="0" w:color="auto"/>
          </w:divBdr>
        </w:div>
        <w:div w:id="2140564407">
          <w:marLeft w:val="0"/>
          <w:marRight w:val="0"/>
          <w:marTop w:val="0"/>
          <w:marBottom w:val="0"/>
          <w:divBdr>
            <w:top w:val="none" w:sz="0" w:space="0" w:color="auto"/>
            <w:left w:val="none" w:sz="0" w:space="0" w:color="auto"/>
            <w:bottom w:val="none" w:sz="0" w:space="0" w:color="auto"/>
            <w:right w:val="none" w:sz="0" w:space="0" w:color="auto"/>
          </w:divBdr>
        </w:div>
      </w:divsChild>
    </w:div>
    <w:div w:id="571085116">
      <w:bodyDiv w:val="1"/>
      <w:marLeft w:val="0"/>
      <w:marRight w:val="0"/>
      <w:marTop w:val="0"/>
      <w:marBottom w:val="0"/>
      <w:divBdr>
        <w:top w:val="none" w:sz="0" w:space="0" w:color="auto"/>
        <w:left w:val="none" w:sz="0" w:space="0" w:color="auto"/>
        <w:bottom w:val="none" w:sz="0" w:space="0" w:color="auto"/>
        <w:right w:val="none" w:sz="0" w:space="0" w:color="auto"/>
      </w:divBdr>
    </w:div>
    <w:div w:id="651057786">
      <w:bodyDiv w:val="1"/>
      <w:marLeft w:val="0"/>
      <w:marRight w:val="0"/>
      <w:marTop w:val="0"/>
      <w:marBottom w:val="0"/>
      <w:divBdr>
        <w:top w:val="none" w:sz="0" w:space="0" w:color="auto"/>
        <w:left w:val="none" w:sz="0" w:space="0" w:color="auto"/>
        <w:bottom w:val="none" w:sz="0" w:space="0" w:color="auto"/>
        <w:right w:val="none" w:sz="0" w:space="0" w:color="auto"/>
      </w:divBdr>
    </w:div>
    <w:div w:id="913856069">
      <w:bodyDiv w:val="1"/>
      <w:marLeft w:val="0"/>
      <w:marRight w:val="0"/>
      <w:marTop w:val="0"/>
      <w:marBottom w:val="0"/>
      <w:divBdr>
        <w:top w:val="none" w:sz="0" w:space="0" w:color="auto"/>
        <w:left w:val="none" w:sz="0" w:space="0" w:color="auto"/>
        <w:bottom w:val="none" w:sz="0" w:space="0" w:color="auto"/>
        <w:right w:val="none" w:sz="0" w:space="0" w:color="auto"/>
      </w:divBdr>
    </w:div>
    <w:div w:id="1058359032">
      <w:bodyDiv w:val="1"/>
      <w:marLeft w:val="0"/>
      <w:marRight w:val="0"/>
      <w:marTop w:val="0"/>
      <w:marBottom w:val="0"/>
      <w:divBdr>
        <w:top w:val="none" w:sz="0" w:space="0" w:color="auto"/>
        <w:left w:val="none" w:sz="0" w:space="0" w:color="auto"/>
        <w:bottom w:val="none" w:sz="0" w:space="0" w:color="auto"/>
        <w:right w:val="none" w:sz="0" w:space="0" w:color="auto"/>
      </w:divBdr>
    </w:div>
    <w:div w:id="1092893734">
      <w:bodyDiv w:val="1"/>
      <w:marLeft w:val="0"/>
      <w:marRight w:val="0"/>
      <w:marTop w:val="0"/>
      <w:marBottom w:val="0"/>
      <w:divBdr>
        <w:top w:val="none" w:sz="0" w:space="0" w:color="auto"/>
        <w:left w:val="none" w:sz="0" w:space="0" w:color="auto"/>
        <w:bottom w:val="none" w:sz="0" w:space="0" w:color="auto"/>
        <w:right w:val="none" w:sz="0" w:space="0" w:color="auto"/>
      </w:divBdr>
      <w:divsChild>
        <w:div w:id="2099785986">
          <w:marLeft w:val="0"/>
          <w:marRight w:val="0"/>
          <w:marTop w:val="72"/>
          <w:marBottom w:val="0"/>
          <w:divBdr>
            <w:top w:val="none" w:sz="0" w:space="0" w:color="auto"/>
            <w:left w:val="none" w:sz="0" w:space="0" w:color="auto"/>
            <w:bottom w:val="none" w:sz="0" w:space="0" w:color="auto"/>
            <w:right w:val="none" w:sz="0" w:space="0" w:color="auto"/>
          </w:divBdr>
          <w:divsChild>
            <w:div w:id="1250581957">
              <w:marLeft w:val="0"/>
              <w:marRight w:val="0"/>
              <w:marTop w:val="0"/>
              <w:marBottom w:val="0"/>
              <w:divBdr>
                <w:top w:val="none" w:sz="0" w:space="0" w:color="auto"/>
                <w:left w:val="none" w:sz="0" w:space="0" w:color="auto"/>
                <w:bottom w:val="none" w:sz="0" w:space="0" w:color="auto"/>
                <w:right w:val="none" w:sz="0" w:space="0" w:color="auto"/>
              </w:divBdr>
            </w:div>
            <w:div w:id="1969703313">
              <w:marLeft w:val="360"/>
              <w:marRight w:val="0"/>
              <w:marTop w:val="72"/>
              <w:marBottom w:val="72"/>
              <w:divBdr>
                <w:top w:val="none" w:sz="0" w:space="0" w:color="auto"/>
                <w:left w:val="none" w:sz="0" w:space="0" w:color="auto"/>
                <w:bottom w:val="none" w:sz="0" w:space="0" w:color="auto"/>
                <w:right w:val="none" w:sz="0" w:space="0" w:color="auto"/>
              </w:divBdr>
              <w:divsChild>
                <w:div w:id="2027172290">
                  <w:marLeft w:val="0"/>
                  <w:marRight w:val="0"/>
                  <w:marTop w:val="0"/>
                  <w:marBottom w:val="0"/>
                  <w:divBdr>
                    <w:top w:val="none" w:sz="0" w:space="0" w:color="auto"/>
                    <w:left w:val="none" w:sz="0" w:space="0" w:color="auto"/>
                    <w:bottom w:val="none" w:sz="0" w:space="0" w:color="auto"/>
                    <w:right w:val="none" w:sz="0" w:space="0" w:color="auto"/>
                  </w:divBdr>
                </w:div>
              </w:divsChild>
            </w:div>
            <w:div w:id="677315162">
              <w:marLeft w:val="360"/>
              <w:marRight w:val="0"/>
              <w:marTop w:val="0"/>
              <w:marBottom w:val="72"/>
              <w:divBdr>
                <w:top w:val="none" w:sz="0" w:space="0" w:color="auto"/>
                <w:left w:val="none" w:sz="0" w:space="0" w:color="auto"/>
                <w:bottom w:val="none" w:sz="0" w:space="0" w:color="auto"/>
                <w:right w:val="none" w:sz="0" w:space="0" w:color="auto"/>
              </w:divBdr>
              <w:divsChild>
                <w:div w:id="1409420810">
                  <w:marLeft w:val="0"/>
                  <w:marRight w:val="0"/>
                  <w:marTop w:val="0"/>
                  <w:marBottom w:val="0"/>
                  <w:divBdr>
                    <w:top w:val="none" w:sz="0" w:space="0" w:color="auto"/>
                    <w:left w:val="none" w:sz="0" w:space="0" w:color="auto"/>
                    <w:bottom w:val="none" w:sz="0" w:space="0" w:color="auto"/>
                    <w:right w:val="none" w:sz="0" w:space="0" w:color="auto"/>
                  </w:divBdr>
                </w:div>
              </w:divsChild>
            </w:div>
            <w:div w:id="1514807877">
              <w:marLeft w:val="360"/>
              <w:marRight w:val="0"/>
              <w:marTop w:val="0"/>
              <w:marBottom w:val="72"/>
              <w:divBdr>
                <w:top w:val="none" w:sz="0" w:space="0" w:color="auto"/>
                <w:left w:val="none" w:sz="0" w:space="0" w:color="auto"/>
                <w:bottom w:val="none" w:sz="0" w:space="0" w:color="auto"/>
                <w:right w:val="none" w:sz="0" w:space="0" w:color="auto"/>
              </w:divBdr>
              <w:divsChild>
                <w:div w:id="1188519545">
                  <w:marLeft w:val="0"/>
                  <w:marRight w:val="0"/>
                  <w:marTop w:val="0"/>
                  <w:marBottom w:val="0"/>
                  <w:divBdr>
                    <w:top w:val="none" w:sz="0" w:space="0" w:color="auto"/>
                    <w:left w:val="none" w:sz="0" w:space="0" w:color="auto"/>
                    <w:bottom w:val="none" w:sz="0" w:space="0" w:color="auto"/>
                    <w:right w:val="none" w:sz="0" w:space="0" w:color="auto"/>
                  </w:divBdr>
                </w:div>
              </w:divsChild>
            </w:div>
            <w:div w:id="1439368084">
              <w:marLeft w:val="360"/>
              <w:marRight w:val="0"/>
              <w:marTop w:val="0"/>
              <w:marBottom w:val="72"/>
              <w:divBdr>
                <w:top w:val="none" w:sz="0" w:space="0" w:color="auto"/>
                <w:left w:val="none" w:sz="0" w:space="0" w:color="auto"/>
                <w:bottom w:val="none" w:sz="0" w:space="0" w:color="auto"/>
                <w:right w:val="none" w:sz="0" w:space="0" w:color="auto"/>
              </w:divBdr>
              <w:divsChild>
                <w:div w:id="1344475156">
                  <w:marLeft w:val="0"/>
                  <w:marRight w:val="0"/>
                  <w:marTop w:val="0"/>
                  <w:marBottom w:val="0"/>
                  <w:divBdr>
                    <w:top w:val="none" w:sz="0" w:space="0" w:color="auto"/>
                    <w:left w:val="none" w:sz="0" w:space="0" w:color="auto"/>
                    <w:bottom w:val="none" w:sz="0" w:space="0" w:color="auto"/>
                    <w:right w:val="none" w:sz="0" w:space="0" w:color="auto"/>
                  </w:divBdr>
                </w:div>
              </w:divsChild>
            </w:div>
            <w:div w:id="101462954">
              <w:marLeft w:val="360"/>
              <w:marRight w:val="0"/>
              <w:marTop w:val="0"/>
              <w:marBottom w:val="72"/>
              <w:divBdr>
                <w:top w:val="none" w:sz="0" w:space="0" w:color="auto"/>
                <w:left w:val="none" w:sz="0" w:space="0" w:color="auto"/>
                <w:bottom w:val="none" w:sz="0" w:space="0" w:color="auto"/>
                <w:right w:val="none" w:sz="0" w:space="0" w:color="auto"/>
              </w:divBdr>
              <w:divsChild>
                <w:div w:id="1039478560">
                  <w:marLeft w:val="0"/>
                  <w:marRight w:val="0"/>
                  <w:marTop w:val="0"/>
                  <w:marBottom w:val="0"/>
                  <w:divBdr>
                    <w:top w:val="none" w:sz="0" w:space="0" w:color="auto"/>
                    <w:left w:val="none" w:sz="0" w:space="0" w:color="auto"/>
                    <w:bottom w:val="none" w:sz="0" w:space="0" w:color="auto"/>
                    <w:right w:val="none" w:sz="0" w:space="0" w:color="auto"/>
                  </w:divBdr>
                </w:div>
              </w:divsChild>
            </w:div>
            <w:div w:id="390664797">
              <w:marLeft w:val="360"/>
              <w:marRight w:val="0"/>
              <w:marTop w:val="0"/>
              <w:marBottom w:val="72"/>
              <w:divBdr>
                <w:top w:val="none" w:sz="0" w:space="0" w:color="auto"/>
                <w:left w:val="none" w:sz="0" w:space="0" w:color="auto"/>
                <w:bottom w:val="none" w:sz="0" w:space="0" w:color="auto"/>
                <w:right w:val="none" w:sz="0" w:space="0" w:color="auto"/>
              </w:divBdr>
              <w:divsChild>
                <w:div w:id="401877819">
                  <w:marLeft w:val="0"/>
                  <w:marRight w:val="0"/>
                  <w:marTop w:val="0"/>
                  <w:marBottom w:val="0"/>
                  <w:divBdr>
                    <w:top w:val="none" w:sz="0" w:space="0" w:color="auto"/>
                    <w:left w:val="none" w:sz="0" w:space="0" w:color="auto"/>
                    <w:bottom w:val="none" w:sz="0" w:space="0" w:color="auto"/>
                    <w:right w:val="none" w:sz="0" w:space="0" w:color="auto"/>
                  </w:divBdr>
                </w:div>
              </w:divsChild>
            </w:div>
            <w:div w:id="1668745807">
              <w:marLeft w:val="360"/>
              <w:marRight w:val="0"/>
              <w:marTop w:val="0"/>
              <w:marBottom w:val="72"/>
              <w:divBdr>
                <w:top w:val="none" w:sz="0" w:space="0" w:color="auto"/>
                <w:left w:val="none" w:sz="0" w:space="0" w:color="auto"/>
                <w:bottom w:val="none" w:sz="0" w:space="0" w:color="auto"/>
                <w:right w:val="none" w:sz="0" w:space="0" w:color="auto"/>
              </w:divBdr>
              <w:divsChild>
                <w:div w:id="294533854">
                  <w:marLeft w:val="0"/>
                  <w:marRight w:val="0"/>
                  <w:marTop w:val="0"/>
                  <w:marBottom w:val="0"/>
                  <w:divBdr>
                    <w:top w:val="none" w:sz="0" w:space="0" w:color="auto"/>
                    <w:left w:val="none" w:sz="0" w:space="0" w:color="auto"/>
                    <w:bottom w:val="none" w:sz="0" w:space="0" w:color="auto"/>
                    <w:right w:val="none" w:sz="0" w:space="0" w:color="auto"/>
                  </w:divBdr>
                </w:div>
              </w:divsChild>
            </w:div>
            <w:div w:id="395125433">
              <w:marLeft w:val="360"/>
              <w:marRight w:val="0"/>
              <w:marTop w:val="0"/>
              <w:marBottom w:val="72"/>
              <w:divBdr>
                <w:top w:val="none" w:sz="0" w:space="0" w:color="auto"/>
                <w:left w:val="none" w:sz="0" w:space="0" w:color="auto"/>
                <w:bottom w:val="none" w:sz="0" w:space="0" w:color="auto"/>
                <w:right w:val="none" w:sz="0" w:space="0" w:color="auto"/>
              </w:divBdr>
              <w:divsChild>
                <w:div w:id="2117675115">
                  <w:marLeft w:val="0"/>
                  <w:marRight w:val="0"/>
                  <w:marTop w:val="0"/>
                  <w:marBottom w:val="0"/>
                  <w:divBdr>
                    <w:top w:val="none" w:sz="0" w:space="0" w:color="auto"/>
                    <w:left w:val="none" w:sz="0" w:space="0" w:color="auto"/>
                    <w:bottom w:val="none" w:sz="0" w:space="0" w:color="auto"/>
                    <w:right w:val="none" w:sz="0" w:space="0" w:color="auto"/>
                  </w:divBdr>
                </w:div>
              </w:divsChild>
            </w:div>
            <w:div w:id="1280455164">
              <w:marLeft w:val="360"/>
              <w:marRight w:val="0"/>
              <w:marTop w:val="0"/>
              <w:marBottom w:val="72"/>
              <w:divBdr>
                <w:top w:val="none" w:sz="0" w:space="0" w:color="auto"/>
                <w:left w:val="none" w:sz="0" w:space="0" w:color="auto"/>
                <w:bottom w:val="none" w:sz="0" w:space="0" w:color="auto"/>
                <w:right w:val="none" w:sz="0" w:space="0" w:color="auto"/>
              </w:divBdr>
              <w:divsChild>
                <w:div w:id="398555517">
                  <w:marLeft w:val="0"/>
                  <w:marRight w:val="0"/>
                  <w:marTop w:val="0"/>
                  <w:marBottom w:val="0"/>
                  <w:divBdr>
                    <w:top w:val="none" w:sz="0" w:space="0" w:color="auto"/>
                    <w:left w:val="none" w:sz="0" w:space="0" w:color="auto"/>
                    <w:bottom w:val="none" w:sz="0" w:space="0" w:color="auto"/>
                    <w:right w:val="none" w:sz="0" w:space="0" w:color="auto"/>
                  </w:divBdr>
                </w:div>
              </w:divsChild>
            </w:div>
            <w:div w:id="239943851">
              <w:marLeft w:val="360"/>
              <w:marRight w:val="0"/>
              <w:marTop w:val="0"/>
              <w:marBottom w:val="72"/>
              <w:divBdr>
                <w:top w:val="none" w:sz="0" w:space="0" w:color="auto"/>
                <w:left w:val="none" w:sz="0" w:space="0" w:color="auto"/>
                <w:bottom w:val="none" w:sz="0" w:space="0" w:color="auto"/>
                <w:right w:val="none" w:sz="0" w:space="0" w:color="auto"/>
              </w:divBdr>
              <w:divsChild>
                <w:div w:id="3666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2198">
          <w:marLeft w:val="0"/>
          <w:marRight w:val="0"/>
          <w:marTop w:val="72"/>
          <w:marBottom w:val="0"/>
          <w:divBdr>
            <w:top w:val="none" w:sz="0" w:space="0" w:color="auto"/>
            <w:left w:val="none" w:sz="0" w:space="0" w:color="auto"/>
            <w:bottom w:val="none" w:sz="0" w:space="0" w:color="auto"/>
            <w:right w:val="none" w:sz="0" w:space="0" w:color="auto"/>
          </w:divBdr>
          <w:divsChild>
            <w:div w:id="945649131">
              <w:marLeft w:val="0"/>
              <w:marRight w:val="0"/>
              <w:marTop w:val="0"/>
              <w:marBottom w:val="0"/>
              <w:divBdr>
                <w:top w:val="none" w:sz="0" w:space="0" w:color="auto"/>
                <w:left w:val="none" w:sz="0" w:space="0" w:color="auto"/>
                <w:bottom w:val="none" w:sz="0" w:space="0" w:color="auto"/>
                <w:right w:val="none" w:sz="0" w:space="0" w:color="auto"/>
              </w:divBdr>
            </w:div>
          </w:divsChild>
        </w:div>
        <w:div w:id="2042851171">
          <w:marLeft w:val="0"/>
          <w:marRight w:val="0"/>
          <w:marTop w:val="72"/>
          <w:marBottom w:val="0"/>
          <w:divBdr>
            <w:top w:val="none" w:sz="0" w:space="0" w:color="auto"/>
            <w:left w:val="none" w:sz="0" w:space="0" w:color="auto"/>
            <w:bottom w:val="none" w:sz="0" w:space="0" w:color="auto"/>
            <w:right w:val="none" w:sz="0" w:space="0" w:color="auto"/>
          </w:divBdr>
          <w:divsChild>
            <w:div w:id="4051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4646">
      <w:bodyDiv w:val="1"/>
      <w:marLeft w:val="0"/>
      <w:marRight w:val="0"/>
      <w:marTop w:val="0"/>
      <w:marBottom w:val="0"/>
      <w:divBdr>
        <w:top w:val="none" w:sz="0" w:space="0" w:color="auto"/>
        <w:left w:val="none" w:sz="0" w:space="0" w:color="auto"/>
        <w:bottom w:val="none" w:sz="0" w:space="0" w:color="auto"/>
        <w:right w:val="none" w:sz="0" w:space="0" w:color="auto"/>
      </w:divBdr>
      <w:divsChild>
        <w:div w:id="471217761">
          <w:marLeft w:val="0"/>
          <w:marRight w:val="0"/>
          <w:marTop w:val="72"/>
          <w:marBottom w:val="0"/>
          <w:divBdr>
            <w:top w:val="none" w:sz="0" w:space="0" w:color="auto"/>
            <w:left w:val="none" w:sz="0" w:space="0" w:color="auto"/>
            <w:bottom w:val="none" w:sz="0" w:space="0" w:color="auto"/>
            <w:right w:val="none" w:sz="0" w:space="0" w:color="auto"/>
          </w:divBdr>
          <w:divsChild>
            <w:div w:id="294139197">
              <w:marLeft w:val="0"/>
              <w:marRight w:val="0"/>
              <w:marTop w:val="0"/>
              <w:marBottom w:val="0"/>
              <w:divBdr>
                <w:top w:val="none" w:sz="0" w:space="0" w:color="auto"/>
                <w:left w:val="none" w:sz="0" w:space="0" w:color="auto"/>
                <w:bottom w:val="none" w:sz="0" w:space="0" w:color="auto"/>
                <w:right w:val="none" w:sz="0" w:space="0" w:color="auto"/>
              </w:divBdr>
            </w:div>
            <w:div w:id="189536222">
              <w:marLeft w:val="360"/>
              <w:marRight w:val="0"/>
              <w:marTop w:val="72"/>
              <w:marBottom w:val="72"/>
              <w:divBdr>
                <w:top w:val="none" w:sz="0" w:space="0" w:color="auto"/>
                <w:left w:val="none" w:sz="0" w:space="0" w:color="auto"/>
                <w:bottom w:val="none" w:sz="0" w:space="0" w:color="auto"/>
                <w:right w:val="none" w:sz="0" w:space="0" w:color="auto"/>
              </w:divBdr>
              <w:divsChild>
                <w:div w:id="221869024">
                  <w:marLeft w:val="0"/>
                  <w:marRight w:val="0"/>
                  <w:marTop w:val="0"/>
                  <w:marBottom w:val="0"/>
                  <w:divBdr>
                    <w:top w:val="none" w:sz="0" w:space="0" w:color="auto"/>
                    <w:left w:val="none" w:sz="0" w:space="0" w:color="auto"/>
                    <w:bottom w:val="none" w:sz="0" w:space="0" w:color="auto"/>
                    <w:right w:val="none" w:sz="0" w:space="0" w:color="auto"/>
                  </w:divBdr>
                </w:div>
              </w:divsChild>
            </w:div>
            <w:div w:id="1197542600">
              <w:marLeft w:val="360"/>
              <w:marRight w:val="0"/>
              <w:marTop w:val="0"/>
              <w:marBottom w:val="72"/>
              <w:divBdr>
                <w:top w:val="none" w:sz="0" w:space="0" w:color="auto"/>
                <w:left w:val="none" w:sz="0" w:space="0" w:color="auto"/>
                <w:bottom w:val="none" w:sz="0" w:space="0" w:color="auto"/>
                <w:right w:val="none" w:sz="0" w:space="0" w:color="auto"/>
              </w:divBdr>
              <w:divsChild>
                <w:div w:id="905453068">
                  <w:marLeft w:val="0"/>
                  <w:marRight w:val="0"/>
                  <w:marTop w:val="0"/>
                  <w:marBottom w:val="0"/>
                  <w:divBdr>
                    <w:top w:val="none" w:sz="0" w:space="0" w:color="auto"/>
                    <w:left w:val="none" w:sz="0" w:space="0" w:color="auto"/>
                    <w:bottom w:val="none" w:sz="0" w:space="0" w:color="auto"/>
                    <w:right w:val="none" w:sz="0" w:space="0" w:color="auto"/>
                  </w:divBdr>
                </w:div>
              </w:divsChild>
            </w:div>
            <w:div w:id="369915867">
              <w:marLeft w:val="360"/>
              <w:marRight w:val="0"/>
              <w:marTop w:val="0"/>
              <w:marBottom w:val="72"/>
              <w:divBdr>
                <w:top w:val="none" w:sz="0" w:space="0" w:color="auto"/>
                <w:left w:val="none" w:sz="0" w:space="0" w:color="auto"/>
                <w:bottom w:val="none" w:sz="0" w:space="0" w:color="auto"/>
                <w:right w:val="none" w:sz="0" w:space="0" w:color="auto"/>
              </w:divBdr>
              <w:divsChild>
                <w:div w:id="1937011057">
                  <w:marLeft w:val="0"/>
                  <w:marRight w:val="0"/>
                  <w:marTop w:val="0"/>
                  <w:marBottom w:val="0"/>
                  <w:divBdr>
                    <w:top w:val="none" w:sz="0" w:space="0" w:color="auto"/>
                    <w:left w:val="none" w:sz="0" w:space="0" w:color="auto"/>
                    <w:bottom w:val="none" w:sz="0" w:space="0" w:color="auto"/>
                    <w:right w:val="none" w:sz="0" w:space="0" w:color="auto"/>
                  </w:divBdr>
                </w:div>
              </w:divsChild>
            </w:div>
            <w:div w:id="1108084857">
              <w:marLeft w:val="360"/>
              <w:marRight w:val="0"/>
              <w:marTop w:val="0"/>
              <w:marBottom w:val="72"/>
              <w:divBdr>
                <w:top w:val="none" w:sz="0" w:space="0" w:color="auto"/>
                <w:left w:val="none" w:sz="0" w:space="0" w:color="auto"/>
                <w:bottom w:val="none" w:sz="0" w:space="0" w:color="auto"/>
                <w:right w:val="none" w:sz="0" w:space="0" w:color="auto"/>
              </w:divBdr>
              <w:divsChild>
                <w:div w:id="697974550">
                  <w:marLeft w:val="0"/>
                  <w:marRight w:val="0"/>
                  <w:marTop w:val="0"/>
                  <w:marBottom w:val="0"/>
                  <w:divBdr>
                    <w:top w:val="none" w:sz="0" w:space="0" w:color="auto"/>
                    <w:left w:val="none" w:sz="0" w:space="0" w:color="auto"/>
                    <w:bottom w:val="none" w:sz="0" w:space="0" w:color="auto"/>
                    <w:right w:val="none" w:sz="0" w:space="0" w:color="auto"/>
                  </w:divBdr>
                </w:div>
              </w:divsChild>
            </w:div>
            <w:div w:id="1379695848">
              <w:marLeft w:val="360"/>
              <w:marRight w:val="0"/>
              <w:marTop w:val="0"/>
              <w:marBottom w:val="72"/>
              <w:divBdr>
                <w:top w:val="none" w:sz="0" w:space="0" w:color="auto"/>
                <w:left w:val="none" w:sz="0" w:space="0" w:color="auto"/>
                <w:bottom w:val="none" w:sz="0" w:space="0" w:color="auto"/>
                <w:right w:val="none" w:sz="0" w:space="0" w:color="auto"/>
              </w:divBdr>
              <w:divsChild>
                <w:div w:id="37125861">
                  <w:marLeft w:val="0"/>
                  <w:marRight w:val="0"/>
                  <w:marTop w:val="0"/>
                  <w:marBottom w:val="0"/>
                  <w:divBdr>
                    <w:top w:val="none" w:sz="0" w:space="0" w:color="auto"/>
                    <w:left w:val="none" w:sz="0" w:space="0" w:color="auto"/>
                    <w:bottom w:val="none" w:sz="0" w:space="0" w:color="auto"/>
                    <w:right w:val="none" w:sz="0" w:space="0" w:color="auto"/>
                  </w:divBdr>
                </w:div>
              </w:divsChild>
            </w:div>
            <w:div w:id="958024654">
              <w:marLeft w:val="360"/>
              <w:marRight w:val="0"/>
              <w:marTop w:val="0"/>
              <w:marBottom w:val="72"/>
              <w:divBdr>
                <w:top w:val="none" w:sz="0" w:space="0" w:color="auto"/>
                <w:left w:val="none" w:sz="0" w:space="0" w:color="auto"/>
                <w:bottom w:val="none" w:sz="0" w:space="0" w:color="auto"/>
                <w:right w:val="none" w:sz="0" w:space="0" w:color="auto"/>
              </w:divBdr>
              <w:divsChild>
                <w:div w:id="1964114135">
                  <w:marLeft w:val="0"/>
                  <w:marRight w:val="0"/>
                  <w:marTop w:val="0"/>
                  <w:marBottom w:val="0"/>
                  <w:divBdr>
                    <w:top w:val="none" w:sz="0" w:space="0" w:color="auto"/>
                    <w:left w:val="none" w:sz="0" w:space="0" w:color="auto"/>
                    <w:bottom w:val="none" w:sz="0" w:space="0" w:color="auto"/>
                    <w:right w:val="none" w:sz="0" w:space="0" w:color="auto"/>
                  </w:divBdr>
                </w:div>
              </w:divsChild>
            </w:div>
            <w:div w:id="415520393">
              <w:marLeft w:val="360"/>
              <w:marRight w:val="0"/>
              <w:marTop w:val="0"/>
              <w:marBottom w:val="72"/>
              <w:divBdr>
                <w:top w:val="none" w:sz="0" w:space="0" w:color="auto"/>
                <w:left w:val="none" w:sz="0" w:space="0" w:color="auto"/>
                <w:bottom w:val="none" w:sz="0" w:space="0" w:color="auto"/>
                <w:right w:val="none" w:sz="0" w:space="0" w:color="auto"/>
              </w:divBdr>
              <w:divsChild>
                <w:div w:id="1274821353">
                  <w:marLeft w:val="0"/>
                  <w:marRight w:val="0"/>
                  <w:marTop w:val="0"/>
                  <w:marBottom w:val="0"/>
                  <w:divBdr>
                    <w:top w:val="none" w:sz="0" w:space="0" w:color="auto"/>
                    <w:left w:val="none" w:sz="0" w:space="0" w:color="auto"/>
                    <w:bottom w:val="none" w:sz="0" w:space="0" w:color="auto"/>
                    <w:right w:val="none" w:sz="0" w:space="0" w:color="auto"/>
                  </w:divBdr>
                </w:div>
              </w:divsChild>
            </w:div>
            <w:div w:id="853962415">
              <w:marLeft w:val="360"/>
              <w:marRight w:val="0"/>
              <w:marTop w:val="0"/>
              <w:marBottom w:val="72"/>
              <w:divBdr>
                <w:top w:val="none" w:sz="0" w:space="0" w:color="auto"/>
                <w:left w:val="none" w:sz="0" w:space="0" w:color="auto"/>
                <w:bottom w:val="none" w:sz="0" w:space="0" w:color="auto"/>
                <w:right w:val="none" w:sz="0" w:space="0" w:color="auto"/>
              </w:divBdr>
              <w:divsChild>
                <w:div w:id="1581065683">
                  <w:marLeft w:val="0"/>
                  <w:marRight w:val="0"/>
                  <w:marTop w:val="0"/>
                  <w:marBottom w:val="0"/>
                  <w:divBdr>
                    <w:top w:val="none" w:sz="0" w:space="0" w:color="auto"/>
                    <w:left w:val="none" w:sz="0" w:space="0" w:color="auto"/>
                    <w:bottom w:val="none" w:sz="0" w:space="0" w:color="auto"/>
                    <w:right w:val="none" w:sz="0" w:space="0" w:color="auto"/>
                  </w:divBdr>
                </w:div>
              </w:divsChild>
            </w:div>
            <w:div w:id="230426498">
              <w:marLeft w:val="360"/>
              <w:marRight w:val="0"/>
              <w:marTop w:val="0"/>
              <w:marBottom w:val="72"/>
              <w:divBdr>
                <w:top w:val="none" w:sz="0" w:space="0" w:color="auto"/>
                <w:left w:val="none" w:sz="0" w:space="0" w:color="auto"/>
                <w:bottom w:val="none" w:sz="0" w:space="0" w:color="auto"/>
                <w:right w:val="none" w:sz="0" w:space="0" w:color="auto"/>
              </w:divBdr>
              <w:divsChild>
                <w:div w:id="1635939036">
                  <w:marLeft w:val="0"/>
                  <w:marRight w:val="0"/>
                  <w:marTop w:val="0"/>
                  <w:marBottom w:val="0"/>
                  <w:divBdr>
                    <w:top w:val="none" w:sz="0" w:space="0" w:color="auto"/>
                    <w:left w:val="none" w:sz="0" w:space="0" w:color="auto"/>
                    <w:bottom w:val="none" w:sz="0" w:space="0" w:color="auto"/>
                    <w:right w:val="none" w:sz="0" w:space="0" w:color="auto"/>
                  </w:divBdr>
                </w:div>
              </w:divsChild>
            </w:div>
            <w:div w:id="546070285">
              <w:marLeft w:val="360"/>
              <w:marRight w:val="0"/>
              <w:marTop w:val="0"/>
              <w:marBottom w:val="72"/>
              <w:divBdr>
                <w:top w:val="none" w:sz="0" w:space="0" w:color="auto"/>
                <w:left w:val="none" w:sz="0" w:space="0" w:color="auto"/>
                <w:bottom w:val="none" w:sz="0" w:space="0" w:color="auto"/>
                <w:right w:val="none" w:sz="0" w:space="0" w:color="auto"/>
              </w:divBdr>
              <w:divsChild>
                <w:div w:id="3461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1394">
          <w:marLeft w:val="0"/>
          <w:marRight w:val="0"/>
          <w:marTop w:val="72"/>
          <w:marBottom w:val="0"/>
          <w:divBdr>
            <w:top w:val="none" w:sz="0" w:space="0" w:color="auto"/>
            <w:left w:val="none" w:sz="0" w:space="0" w:color="auto"/>
            <w:bottom w:val="none" w:sz="0" w:space="0" w:color="auto"/>
            <w:right w:val="none" w:sz="0" w:space="0" w:color="auto"/>
          </w:divBdr>
          <w:divsChild>
            <w:div w:id="1218736737">
              <w:marLeft w:val="0"/>
              <w:marRight w:val="0"/>
              <w:marTop w:val="0"/>
              <w:marBottom w:val="0"/>
              <w:divBdr>
                <w:top w:val="none" w:sz="0" w:space="0" w:color="auto"/>
                <w:left w:val="none" w:sz="0" w:space="0" w:color="auto"/>
                <w:bottom w:val="none" w:sz="0" w:space="0" w:color="auto"/>
                <w:right w:val="none" w:sz="0" w:space="0" w:color="auto"/>
              </w:divBdr>
            </w:div>
          </w:divsChild>
        </w:div>
        <w:div w:id="630985524">
          <w:marLeft w:val="0"/>
          <w:marRight w:val="0"/>
          <w:marTop w:val="72"/>
          <w:marBottom w:val="0"/>
          <w:divBdr>
            <w:top w:val="none" w:sz="0" w:space="0" w:color="auto"/>
            <w:left w:val="none" w:sz="0" w:space="0" w:color="auto"/>
            <w:bottom w:val="none" w:sz="0" w:space="0" w:color="auto"/>
            <w:right w:val="none" w:sz="0" w:space="0" w:color="auto"/>
          </w:divBdr>
          <w:divsChild>
            <w:div w:id="9915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3149">
      <w:bodyDiv w:val="1"/>
      <w:marLeft w:val="0"/>
      <w:marRight w:val="0"/>
      <w:marTop w:val="0"/>
      <w:marBottom w:val="0"/>
      <w:divBdr>
        <w:top w:val="none" w:sz="0" w:space="0" w:color="auto"/>
        <w:left w:val="none" w:sz="0" w:space="0" w:color="auto"/>
        <w:bottom w:val="none" w:sz="0" w:space="0" w:color="auto"/>
        <w:right w:val="none" w:sz="0" w:space="0" w:color="auto"/>
      </w:divBdr>
    </w:div>
    <w:div w:id="1290018451">
      <w:bodyDiv w:val="1"/>
      <w:marLeft w:val="0"/>
      <w:marRight w:val="0"/>
      <w:marTop w:val="0"/>
      <w:marBottom w:val="0"/>
      <w:divBdr>
        <w:top w:val="none" w:sz="0" w:space="0" w:color="auto"/>
        <w:left w:val="none" w:sz="0" w:space="0" w:color="auto"/>
        <w:bottom w:val="none" w:sz="0" w:space="0" w:color="auto"/>
        <w:right w:val="none" w:sz="0" w:space="0" w:color="auto"/>
      </w:divBdr>
    </w:div>
    <w:div w:id="1705906270">
      <w:bodyDiv w:val="1"/>
      <w:marLeft w:val="0"/>
      <w:marRight w:val="0"/>
      <w:marTop w:val="0"/>
      <w:marBottom w:val="0"/>
      <w:divBdr>
        <w:top w:val="none" w:sz="0" w:space="0" w:color="auto"/>
        <w:left w:val="none" w:sz="0" w:space="0" w:color="auto"/>
        <w:bottom w:val="none" w:sz="0" w:space="0" w:color="auto"/>
        <w:right w:val="none" w:sz="0" w:space="0" w:color="auto"/>
      </w:divBdr>
      <w:divsChild>
        <w:div w:id="886838476">
          <w:marLeft w:val="0"/>
          <w:marRight w:val="0"/>
          <w:marTop w:val="0"/>
          <w:marBottom w:val="0"/>
          <w:divBdr>
            <w:top w:val="none" w:sz="0" w:space="0" w:color="auto"/>
            <w:left w:val="none" w:sz="0" w:space="0" w:color="auto"/>
            <w:bottom w:val="none" w:sz="0" w:space="0" w:color="auto"/>
            <w:right w:val="none" w:sz="0" w:space="0" w:color="auto"/>
          </w:divBdr>
        </w:div>
      </w:divsChild>
    </w:div>
    <w:div w:id="1779519616">
      <w:bodyDiv w:val="1"/>
      <w:marLeft w:val="0"/>
      <w:marRight w:val="0"/>
      <w:marTop w:val="0"/>
      <w:marBottom w:val="0"/>
      <w:divBdr>
        <w:top w:val="none" w:sz="0" w:space="0" w:color="auto"/>
        <w:left w:val="none" w:sz="0" w:space="0" w:color="auto"/>
        <w:bottom w:val="none" w:sz="0" w:space="0" w:color="auto"/>
        <w:right w:val="none" w:sz="0" w:space="0" w:color="auto"/>
      </w:divBdr>
    </w:div>
    <w:div w:id="1841191886">
      <w:bodyDiv w:val="1"/>
      <w:marLeft w:val="0"/>
      <w:marRight w:val="0"/>
      <w:marTop w:val="0"/>
      <w:marBottom w:val="0"/>
      <w:divBdr>
        <w:top w:val="none" w:sz="0" w:space="0" w:color="auto"/>
        <w:left w:val="none" w:sz="0" w:space="0" w:color="auto"/>
        <w:bottom w:val="none" w:sz="0" w:space="0" w:color="auto"/>
        <w:right w:val="none" w:sz="0" w:space="0" w:color="auto"/>
      </w:divBdr>
    </w:div>
    <w:div w:id="1897351332">
      <w:bodyDiv w:val="1"/>
      <w:marLeft w:val="0"/>
      <w:marRight w:val="0"/>
      <w:marTop w:val="0"/>
      <w:marBottom w:val="0"/>
      <w:divBdr>
        <w:top w:val="none" w:sz="0" w:space="0" w:color="auto"/>
        <w:left w:val="none" w:sz="0" w:space="0" w:color="auto"/>
        <w:bottom w:val="none" w:sz="0" w:space="0" w:color="auto"/>
        <w:right w:val="none" w:sz="0" w:space="0" w:color="auto"/>
      </w:divBdr>
    </w:div>
    <w:div w:id="190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2484-7DE3-47AE-AFB2-C7A93AF14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E3308-FF6D-494A-AC84-8019C5A103D6}">
  <ds:schemaRefs>
    <ds:schemaRef ds:uri="http://schemas.microsoft.com/sharepoint/v3/contenttype/forms"/>
  </ds:schemaRefs>
</ds:datastoreItem>
</file>

<file path=customXml/itemProps3.xml><?xml version="1.0" encoding="utf-8"?>
<ds:datastoreItem xmlns:ds="http://schemas.openxmlformats.org/officeDocument/2006/customXml" ds:itemID="{D0BCE9A4-7BC9-4E98-93D3-B6D7ED55A3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F73A1A-7724-4B01-B530-DA84571C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9031</Words>
  <Characters>54186</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Poznański Dariusz</cp:lastModifiedBy>
  <cp:revision>3</cp:revision>
  <cp:lastPrinted>2021-03-15T14:18:00Z</cp:lastPrinted>
  <dcterms:created xsi:type="dcterms:W3CDTF">2021-05-10T09:24:00Z</dcterms:created>
  <dcterms:modified xsi:type="dcterms:W3CDTF">2021-05-10T09:26:00Z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