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10" w:rsidRDefault="007663C7" w:rsidP="00E4442F">
      <w:pPr>
        <w:jc w:val="right"/>
        <w:rPr>
          <w:lang w:val="pl-PL"/>
        </w:rPr>
      </w:pPr>
      <w:r>
        <w:rPr>
          <w:lang w:val="pl-PL"/>
        </w:rPr>
        <w:t>Warszawa, 21</w:t>
      </w:r>
      <w:r w:rsidR="00B81F10">
        <w:rPr>
          <w:lang w:val="pl-PL"/>
        </w:rPr>
        <w:t xml:space="preserve">.04.2021 r. </w:t>
      </w:r>
    </w:p>
    <w:p w:rsidR="00CF5155" w:rsidRDefault="0048422D" w:rsidP="0048422D">
      <w:pPr>
        <w:tabs>
          <w:tab w:val="left" w:pos="7230"/>
        </w:tabs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</w:p>
    <w:p w:rsidR="00B81F10" w:rsidRPr="00CF5155" w:rsidRDefault="00CF5155" w:rsidP="0048422D">
      <w:pPr>
        <w:jc w:val="both"/>
        <w:rPr>
          <w:b/>
          <w:bCs/>
          <w:sz w:val="28"/>
          <w:szCs w:val="28"/>
          <w:lang w:val="pl-PL"/>
        </w:rPr>
      </w:pPr>
      <w:r w:rsidRPr="00CF5155">
        <w:rPr>
          <w:b/>
          <w:bCs/>
          <w:sz w:val="28"/>
          <w:szCs w:val="28"/>
          <w:lang w:val="pl-PL"/>
        </w:rPr>
        <w:t xml:space="preserve">Czy polskie miasta są gotowe na transformację cyrkularną? Czy Lublin </w:t>
      </w:r>
      <w:r w:rsidR="0048422D">
        <w:rPr>
          <w:b/>
          <w:bCs/>
          <w:sz w:val="28"/>
          <w:szCs w:val="28"/>
          <w:lang w:val="pl-PL"/>
        </w:rPr>
        <w:t xml:space="preserve">zostanie liderem gospodarki obiegu zamkniętego </w:t>
      </w:r>
      <w:r w:rsidRPr="00CF5155">
        <w:rPr>
          <w:b/>
          <w:bCs/>
          <w:sz w:val="28"/>
          <w:szCs w:val="28"/>
          <w:lang w:val="pl-PL"/>
        </w:rPr>
        <w:t xml:space="preserve">w Polsce?  </w:t>
      </w:r>
    </w:p>
    <w:p w:rsidR="00CF5155" w:rsidRDefault="00CF5155" w:rsidP="00CF515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5155" w:rsidRDefault="007663C7" w:rsidP="00E4442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tym tygodniu </w:t>
      </w:r>
      <w:bookmarkStart w:id="0" w:name="_GoBack"/>
      <w:bookmarkEnd w:id="0"/>
      <w:r w:rsidR="00CF5155">
        <w:rPr>
          <w:rFonts w:asciiTheme="minorHAnsi" w:hAnsiTheme="minorHAnsi" w:cstheme="minorHAnsi"/>
          <w:b/>
          <w:bCs/>
          <w:sz w:val="22"/>
          <w:szCs w:val="22"/>
        </w:rPr>
        <w:t xml:space="preserve">odbyła się oficjalna, europejska premiera raportów opracowanych przez </w:t>
      </w:r>
      <w:r w:rsidR="00CF5155" w:rsidRPr="00E14A65">
        <w:rPr>
          <w:rFonts w:asciiTheme="minorHAnsi" w:hAnsiTheme="minorHAnsi" w:cstheme="minorHAnsi"/>
          <w:b/>
          <w:bCs/>
          <w:sz w:val="22"/>
          <w:szCs w:val="22"/>
        </w:rPr>
        <w:t>Instytut Innowacji i Od</w:t>
      </w:r>
      <w:r w:rsidR="00CF5155">
        <w:rPr>
          <w:rFonts w:asciiTheme="minorHAnsi" w:hAnsiTheme="minorHAnsi" w:cstheme="minorHAnsi"/>
          <w:b/>
          <w:bCs/>
          <w:sz w:val="22"/>
          <w:szCs w:val="22"/>
        </w:rPr>
        <w:t>powiedzialnego INNOWO i Fundację</w:t>
      </w:r>
      <w:r w:rsidR="00CF5155" w:rsidRPr="00E14A65">
        <w:rPr>
          <w:rFonts w:asciiTheme="minorHAnsi" w:hAnsiTheme="minorHAnsi" w:cstheme="minorHAnsi"/>
          <w:b/>
          <w:bCs/>
          <w:sz w:val="22"/>
          <w:szCs w:val="22"/>
        </w:rPr>
        <w:t xml:space="preserve"> Metabolic </w:t>
      </w:r>
      <w:r w:rsidR="00CF5155">
        <w:rPr>
          <w:rFonts w:asciiTheme="minorHAnsi" w:hAnsiTheme="minorHAnsi" w:cstheme="minorHAnsi"/>
          <w:b/>
          <w:bCs/>
          <w:sz w:val="22"/>
          <w:szCs w:val="22"/>
        </w:rPr>
        <w:t xml:space="preserve">w ramach projektu „Circular cities Program Poland”. To </w:t>
      </w:r>
      <w:r w:rsidR="00E4442F">
        <w:rPr>
          <w:rFonts w:asciiTheme="minorHAnsi" w:hAnsiTheme="minorHAnsi" w:cstheme="minorHAnsi"/>
          <w:b/>
          <w:bCs/>
          <w:sz w:val="22"/>
          <w:szCs w:val="22"/>
        </w:rPr>
        <w:t xml:space="preserve">pogłębione analizy i </w:t>
      </w:r>
      <w:r w:rsidR="00CF5155" w:rsidRPr="00E14A65">
        <w:rPr>
          <w:rFonts w:asciiTheme="minorHAnsi" w:hAnsiTheme="minorHAnsi" w:cstheme="minorHAnsi"/>
          <w:b/>
          <w:bCs/>
          <w:sz w:val="22"/>
          <w:szCs w:val="22"/>
        </w:rPr>
        <w:t xml:space="preserve">gotowe do wdrożenia </w:t>
      </w:r>
      <w:r w:rsidR="00CF5155">
        <w:rPr>
          <w:rFonts w:asciiTheme="minorHAnsi" w:hAnsiTheme="minorHAnsi" w:cstheme="minorHAnsi"/>
          <w:b/>
          <w:bCs/>
          <w:sz w:val="22"/>
          <w:szCs w:val="22"/>
        </w:rPr>
        <w:t>strategie cyrkularne</w:t>
      </w:r>
      <w:r w:rsidR="00CF5155" w:rsidRPr="00E14A65">
        <w:rPr>
          <w:rFonts w:asciiTheme="minorHAnsi" w:hAnsiTheme="minorHAnsi" w:cstheme="minorHAnsi"/>
          <w:b/>
          <w:bCs/>
          <w:sz w:val="22"/>
          <w:szCs w:val="22"/>
        </w:rPr>
        <w:t xml:space="preserve"> dla Krakowa, Lublina i Gdańsk</w:t>
      </w:r>
      <w:r w:rsidR="00E4442F">
        <w:rPr>
          <w:rFonts w:asciiTheme="minorHAnsi" w:hAnsiTheme="minorHAnsi" w:cstheme="minorHAnsi"/>
          <w:b/>
          <w:bCs/>
          <w:sz w:val="22"/>
          <w:szCs w:val="22"/>
        </w:rPr>
        <w:t xml:space="preserve">, o których w ramach wydarzenia rozmawiali </w:t>
      </w:r>
      <w:r w:rsidR="00CF5155">
        <w:rPr>
          <w:rFonts w:asciiTheme="minorHAnsi" w:hAnsiTheme="minorHAnsi" w:cstheme="minorHAnsi"/>
          <w:b/>
          <w:bCs/>
          <w:sz w:val="22"/>
          <w:szCs w:val="22"/>
        </w:rPr>
        <w:t>przedstawicie polskich i europejskich „miast przyszłości”, eksperci branżowi oraz przedstawiciele Ministerstwa</w:t>
      </w:r>
      <w:r w:rsidR="00CF5155" w:rsidRPr="00C162C8">
        <w:rPr>
          <w:rFonts w:asciiTheme="minorHAnsi" w:hAnsiTheme="minorHAnsi" w:cstheme="minorHAnsi"/>
          <w:b/>
          <w:bCs/>
          <w:sz w:val="22"/>
          <w:szCs w:val="22"/>
        </w:rPr>
        <w:t xml:space="preserve"> Rozwoju, Pracy i Technologii</w:t>
      </w:r>
      <w:r w:rsidR="00CF5155">
        <w:rPr>
          <w:rFonts w:asciiTheme="minorHAnsi" w:hAnsiTheme="minorHAnsi" w:cstheme="minorHAnsi"/>
          <w:b/>
          <w:bCs/>
          <w:sz w:val="22"/>
          <w:szCs w:val="22"/>
        </w:rPr>
        <w:t xml:space="preserve"> oraz Unii</w:t>
      </w:r>
      <w:r w:rsidR="00CF5155" w:rsidRPr="00C162C8">
        <w:rPr>
          <w:rFonts w:asciiTheme="minorHAnsi" w:hAnsiTheme="minorHAnsi" w:cstheme="minorHAnsi"/>
          <w:b/>
          <w:bCs/>
          <w:sz w:val="22"/>
          <w:szCs w:val="22"/>
        </w:rPr>
        <w:t xml:space="preserve"> Metropolii Polskich</w:t>
      </w:r>
      <w:r w:rsidR="00CF515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B81F10" w:rsidRDefault="00B81F10" w:rsidP="00CF5155">
      <w:pPr>
        <w:jc w:val="both"/>
        <w:rPr>
          <w:lang w:val="pl-PL"/>
        </w:rPr>
      </w:pPr>
    </w:p>
    <w:p w:rsidR="00F80468" w:rsidRDefault="00CF5155" w:rsidP="00A86487">
      <w:pPr>
        <w:jc w:val="both"/>
        <w:rPr>
          <w:lang w:val="pl-PL"/>
        </w:rPr>
      </w:pPr>
      <w:r>
        <w:rPr>
          <w:lang w:val="pl-PL"/>
        </w:rPr>
        <w:t xml:space="preserve">Gospodarka obiegu zamkniętego, to </w:t>
      </w:r>
      <w:r w:rsidRPr="00CF5155">
        <w:rPr>
          <w:lang w:val="pl-PL"/>
        </w:rPr>
        <w:t xml:space="preserve">koncepcja polegająca na racjonalnym i efektywnym wykorzystaniu pozyskiwanych zasobów i surowców oraz minimalizowaniu negatywnego oddziaływania wytwarzanych produktów na środowisko. Chodzi o to, żeby materiały i surowce pozostały w obiegu najdłużej, jak jest to możliwe, a produkacja odpadów powinna zostać ograniczona do minimum. </w:t>
      </w:r>
    </w:p>
    <w:p w:rsidR="00386446" w:rsidRDefault="00386446" w:rsidP="00CF5155">
      <w:pPr>
        <w:jc w:val="both"/>
        <w:rPr>
          <w:lang w:val="pl-PL"/>
        </w:rPr>
      </w:pPr>
      <w:r w:rsidRPr="00386446">
        <w:rPr>
          <w:lang w:val="pl-PL"/>
        </w:rPr>
        <w:t>W 2017 r. Polska była na trzecim miejscu w Europie pod względem emisyjności. Przyczynia się do tego w głównej mierze pięć branż: energetyka, przemysł, budownictwo (głównie ogrzewanie), produ</w:t>
      </w:r>
      <w:r w:rsidR="00CF5155">
        <w:rPr>
          <w:lang w:val="pl-PL"/>
        </w:rPr>
        <w:t>kcja żywności oraz transport, które są</w:t>
      </w:r>
      <w:r w:rsidRPr="00386446">
        <w:rPr>
          <w:lang w:val="pl-PL"/>
        </w:rPr>
        <w:t xml:space="preserve"> zasilane głównie energią z węgla. Według WHO 33 z 50 ośrodków o największych problemach z jakością powi</w:t>
      </w:r>
      <w:r w:rsidR="00CF5155">
        <w:rPr>
          <w:lang w:val="pl-PL"/>
        </w:rPr>
        <w:t>etrza w UE to miasta polskie</w:t>
      </w:r>
      <w:r w:rsidRPr="00386446">
        <w:rPr>
          <w:lang w:val="pl-PL"/>
        </w:rPr>
        <w:t>.</w:t>
      </w:r>
      <w:r w:rsidR="00CF5155">
        <w:rPr>
          <w:rStyle w:val="FootnoteReference"/>
          <w:lang w:val="pl-PL"/>
        </w:rPr>
        <w:footnoteReference w:id="1"/>
      </w:r>
    </w:p>
    <w:p w:rsidR="00386446" w:rsidRDefault="00386446" w:rsidP="00E4442F">
      <w:pPr>
        <w:jc w:val="both"/>
        <w:rPr>
          <w:lang w:val="pl-PL"/>
        </w:rPr>
      </w:pPr>
      <w:r w:rsidRPr="00386446">
        <w:rPr>
          <w:lang w:val="pl-PL"/>
        </w:rPr>
        <w:t xml:space="preserve">Miasta </w:t>
      </w:r>
      <w:r w:rsidR="00FE3525">
        <w:rPr>
          <w:lang w:val="pl-PL"/>
        </w:rPr>
        <w:t>są</w:t>
      </w:r>
      <w:r w:rsidRPr="00386446">
        <w:rPr>
          <w:lang w:val="pl-PL"/>
        </w:rPr>
        <w:t xml:space="preserve"> siłą napędową światowej gospodarki, ośrodkami kreatywności, różnorodności i interakcji - to w miastach mieszka większa część populacji naszego globu. Ślad ekologiczny większości miast jest znacznie większy niż fizyczna przestrzeń, którą zajmują. Ośrodki miejskie zajmują tylko 3% powierzchni Ziemi, a przy tym zużywają 75% wszystkich zasobów naturalnych, co czyni je podstawowym polem działań, które mogłyby sprostać krytycznym wyzwa</w:t>
      </w:r>
      <w:r w:rsidR="00FE3525">
        <w:rPr>
          <w:lang w:val="pl-PL"/>
        </w:rPr>
        <w:t>niom środowiskowym i społecznym</w:t>
      </w:r>
      <w:r w:rsidRPr="00386446">
        <w:rPr>
          <w:lang w:val="pl-PL"/>
        </w:rPr>
        <w:t>.</w:t>
      </w:r>
      <w:r w:rsidR="00A86487">
        <w:rPr>
          <w:rStyle w:val="FootnoteReference"/>
          <w:lang w:val="pl-PL"/>
        </w:rPr>
        <w:footnoteReference w:id="2"/>
      </w:r>
      <w:r w:rsidRPr="00386446">
        <w:rPr>
          <w:lang w:val="pl-PL"/>
        </w:rPr>
        <w:t xml:space="preserve"> W celu wprowadzenia pozytywnych zmian, należy tak projektować miasta, aby zapewniały środki do życia społecznościom miejskim, jednocześnie utrzymując się w limitach stawianych przez zasoby planety i umożliwiając rozwój innym gatunkom. </w:t>
      </w:r>
    </w:p>
    <w:p w:rsidR="0048422D" w:rsidRDefault="00FE3525" w:rsidP="0048422D">
      <w:pPr>
        <w:jc w:val="both"/>
        <w:rPr>
          <w:lang w:val="pl-PL"/>
        </w:rPr>
      </w:pPr>
      <w:r w:rsidRPr="00FE3525">
        <w:rPr>
          <w:lang w:val="pl-PL"/>
        </w:rPr>
        <w:t xml:space="preserve">Instytut Innowacji i Odpowiedzialnego Rozwoju INNOWO oraz Fundacja Metabolic  w 2019 r. zaprosiły polskie miasta do przyłączenia się do programu Circular Cities Program. </w:t>
      </w:r>
      <w:r w:rsidR="001042B7">
        <w:rPr>
          <w:lang w:val="pl-PL"/>
        </w:rPr>
        <w:t>T</w:t>
      </w:r>
      <w:r w:rsidR="0048422D" w:rsidRPr="0048422D">
        <w:rPr>
          <w:lang w:val="pl-PL"/>
        </w:rPr>
        <w:t>aką propozycję przyjęło m.in. miasto Lublin.</w:t>
      </w:r>
      <w:r w:rsidR="0048422D">
        <w:rPr>
          <w:lang w:val="pl-PL"/>
        </w:rPr>
        <w:t xml:space="preserve"> </w:t>
      </w:r>
      <w:r w:rsidRPr="00FE3525">
        <w:rPr>
          <w:lang w:val="pl-PL"/>
        </w:rPr>
        <w:t xml:space="preserve">W ramach ponad rocznego projektu, finansowanego przez Fundację MAVA, przeprowadzono szereg analiz i konsultacji z lokalnymi społecznościami. Dokonano analizy </w:t>
      </w:r>
      <w:r w:rsidRPr="00FE3525">
        <w:rPr>
          <w:lang w:val="pl-PL"/>
        </w:rPr>
        <w:lastRenderedPageBreak/>
        <w:t xml:space="preserve">zrównoważonego rozwoju, w tym analizy przepływu materiałów w kluczowych sektorach, ocenę interesariuszy i analizę przestrzenną, aby zidentyfikować praktyczne rozwiązania, które mogą wspierać transformację miast partnerskich w kierunku gospodarki o obiegu zamkniętym. W kolejnym etapie zidentyfikowano mierzalne wskaźniki dopasowane do wizji rozwoju miasta.  Sporządzona została mapa typologii przestrzennej oraz lista konkretnych interwencji. </w:t>
      </w:r>
      <w:r w:rsidR="0048422D" w:rsidRPr="0048422D">
        <w:rPr>
          <w:lang w:val="pl-PL"/>
        </w:rPr>
        <w:t>W efekcie powstała długofalowa strategia cyrkularna, obejmujące różne obszary zarządzania miastem oraz gotowe do wdrożenia plany działania.</w:t>
      </w:r>
    </w:p>
    <w:p w:rsidR="00386446" w:rsidRDefault="00386446" w:rsidP="0048422D">
      <w:pPr>
        <w:jc w:val="both"/>
        <w:rPr>
          <w:lang w:val="pl-PL"/>
        </w:rPr>
      </w:pPr>
      <w:r w:rsidRPr="00386446">
        <w:rPr>
          <w:lang w:val="pl-PL"/>
        </w:rPr>
        <w:t>Na rozwój Lublina ma obecnie wpływ Strategia Rozw</w:t>
      </w:r>
      <w:r w:rsidR="00FE3525">
        <w:rPr>
          <w:lang w:val="pl-PL"/>
        </w:rPr>
        <w:t>oju Lublina na lata 2013-2020</w:t>
      </w:r>
      <w:r w:rsidRPr="00386446">
        <w:rPr>
          <w:lang w:val="pl-PL"/>
        </w:rPr>
        <w:t>, która skupia się na czterech głównych obszarach rozwoju: otwartość, przyjazność, przedsiębiorczość i akademickość. Każdy z nich daje przestrzeń do rozwoju gospodarki o obiegu zamkniętym zarówno na poziomie lokalnym, jak i regionalnym.</w:t>
      </w:r>
      <w:r w:rsidR="0055566F">
        <w:rPr>
          <w:lang w:val="pl-PL"/>
        </w:rPr>
        <w:t xml:space="preserve"> </w:t>
      </w:r>
      <w:r w:rsidR="0055566F" w:rsidRPr="0055566F">
        <w:rPr>
          <w:lang w:val="pl-PL"/>
        </w:rPr>
        <w:t xml:space="preserve">Miasto w ścisłej współpracy z mieszkańcami współtworzy </w:t>
      </w:r>
      <w:r w:rsidR="00E4442F">
        <w:rPr>
          <w:lang w:val="pl-PL"/>
        </w:rPr>
        <w:t>również p</w:t>
      </w:r>
      <w:r w:rsidR="0055566F" w:rsidRPr="0055566F">
        <w:rPr>
          <w:lang w:val="pl-PL"/>
        </w:rPr>
        <w:t>rojekt „Wymyślmy wspólnie Lublin. Partycypacyjnie tworzymy inteligentną Strategię Lublin 2030”.</w:t>
      </w:r>
    </w:p>
    <w:p w:rsidR="00FE3525" w:rsidRDefault="00386446" w:rsidP="00FE3525">
      <w:pPr>
        <w:jc w:val="both"/>
        <w:rPr>
          <w:lang w:val="pl-PL"/>
        </w:rPr>
      </w:pPr>
      <w:r w:rsidRPr="00386446">
        <w:rPr>
          <w:lang w:val="pl-PL"/>
        </w:rPr>
        <w:t xml:space="preserve">Chociaż Lublin jest już na dobrej drodze do zrównoważonej przyszłości, </w:t>
      </w:r>
      <w:r w:rsidR="00FE3525">
        <w:rPr>
          <w:lang w:val="pl-PL"/>
        </w:rPr>
        <w:t>w ramach analiz projektowych zidentyfikowano</w:t>
      </w:r>
      <w:r w:rsidRPr="00386446">
        <w:rPr>
          <w:lang w:val="pl-PL"/>
        </w:rPr>
        <w:t xml:space="preserve"> kilka wyzwań, którymi należy się zająć, aby wzmocnić przejście na gospodarkę</w:t>
      </w:r>
      <w:r w:rsidR="0055566F">
        <w:rPr>
          <w:lang w:val="pl-PL"/>
        </w:rPr>
        <w:t xml:space="preserve"> o obiegu zamkniętym w Lublinie i jest to m.in. </w:t>
      </w:r>
      <w:r w:rsidRPr="00386446">
        <w:rPr>
          <w:lang w:val="pl-PL"/>
        </w:rPr>
        <w:t>zużycie energii w Lublinie</w:t>
      </w:r>
      <w:r w:rsidR="0055566F">
        <w:rPr>
          <w:lang w:val="pl-PL"/>
        </w:rPr>
        <w:t>, które</w:t>
      </w:r>
      <w:r w:rsidRPr="00386446">
        <w:rPr>
          <w:lang w:val="pl-PL"/>
        </w:rPr>
        <w:t xml:space="preserve"> jest nadal w dużym stopniu uzależnione od węgla. Jedynie 2% zapotrzebowania na energię pochodzi ze źródeł odnawialnych, a miasto jest odpowiedzialne za emisję łącznie 2160 kilo ton CO 2. Znaczna część tych emisji (2,5%) pochodzi z użycia betonu. Aby skompensować emisje wynikające z rocznego zużycia betonu w Lublinie, miasto musiałoby posadzić ok. 2,3 mln drzew.</w:t>
      </w:r>
      <w:r w:rsidR="0055566F">
        <w:rPr>
          <w:lang w:val="pl-PL"/>
        </w:rPr>
        <w:t xml:space="preserve"> Istotnym elementem jest także transport. </w:t>
      </w:r>
      <w:r>
        <w:rPr>
          <w:lang w:val="pl-PL"/>
        </w:rPr>
        <w:t xml:space="preserve">Na tysiąc mieszkańców </w:t>
      </w:r>
      <w:r w:rsidR="0055566F">
        <w:rPr>
          <w:lang w:val="pl-PL"/>
        </w:rPr>
        <w:t xml:space="preserve">w Lublinie </w:t>
      </w:r>
      <w:r>
        <w:rPr>
          <w:lang w:val="pl-PL"/>
        </w:rPr>
        <w:t xml:space="preserve">przypada zaledwie jeden autobus/trolejbus i aż 577 samochodów. </w:t>
      </w:r>
      <w:r w:rsidR="0055566F">
        <w:rPr>
          <w:lang w:val="pl-PL"/>
        </w:rPr>
        <w:t xml:space="preserve">Prace nad udoskonaleniem </w:t>
      </w:r>
      <w:r w:rsidR="0055566F" w:rsidRPr="0055566F">
        <w:rPr>
          <w:lang w:val="pl-PL"/>
        </w:rPr>
        <w:t>mobilności miejskiej może poprawić zarówno</w:t>
      </w:r>
      <w:r w:rsidR="0055566F">
        <w:rPr>
          <w:lang w:val="pl-PL"/>
        </w:rPr>
        <w:t xml:space="preserve"> </w:t>
      </w:r>
      <w:r w:rsidR="00FE3525">
        <w:rPr>
          <w:lang w:val="pl-PL"/>
        </w:rPr>
        <w:t>warunki</w:t>
      </w:r>
      <w:r w:rsidR="0055566F" w:rsidRPr="0055566F">
        <w:rPr>
          <w:lang w:val="pl-PL"/>
        </w:rPr>
        <w:t xml:space="preserve"> życia, jak i wpływ miasta na klimat.</w:t>
      </w:r>
      <w:r w:rsidR="0055566F">
        <w:rPr>
          <w:lang w:val="pl-PL"/>
        </w:rPr>
        <w:t xml:space="preserve"> </w:t>
      </w:r>
      <w:r w:rsidR="00FE3525">
        <w:rPr>
          <w:lang w:val="pl-PL"/>
        </w:rPr>
        <w:t>Warto także zrócić uwagę na</w:t>
      </w:r>
      <w:r w:rsidR="0055566F" w:rsidRPr="0055566F">
        <w:rPr>
          <w:lang w:val="pl-PL"/>
        </w:rPr>
        <w:t xml:space="preserve"> ilość odpadów</w:t>
      </w:r>
      <w:r w:rsidR="0055566F">
        <w:rPr>
          <w:lang w:val="pl-PL"/>
        </w:rPr>
        <w:t xml:space="preserve"> </w:t>
      </w:r>
      <w:r w:rsidR="0055566F" w:rsidRPr="0055566F">
        <w:rPr>
          <w:lang w:val="pl-PL"/>
        </w:rPr>
        <w:t>żywnościowych wytwarzanych przez mieszkańców</w:t>
      </w:r>
      <w:r w:rsidR="0055566F">
        <w:rPr>
          <w:lang w:val="pl-PL"/>
        </w:rPr>
        <w:t xml:space="preserve"> </w:t>
      </w:r>
      <w:r w:rsidR="0055566F" w:rsidRPr="0055566F">
        <w:rPr>
          <w:lang w:val="pl-PL"/>
        </w:rPr>
        <w:t>Lublina</w:t>
      </w:r>
      <w:r w:rsidR="00FE3525">
        <w:rPr>
          <w:lang w:val="pl-PL"/>
        </w:rPr>
        <w:t>, które mogą</w:t>
      </w:r>
      <w:r w:rsidR="0055566F" w:rsidRPr="0055566F">
        <w:rPr>
          <w:lang w:val="pl-PL"/>
        </w:rPr>
        <w:t xml:space="preserve"> wykarmić 15 000 osób, czyli 1 na</w:t>
      </w:r>
      <w:r w:rsidR="0055566F">
        <w:rPr>
          <w:lang w:val="pl-PL"/>
        </w:rPr>
        <w:t xml:space="preserve"> 25 mieszkańców Lublina. </w:t>
      </w:r>
      <w:r w:rsidR="00FE3525">
        <w:rPr>
          <w:lang w:val="pl-PL"/>
        </w:rPr>
        <w:t xml:space="preserve">Innym obszarem do zagospodarowania jest także zużycie wody w mieście. </w:t>
      </w:r>
      <w:r w:rsidR="0055566F" w:rsidRPr="0055566F">
        <w:rPr>
          <w:lang w:val="pl-PL"/>
        </w:rPr>
        <w:t>Każdego roku w Lublinie spada ok. 78 mln m³</w:t>
      </w:r>
      <w:r w:rsidR="00B81F10">
        <w:rPr>
          <w:lang w:val="pl-PL"/>
        </w:rPr>
        <w:t xml:space="preserve"> </w:t>
      </w:r>
      <w:r w:rsidR="00B81F10" w:rsidRPr="0055566F">
        <w:rPr>
          <w:lang w:val="pl-PL"/>
        </w:rPr>
        <w:t>wody deszczowej</w:t>
      </w:r>
      <w:r w:rsidR="00B81F10">
        <w:rPr>
          <w:lang w:val="pl-PL"/>
        </w:rPr>
        <w:t>, jest to równowartość 31 500 basenów olimpijskich. Woda deszczowa</w:t>
      </w:r>
      <w:r w:rsidR="0055566F" w:rsidRPr="0055566F">
        <w:rPr>
          <w:lang w:val="pl-PL"/>
        </w:rPr>
        <w:t xml:space="preserve"> mogłaby zostać wyłapana i wykorzystana do nawadniania, chłodzenia przemysłowego lub do celów domowych (np. woda do prania czy toalet).</w:t>
      </w:r>
      <w:r w:rsidR="0055566F">
        <w:rPr>
          <w:lang w:val="pl-PL"/>
        </w:rPr>
        <w:t xml:space="preserve"> </w:t>
      </w:r>
      <w:r w:rsidR="0055566F" w:rsidRPr="0055566F">
        <w:rPr>
          <w:lang w:val="pl-PL"/>
        </w:rPr>
        <w:t>Z wszystkich odpadów rolniczych można by wyprodukować wystarczającą liczbę kompostu by zastąpić nawóz potrzebny na całej Lubelszczyźnie.</w:t>
      </w:r>
      <w:r w:rsidR="0055566F">
        <w:rPr>
          <w:lang w:val="pl-PL"/>
        </w:rPr>
        <w:t xml:space="preserve"> </w:t>
      </w:r>
    </w:p>
    <w:p w:rsidR="00B81F10" w:rsidRDefault="00A86487" w:rsidP="00A86487">
      <w:pPr>
        <w:jc w:val="both"/>
        <w:rPr>
          <w:lang w:val="pl-PL"/>
        </w:rPr>
      </w:pPr>
      <w:r>
        <w:rPr>
          <w:lang w:val="pl-PL"/>
        </w:rPr>
        <w:t>„</w:t>
      </w:r>
      <w:r w:rsidRPr="00D53423">
        <w:rPr>
          <w:i/>
          <w:iCs/>
          <w:lang w:val="pl-PL"/>
        </w:rPr>
        <w:t>W oparciu o przeprowadzone w mieście analizy, wywiady i mając na względzie specyfikę miasta zaproponowaliśmy aż 25 możliwych do wdrożenia w Lublinie rozwiązań, które przyczynią się do transformacji w kierunku gospodarki obiegu zamkniętego.  Są to m.in.: pilotażowy budynek użyteczności publicznej oparty na materiałach organicznych, w</w:t>
      </w:r>
      <w:r w:rsidR="00B81F10" w:rsidRPr="00D53423">
        <w:rPr>
          <w:i/>
          <w:iCs/>
          <w:lang w:val="pl-PL"/>
        </w:rPr>
        <w:t>prowadzenie systemu „płać za tyle, ile wyrzucasz” w</w:t>
      </w:r>
      <w:r w:rsidRPr="00D53423">
        <w:rPr>
          <w:i/>
          <w:iCs/>
          <w:lang w:val="pl-PL"/>
        </w:rPr>
        <w:t xml:space="preserve"> przemyśle i przedsiębiorstwach, u</w:t>
      </w:r>
      <w:r w:rsidR="00B81F10" w:rsidRPr="00D53423">
        <w:rPr>
          <w:i/>
          <w:iCs/>
          <w:lang w:val="pl-PL"/>
        </w:rPr>
        <w:t>doskonalenie programów nauczania w szkołach podstawowych i średnich w zakres</w:t>
      </w:r>
      <w:r w:rsidRPr="00D53423">
        <w:rPr>
          <w:i/>
          <w:iCs/>
          <w:lang w:val="pl-PL"/>
        </w:rPr>
        <w:t>ie zrównoważonego rozwoju i GOZ oraz i</w:t>
      </w:r>
      <w:r w:rsidR="00B81F10" w:rsidRPr="00D53423">
        <w:rPr>
          <w:i/>
          <w:iCs/>
          <w:lang w:val="pl-PL"/>
        </w:rPr>
        <w:t xml:space="preserve">nstytucje publiczne i szkoły zero </w:t>
      </w:r>
      <w:r w:rsidRPr="00D53423">
        <w:rPr>
          <w:i/>
          <w:iCs/>
          <w:lang w:val="pl-PL"/>
        </w:rPr>
        <w:t>waste.”-</w:t>
      </w:r>
      <w:r>
        <w:rPr>
          <w:lang w:val="pl-PL"/>
        </w:rPr>
        <w:t xml:space="preserve">mówi Agnieszka Sznyk, Prezes Zarządu </w:t>
      </w:r>
      <w:r w:rsidRPr="00A86487">
        <w:rPr>
          <w:lang w:val="pl-PL"/>
        </w:rPr>
        <w:t>Instytut</w:t>
      </w:r>
      <w:r>
        <w:rPr>
          <w:lang w:val="pl-PL"/>
        </w:rPr>
        <w:t>u</w:t>
      </w:r>
      <w:r w:rsidRPr="00A86487">
        <w:rPr>
          <w:lang w:val="pl-PL"/>
        </w:rPr>
        <w:t xml:space="preserve"> Innowacji i Odpowiedzialnego Rozwoju INNOWO</w:t>
      </w:r>
      <w:r>
        <w:rPr>
          <w:lang w:val="pl-PL"/>
        </w:rPr>
        <w:t xml:space="preserve">. </w:t>
      </w:r>
    </w:p>
    <w:p w:rsidR="00A86487" w:rsidRPr="00A86487" w:rsidRDefault="00A86487" w:rsidP="00A86487">
      <w:pPr>
        <w:jc w:val="both"/>
        <w:rPr>
          <w:lang w:val="pl-PL"/>
        </w:rPr>
      </w:pPr>
      <w:r w:rsidRPr="00A86487">
        <w:rPr>
          <w:lang w:val="pl-PL"/>
        </w:rPr>
        <w:t>Wdrożenie takich rozwiązań, to ze strony miast</w:t>
      </w:r>
      <w:r>
        <w:rPr>
          <w:lang w:val="pl-PL"/>
        </w:rPr>
        <w:t>a</w:t>
      </w:r>
      <w:r w:rsidRPr="00A86487">
        <w:rPr>
          <w:lang w:val="pl-PL"/>
        </w:rPr>
        <w:t xml:space="preserve"> nie tylko wyraz troski o środowisko naturalne i nasze wspólne zasoby, ale również przejaw racjonalnego zarządzania finansami. Takie działania bowiem pozwolają na wygenerowanie w budżecie miast sporych oszczędności finansowych i tym samym otwarcie nowych możliwości inwestycyjnych. Unia Europejska przyjęła ideę gospodarki o obiegu </w:t>
      </w:r>
      <w:r w:rsidRPr="00A86487">
        <w:rPr>
          <w:lang w:val="pl-PL"/>
        </w:rPr>
        <w:lastRenderedPageBreak/>
        <w:t>zamkniętym jako jedną ze swoich podstawowych strategii. Badania wskazują na to, że przyjęcie jej zasad w Europie może wygenerować korzyści gospodarcze netto na kwotę 535 mld € do 2030 r.</w:t>
      </w:r>
      <w:r>
        <w:rPr>
          <w:lang w:val="pl-PL"/>
        </w:rPr>
        <w:t xml:space="preserve"> </w:t>
      </w:r>
      <w:r>
        <w:rPr>
          <w:rStyle w:val="FootnoteReference"/>
          <w:lang w:val="pl-PL"/>
        </w:rPr>
        <w:footnoteReference w:id="3"/>
      </w:r>
    </w:p>
    <w:p w:rsidR="00A86487" w:rsidRDefault="00A86487" w:rsidP="00A86487">
      <w:pPr>
        <w:rPr>
          <w:lang w:val="pl-PL"/>
        </w:rPr>
      </w:pPr>
    </w:p>
    <w:p w:rsidR="00A86487" w:rsidRDefault="00A86487" w:rsidP="00A86487">
      <w:pPr>
        <w:rPr>
          <w:lang w:val="pl-PL"/>
        </w:rPr>
      </w:pPr>
      <w:r>
        <w:rPr>
          <w:lang w:val="pl-PL"/>
        </w:rPr>
        <w:t xml:space="preserve">Link do raportu dla Lublina: </w:t>
      </w:r>
      <w:hyperlink r:id="rId8" w:history="1">
        <w:r w:rsidRPr="00B1778F">
          <w:rPr>
            <w:rStyle w:val="Hyperlink"/>
            <w:lang w:val="pl-PL"/>
          </w:rPr>
          <w:t>https://www.innowo.org/pl/publikacje-goz/281</w:t>
        </w:r>
      </w:hyperlink>
    </w:p>
    <w:p w:rsidR="00A86487" w:rsidRDefault="00A86487" w:rsidP="00A86487">
      <w:pPr>
        <w:rPr>
          <w:lang w:val="pl-PL"/>
        </w:rPr>
      </w:pPr>
    </w:p>
    <w:p w:rsidR="00A86487" w:rsidRPr="00A86487" w:rsidRDefault="00A86487" w:rsidP="00A86487">
      <w:pPr>
        <w:rPr>
          <w:lang w:val="pl-PL"/>
        </w:rPr>
      </w:pPr>
      <w:r w:rsidRPr="00A86487">
        <w:rPr>
          <w:lang w:val="pl-PL"/>
        </w:rPr>
        <w:t xml:space="preserve">Wiecej informacji: </w:t>
      </w:r>
    </w:p>
    <w:p w:rsidR="00A86487" w:rsidRPr="00A86487" w:rsidRDefault="00A86487" w:rsidP="00A86487">
      <w:pPr>
        <w:rPr>
          <w:lang w:val="pl-PL"/>
        </w:rPr>
      </w:pPr>
      <w:r w:rsidRPr="00A86487">
        <w:rPr>
          <w:lang w:val="pl-PL"/>
        </w:rPr>
        <w:t>Instytut Innowacji i Odpowiedzialnego INNOWO</w:t>
      </w:r>
    </w:p>
    <w:p w:rsidR="00A86487" w:rsidRPr="00A86487" w:rsidRDefault="00A86487" w:rsidP="00A86487">
      <w:pPr>
        <w:rPr>
          <w:lang w:val="pl-PL"/>
        </w:rPr>
      </w:pPr>
      <w:r w:rsidRPr="00A86487">
        <w:rPr>
          <w:lang w:val="pl-PL"/>
        </w:rPr>
        <w:t>+48667099033</w:t>
      </w:r>
    </w:p>
    <w:p w:rsidR="00A86487" w:rsidRPr="00B81F10" w:rsidRDefault="00A86487" w:rsidP="00A86487">
      <w:pPr>
        <w:jc w:val="both"/>
        <w:rPr>
          <w:lang w:val="pl-PL"/>
        </w:rPr>
      </w:pPr>
      <w:r w:rsidRPr="00A86487">
        <w:rPr>
          <w:lang w:val="pl-PL"/>
        </w:rPr>
        <w:t>kontakt@innowo.org</w:t>
      </w:r>
    </w:p>
    <w:p w:rsidR="0055566F" w:rsidRPr="00386446" w:rsidRDefault="0055566F" w:rsidP="00CF5155">
      <w:pPr>
        <w:jc w:val="both"/>
        <w:rPr>
          <w:lang w:val="pl-PL"/>
        </w:rPr>
      </w:pPr>
    </w:p>
    <w:sectPr w:rsidR="0055566F" w:rsidRPr="0038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2D" w:rsidRDefault="006E142D" w:rsidP="00CF5155">
      <w:pPr>
        <w:spacing w:after="0" w:line="240" w:lineRule="auto"/>
      </w:pPr>
      <w:r>
        <w:separator/>
      </w:r>
    </w:p>
  </w:endnote>
  <w:endnote w:type="continuationSeparator" w:id="0">
    <w:p w:rsidR="006E142D" w:rsidRDefault="006E142D" w:rsidP="00CF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2D" w:rsidRDefault="006E142D" w:rsidP="00CF5155">
      <w:pPr>
        <w:spacing w:after="0" w:line="240" w:lineRule="auto"/>
      </w:pPr>
      <w:r>
        <w:separator/>
      </w:r>
    </w:p>
  </w:footnote>
  <w:footnote w:type="continuationSeparator" w:id="0">
    <w:p w:rsidR="006E142D" w:rsidRDefault="006E142D" w:rsidP="00CF5155">
      <w:pPr>
        <w:spacing w:after="0" w:line="240" w:lineRule="auto"/>
      </w:pPr>
      <w:r>
        <w:continuationSeparator/>
      </w:r>
    </w:p>
  </w:footnote>
  <w:footnote w:id="1">
    <w:p w:rsidR="00CF5155" w:rsidRPr="00CF5155" w:rsidRDefault="00CF5155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CF5155">
        <w:rPr>
          <w:lang w:val="pl-PL"/>
        </w:rPr>
        <w:t xml:space="preserve"> </w:t>
      </w:r>
      <w:hyperlink r:id="rId1" w:history="1">
        <w:r w:rsidRPr="00B1778F">
          <w:rPr>
            <w:rStyle w:val="Hyperlink"/>
            <w:lang w:val="pl-PL"/>
          </w:rPr>
          <w:t>https://www.nytimes.com/2018/04/22/world/europe/poland-pollution.html</w:t>
        </w:r>
      </w:hyperlink>
      <w:r>
        <w:rPr>
          <w:lang w:val="pl-PL"/>
        </w:rPr>
        <w:t xml:space="preserve"> </w:t>
      </w:r>
    </w:p>
  </w:footnote>
  <w:footnote w:id="2">
    <w:p w:rsidR="00A86487" w:rsidRPr="00A86487" w:rsidRDefault="00A86487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A86487">
        <w:rPr>
          <w:lang w:val="pl-PL"/>
        </w:rPr>
        <w:t xml:space="preserve"> https://www.un.org/sustainabledevelopment/cities/</w:t>
      </w:r>
    </w:p>
  </w:footnote>
  <w:footnote w:id="3">
    <w:p w:rsidR="00A86487" w:rsidRPr="00A86487" w:rsidRDefault="00A86487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A86487">
        <w:rPr>
          <w:lang w:val="pl-PL"/>
        </w:rPr>
        <w:t xml:space="preserve"> https://materialeconomics.com/publications/publication/circular-recovery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46"/>
    <w:rsid w:val="001042B7"/>
    <w:rsid w:val="00386446"/>
    <w:rsid w:val="00391057"/>
    <w:rsid w:val="0048422D"/>
    <w:rsid w:val="0055566F"/>
    <w:rsid w:val="006E142D"/>
    <w:rsid w:val="007663C7"/>
    <w:rsid w:val="008B1172"/>
    <w:rsid w:val="00A86487"/>
    <w:rsid w:val="00B81F10"/>
    <w:rsid w:val="00CF5155"/>
    <w:rsid w:val="00D53423"/>
    <w:rsid w:val="00E4442F"/>
    <w:rsid w:val="00F36133"/>
    <w:rsid w:val="00F80468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55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1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1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1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515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1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1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5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55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1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1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1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515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1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1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5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wo.org/pl/publikacje-goz/2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ytimes.com/2018/04/22/world/europe/poland-poll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8112-C85A-4C3C-A480-53831AEC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2021-04-18T23:55:00Z</dcterms:created>
  <dcterms:modified xsi:type="dcterms:W3CDTF">2021-04-21T11:41:00Z</dcterms:modified>
</cp:coreProperties>
</file>