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07A72232" w:rsidR="005B1943" w:rsidRPr="00B34A2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 xml:space="preserve">r 1 do SWZ / Załącznik </w:t>
      </w:r>
      <w:r w:rsidR="009775B6">
        <w:rPr>
          <w:rFonts w:ascii="Arial" w:eastAsia="Arial" w:hAnsi="Arial" w:cs="Arial"/>
          <w:color w:val="000000"/>
          <w:sz w:val="16"/>
          <w:szCs w:val="16"/>
        </w:rPr>
        <w:t>n</w:t>
      </w:r>
      <w:r w:rsidRPr="00B34A25">
        <w:rPr>
          <w:rFonts w:ascii="Arial" w:eastAsia="Arial" w:hAnsi="Arial" w:cs="Arial"/>
          <w:color w:val="000000"/>
          <w:sz w:val="16"/>
          <w:szCs w:val="16"/>
        </w:rPr>
        <w:t>r 2 do Umowy</w:t>
      </w:r>
    </w:p>
    <w:p w14:paraId="6E9AF8F5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A4DB4C2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21C43BB" w14:textId="77777777" w:rsidR="005B1943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894EBD8" w14:textId="3352BCC9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 xml:space="preserve">FORMULARZ </w:t>
      </w:r>
      <w:r w:rsidR="00267480">
        <w:rPr>
          <w:rFonts w:ascii="Arial" w:eastAsia="Arial" w:hAnsi="Arial" w:cs="Arial"/>
          <w:b/>
          <w:color w:val="000000"/>
        </w:rPr>
        <w:t xml:space="preserve">CENOWY </w:t>
      </w:r>
      <w:r w:rsidRPr="009A5C8E">
        <w:rPr>
          <w:rFonts w:ascii="Arial" w:eastAsia="Arial" w:hAnsi="Arial" w:cs="Arial"/>
          <w:b/>
          <w:color w:val="000000"/>
        </w:rPr>
        <w:t xml:space="preserve">WYKONAWCY </w:t>
      </w:r>
    </w:p>
    <w:p w14:paraId="7428731D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ED521D6" w14:textId="77777777"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17FE3C9" w14:textId="77777777" w:rsidR="0089226F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2527615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wykonawcy</w:t>
      </w:r>
    </w:p>
    <w:p w14:paraId="3088B1DC" w14:textId="77777777" w:rsidR="00155054" w:rsidRPr="009A5C8E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718ADC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6F8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92D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  <w:tr w:rsidR="00C91BD0" w:rsidRPr="00C91BD0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</w:p>
        </w:tc>
      </w:tr>
    </w:tbl>
    <w:p w14:paraId="3AF2A270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F9F67B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DA9830C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Dane dotyczące zamawiającego</w:t>
      </w:r>
    </w:p>
    <w:p w14:paraId="2B153FF9" w14:textId="2E79A24B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53DC55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C91BD0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Nazwa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C91BD0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Związek Miast Polskich </w:t>
            </w:r>
          </w:p>
        </w:tc>
      </w:tr>
      <w:tr w:rsidR="00C91BD0" w:rsidRPr="00C91BD0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 xml:space="preserve">Adres (siedziba) </w:t>
            </w:r>
            <w:r>
              <w:rPr>
                <w:rFonts w:ascii="Arial" w:hAnsi="Arial" w:cs="Arial"/>
                <w:sz w:val="20"/>
              </w:rPr>
              <w:t>Zamawiającego</w:t>
            </w:r>
            <w:r w:rsidRPr="00C91B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C91BD0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r w:rsidRPr="009A5C8E">
              <w:rPr>
                <w:rFonts w:ascii="Arial" w:eastAsia="Arial" w:hAnsi="Arial" w:cs="Arial"/>
                <w:color w:val="000000"/>
              </w:rPr>
              <w:t xml:space="preserve">ul. </w:t>
            </w:r>
            <w:r w:rsidR="00925D20">
              <w:rPr>
                <w:rFonts w:ascii="Arial" w:eastAsia="Arial" w:hAnsi="Arial" w:cs="Arial"/>
                <w:color w:val="000000"/>
              </w:rPr>
              <w:t xml:space="preserve">Robocza 42, Poznań </w:t>
            </w:r>
          </w:p>
        </w:tc>
      </w:tr>
      <w:tr w:rsidR="00C91BD0" w:rsidRPr="00C91BD0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Wielkopolskie</w:t>
            </w:r>
          </w:p>
        </w:tc>
      </w:tr>
      <w:tr w:rsidR="00C91BD0" w:rsidRPr="00C91BD0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C91BD0" w:rsidRDefault="000A15B1" w:rsidP="00925D20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61 </w:t>
            </w:r>
            <w:r w:rsidR="00925D20">
              <w:rPr>
                <w:rFonts w:ascii="Arial" w:hAnsi="Arial" w:cs="Arial"/>
                <w:sz w:val="20"/>
              </w:rPr>
              <w:t>633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25D20">
              <w:rPr>
                <w:rFonts w:ascii="Arial" w:hAnsi="Arial" w:cs="Arial"/>
                <w:sz w:val="20"/>
              </w:rPr>
              <w:t>50 50</w:t>
            </w:r>
          </w:p>
        </w:tc>
      </w:tr>
      <w:tr w:rsidR="00C91BD0" w:rsidRPr="00C91BD0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C91BD0" w:rsidRDefault="00E971E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E971E0" w:rsidRDefault="00AA30C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lang w:val="en-US"/>
              </w:rPr>
            </w:pPr>
            <w:hyperlink r:id="rId10" w:history="1">
              <w:r w:rsidR="00925D20" w:rsidRPr="007360D8">
                <w:rPr>
                  <w:rStyle w:val="Hipercze"/>
                  <w:rFonts w:ascii="Arial" w:eastAsia="Arial" w:hAnsi="Arial" w:cs="Arial"/>
                  <w:position w:val="0"/>
                  <w:lang w:val="en-US"/>
                </w:rPr>
                <w:t>www.miasta.pl</w:t>
              </w:r>
            </w:hyperlink>
          </w:p>
        </w:tc>
      </w:tr>
      <w:tr w:rsidR="00C91BD0" w:rsidRPr="00C91BD0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C91BD0" w:rsidRDefault="00C91BD0" w:rsidP="00F5259A">
            <w:pPr>
              <w:pStyle w:val="Skrconyadreszwrotny"/>
              <w:snapToGrid w:val="0"/>
              <w:ind w:hanging="2"/>
              <w:rPr>
                <w:rFonts w:ascii="Arial" w:hAnsi="Arial" w:cs="Arial"/>
                <w:sz w:val="20"/>
              </w:rPr>
            </w:pPr>
            <w:r w:rsidRPr="00C91BD0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925D20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925D20">
              <w:rPr>
                <w:rFonts w:ascii="Arial" w:eastAsia="Arial" w:hAnsi="Arial" w:cs="Arial"/>
                <w:color w:val="0000FF"/>
                <w:u w:val="single"/>
              </w:rPr>
              <w:t>biuro</w:t>
            </w:r>
            <w:r>
              <w:rPr>
                <w:rFonts w:ascii="Arial" w:eastAsia="Arial" w:hAnsi="Arial" w:cs="Arial"/>
                <w:color w:val="0000FF"/>
                <w:u w:val="single"/>
              </w:rPr>
              <w:t>@zmp.poznan.pl</w:t>
            </w:r>
          </w:p>
        </w:tc>
      </w:tr>
    </w:tbl>
    <w:p w14:paraId="553F6CFD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CC646E4" w14:textId="77777777" w:rsidR="00C91BD0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EF3816F" w14:textId="77777777" w:rsidR="00E971E0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2396B23" w14:textId="672E3A82" w:rsidR="00155054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9A5C8E">
        <w:rPr>
          <w:rFonts w:ascii="Arial" w:eastAsia="Arial" w:hAnsi="Arial" w:cs="Arial"/>
          <w:b/>
          <w:color w:val="000000"/>
        </w:rPr>
        <w:t>Zobowiązania wykonawcy</w:t>
      </w:r>
    </w:p>
    <w:p w14:paraId="73878901" w14:textId="77777777" w:rsidR="00E971E0" w:rsidRPr="009A5C8E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BC46D5E" w14:textId="77777777" w:rsidR="00925D20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Nawiązując do ogłoszenia o zamówieniu publicznym na: </w:t>
      </w:r>
      <w:r w:rsidR="00925D20">
        <w:rPr>
          <w:rFonts w:ascii="Arial" w:eastAsia="Arial" w:hAnsi="Arial" w:cs="Arial"/>
          <w:i/>
          <w:color w:val="000000"/>
        </w:rPr>
        <w:t>„D</w:t>
      </w:r>
      <w:r w:rsidR="00925D20" w:rsidRPr="00925D20">
        <w:rPr>
          <w:rFonts w:ascii="Arial" w:eastAsia="Arial" w:hAnsi="Arial" w:cs="Arial"/>
          <w:i/>
          <w:color w:val="000000"/>
        </w:rPr>
        <w:t>ostęp do oprogramowania w systemie usługi online</w:t>
      </w:r>
      <w:r w:rsidR="00925D20">
        <w:rPr>
          <w:rFonts w:ascii="Arial" w:eastAsia="Arial" w:hAnsi="Arial" w:cs="Arial"/>
          <w:i/>
          <w:color w:val="000000"/>
        </w:rPr>
        <w:t xml:space="preserve">” </w:t>
      </w:r>
    </w:p>
    <w:p w14:paraId="0FCFF263" w14:textId="29A4768F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 w:rsidRPr="009A5C8E">
        <w:rPr>
          <w:rFonts w:ascii="Arial" w:eastAsia="Arial" w:hAnsi="Arial" w:cs="Arial"/>
          <w:i/>
          <w:color w:val="000000"/>
        </w:rPr>
        <w:t xml:space="preserve">Numer sprawy: </w:t>
      </w:r>
      <w:r w:rsidR="008C410D">
        <w:rPr>
          <w:rFonts w:ascii="Arial" w:eastAsia="Arial" w:hAnsi="Arial" w:cs="Arial"/>
          <w:i/>
          <w:color w:val="000000"/>
        </w:rPr>
        <w:t xml:space="preserve">………………………… </w:t>
      </w:r>
      <w:r w:rsidRPr="009A5C8E">
        <w:rPr>
          <w:rFonts w:ascii="Arial" w:eastAsia="Arial" w:hAnsi="Arial" w:cs="Arial"/>
          <w:i/>
          <w:color w:val="000000"/>
        </w:rPr>
        <w:t>oferujemy:</w:t>
      </w:r>
    </w:p>
    <w:p w14:paraId="37927D2F" w14:textId="77777777" w:rsidR="005C4072" w:rsidRPr="009A5C8E" w:rsidRDefault="005C4072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D936EA" w14:textId="77777777" w:rsidR="00CC6C8E" w:rsidRPr="009A5C8E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51D7F2A" w14:textId="17AE94E4" w:rsidR="009A5C8E" w:rsidRDefault="0026748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Ceny za realizację</w:t>
      </w:r>
      <w:r w:rsidR="00D741B7">
        <w:rPr>
          <w:rFonts w:ascii="Arial" w:eastAsia="Arial" w:hAnsi="Arial" w:cs="Arial"/>
          <w:color w:val="000000"/>
        </w:rPr>
        <w:t xml:space="preserve"> poszczególnych zakresów</w:t>
      </w:r>
      <w:r w:rsidR="009A5C8E">
        <w:rPr>
          <w:rFonts w:ascii="Arial" w:eastAsia="Arial" w:hAnsi="Arial" w:cs="Arial"/>
          <w:color w:val="000000"/>
        </w:rPr>
        <w:t>:</w:t>
      </w:r>
    </w:p>
    <w:p w14:paraId="0AAFFDF3" w14:textId="77777777" w:rsidR="00267480" w:rsidRDefault="0026748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3EABCC1" w14:textId="77777777" w:rsidR="00267480" w:rsidRDefault="0026748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58285A" w14:textId="77777777" w:rsidR="00267480" w:rsidRPr="009A5C8E" w:rsidRDefault="0026748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112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2069"/>
        <w:gridCol w:w="2381"/>
        <w:gridCol w:w="28"/>
        <w:gridCol w:w="993"/>
        <w:gridCol w:w="1134"/>
        <w:gridCol w:w="1417"/>
        <w:gridCol w:w="2693"/>
      </w:tblGrid>
      <w:tr w:rsidR="000A6BAD" w:rsidRPr="009A5C8E" w14:paraId="45D4DDC8" w14:textId="77777777" w:rsidTr="000A6BAD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ECC39" w14:textId="36F95859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46313" w14:textId="7E018596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bookmarkStart w:id="0" w:name="_Hlk64310216"/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B2E1B" w14:textId="04D90EB0" w:rsidR="000A6BAD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pakietu </w:t>
            </w:r>
          </w:p>
          <w:p w14:paraId="48798A45" w14:textId="2C6ED696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użytkowników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0534E" w14:textId="7267902B" w:rsidR="000A6BAD" w:rsidRPr="009A5C8E" w:rsidRDefault="000A6BAD" w:rsidP="005E0223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5E0223">
              <w:rPr>
                <w:rFonts w:ascii="Arial" w:hAnsi="Arial" w:cs="Arial"/>
                <w:sz w:val="16"/>
                <w:szCs w:val="18"/>
              </w:rPr>
              <w:t>Ilość pakietów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A6602" w14:textId="326C73B9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Stawka podatku Vat w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85EF9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90673A" w14:textId="1079772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(obliczona dla maksymalnej wielkości 5*pakiet po 50 użytkowników)</w:t>
            </w:r>
          </w:p>
        </w:tc>
      </w:tr>
      <w:tr w:rsidR="000A6BAD" w:rsidRPr="009A5C8E" w14:paraId="235FAA44" w14:textId="77777777" w:rsidTr="000A6BAD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</w:tcPr>
          <w:p w14:paraId="23F58A9C" w14:textId="77777777" w:rsidR="000A6BAD" w:rsidRPr="009A5C8E" w:rsidRDefault="000A6BAD" w:rsidP="00065689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bookmarkEnd w:id="0"/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single" w:sz="4" w:space="0" w:color="auto"/>
            </w:tcBorders>
            <w:shd w:val="clear" w:color="auto" w:fill="auto"/>
          </w:tcPr>
          <w:p w14:paraId="124D26F6" w14:textId="049D5C96" w:rsidR="000A6BAD" w:rsidRPr="009A5C8E" w:rsidRDefault="000A6BAD" w:rsidP="00065689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4DC7506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68E223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822FDD" w14:textId="72A89BAB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572EC1C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D891D7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AD" w:rsidRPr="009A5C8E" w14:paraId="44AF031E" w14:textId="77777777" w:rsidTr="000A6BAD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DFBBD02" w14:textId="16BF20E8" w:rsidR="000A6BAD" w:rsidRDefault="000A6BAD" w:rsidP="00065689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E43C39" w14:textId="1DD34B48" w:rsidR="000A6BAD" w:rsidRDefault="000A6BAD" w:rsidP="00065689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podstawowy* </w:t>
            </w:r>
          </w:p>
          <w:p w14:paraId="5B5F3893" w14:textId="77777777" w:rsidR="000A6BAD" w:rsidRDefault="000A6BAD" w:rsidP="00267480">
            <w:pPr>
              <w:pStyle w:val="Zawartotabeli"/>
              <w:ind w:hanging="2"/>
              <w:jc w:val="left"/>
              <w:textDirection w:val="btLr"/>
              <w:rPr>
                <w:rFonts w:ascii="Arial" w:hAnsi="Arial" w:cs="Arial"/>
                <w:sz w:val="18"/>
                <w:szCs w:val="18"/>
              </w:rPr>
            </w:pPr>
          </w:p>
          <w:p w14:paraId="3B14B5C5" w14:textId="05E799F7" w:rsidR="000A6BAD" w:rsidRPr="00267480" w:rsidRDefault="000A6BAD" w:rsidP="00267480">
            <w:pPr>
              <w:pStyle w:val="Zawartotabeli"/>
              <w:ind w:hanging="2"/>
              <w:jc w:val="left"/>
              <w:textDirection w:val="btLr"/>
              <w:rPr>
                <w:rFonts w:ascii="Arial" w:hAnsi="Arial" w:cs="Arial"/>
                <w:sz w:val="18"/>
                <w:szCs w:val="18"/>
              </w:rPr>
            </w:pPr>
            <w:bookmarkStart w:id="1" w:name="OLE_LINK135"/>
            <w:bookmarkStart w:id="2" w:name="OLE_LINK136"/>
            <w:bookmarkStart w:id="3" w:name="OLE_LINK137"/>
            <w:r w:rsidRPr="00267480">
              <w:rPr>
                <w:rFonts w:ascii="Arial" w:hAnsi="Arial" w:cs="Arial"/>
                <w:sz w:val="18"/>
                <w:szCs w:val="18"/>
              </w:rPr>
              <w:t>Koszt licencji dla 250 użytkownik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2674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4" w:name="OLE_LINK127"/>
            <w:bookmarkStart w:id="5" w:name="OLE_LINK128"/>
            <w:r w:rsidRPr="00267480">
              <w:rPr>
                <w:rFonts w:ascii="Arial" w:hAnsi="Arial" w:cs="Arial"/>
                <w:sz w:val="18"/>
                <w:szCs w:val="18"/>
              </w:rPr>
              <w:t xml:space="preserve">na okres </w:t>
            </w: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267480">
              <w:rPr>
                <w:rFonts w:ascii="Arial" w:hAnsi="Arial" w:cs="Arial"/>
                <w:sz w:val="18"/>
                <w:szCs w:val="18"/>
              </w:rPr>
              <w:t xml:space="preserve"> miesięcy. </w:t>
            </w:r>
          </w:p>
          <w:bookmarkEnd w:id="1"/>
          <w:bookmarkEnd w:id="2"/>
          <w:bookmarkEnd w:id="3"/>
          <w:bookmarkEnd w:id="4"/>
          <w:bookmarkEnd w:id="5"/>
          <w:p w14:paraId="6F0A4142" w14:textId="77777777" w:rsidR="000A6BAD" w:rsidRDefault="000A6BAD" w:rsidP="00065689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813BF48" w14:textId="0C8CB6BC" w:rsidR="000A6BAD" w:rsidRPr="009A5C8E" w:rsidRDefault="000A6BAD" w:rsidP="00065689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89DF910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F6FCF28" w14:textId="4750EA2E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F688E5C" w14:textId="57B82BA9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2A5E6C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7550F2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AD" w:rsidRPr="009A5C8E" w14:paraId="277C4FEA" w14:textId="77777777" w:rsidTr="000A6BAD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78FD5385" w14:textId="77777777" w:rsidR="000A6BAD" w:rsidRDefault="000A6BAD" w:rsidP="00065689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453BD640" w14:textId="4D8EC3E0" w:rsidR="000A6BAD" w:rsidRDefault="000A6BAD" w:rsidP="00065689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239724E7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786F689D" w14:textId="77777777" w:rsidR="000A6BAD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650D3FCD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4855838C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13A4772A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AD" w:rsidRPr="009A5C8E" w14:paraId="38CAEF35" w14:textId="77777777" w:rsidTr="000A6BAD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A22B1E0" w14:textId="541C33D4" w:rsidR="000A6BAD" w:rsidRDefault="000A6BAD" w:rsidP="00065689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44A48B2" w14:textId="38FAB336" w:rsidR="000A6BAD" w:rsidRDefault="000A6BAD" w:rsidP="000A6BA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podstawowy*</w:t>
            </w:r>
          </w:p>
          <w:p w14:paraId="4EFC449D" w14:textId="297A0BC8" w:rsidR="000A6BAD" w:rsidRDefault="000A6BAD" w:rsidP="00065689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jednego pakietu</w:t>
            </w:r>
          </w:p>
          <w:p w14:paraId="3111DF11" w14:textId="7D17679F" w:rsidR="000A6BAD" w:rsidRDefault="000A6BAD" w:rsidP="000A6BA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12 miesięcy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6A681C7" w14:textId="159F9DE9" w:rsidR="000A6BAD" w:rsidRDefault="000A6BAD" w:rsidP="000A6BA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pakietu </w:t>
            </w:r>
          </w:p>
          <w:p w14:paraId="197C30B1" w14:textId="77777777" w:rsidR="000A6BAD" w:rsidRDefault="000A6BAD" w:rsidP="000A6BA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użytkowników</w:t>
            </w:r>
          </w:p>
          <w:p w14:paraId="15A767D2" w14:textId="1BB37781" w:rsidR="000A6BAD" w:rsidRPr="009A5C8E" w:rsidRDefault="000A6BAD" w:rsidP="000A6BA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12 miesięcy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52469232" w14:textId="77777777" w:rsidR="000A6BAD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86356C3" w14:textId="38679275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Stawka podatku Vat w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6046570" w14:textId="0ED546FF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C1C927B" w14:textId="5EB97406" w:rsidR="000A6BAD" w:rsidRDefault="000A6BAD" w:rsidP="000A6BA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pakietu </w:t>
            </w:r>
          </w:p>
          <w:p w14:paraId="1F2C62B6" w14:textId="77777777" w:rsidR="000A6BAD" w:rsidRDefault="000A6BAD" w:rsidP="000A6BA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użytkowników</w:t>
            </w:r>
          </w:p>
          <w:p w14:paraId="41B4310F" w14:textId="04D3947F" w:rsidR="000A6BAD" w:rsidRPr="009A5C8E" w:rsidRDefault="000A6BAD" w:rsidP="000A6BAD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12 miesięcy</w:t>
            </w:r>
          </w:p>
        </w:tc>
      </w:tr>
      <w:tr w:rsidR="000A6BAD" w:rsidRPr="009A5C8E" w14:paraId="5C75DA86" w14:textId="77777777" w:rsidTr="000A6BAD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0843EBB" w14:textId="0BA500CB" w:rsidR="000A6BAD" w:rsidRDefault="000A6BAD" w:rsidP="00065689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EF4954" w14:textId="300EBD63" w:rsidR="000A6BAD" w:rsidRDefault="000A6BAD" w:rsidP="00065689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FC0E37" w14:textId="77777777" w:rsidR="000A6BAD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03BA5B9B" w14:textId="77777777" w:rsidR="000A6BAD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1F58F418" w14:textId="77777777" w:rsidR="000A6BAD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32990BB2" w14:textId="77777777" w:rsidR="000A6BAD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30DCDAE8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23C6C363" w14:textId="77777777" w:rsidR="000A6BAD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B4273ED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F65FF19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6F83E2B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AD" w:rsidRPr="009A5C8E" w14:paraId="6DBD8DB2" w14:textId="77777777" w:rsidTr="000A6BAD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95959" w:themeFill="text1" w:themeFillTint="A6"/>
          </w:tcPr>
          <w:p w14:paraId="13486AAB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95959" w:themeFill="text1" w:themeFillTint="A6"/>
          </w:tcPr>
          <w:p w14:paraId="4EEA97C5" w14:textId="77777777" w:rsidR="000A6BAD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18CD41C0" w14:textId="77777777" w:rsidR="004E37B2" w:rsidRDefault="004E37B2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15602CC8" w14:textId="77777777" w:rsidR="004E37B2" w:rsidRDefault="004E37B2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25A2B9D1" w14:textId="77777777" w:rsidR="004E37B2" w:rsidRDefault="004E37B2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17E255B9" w14:textId="2C675584" w:rsidR="004E37B2" w:rsidRPr="009A5C8E" w:rsidRDefault="004E37B2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595959" w:themeFill="text1" w:themeFillTint="A6"/>
          </w:tcPr>
          <w:p w14:paraId="17031EB4" w14:textId="0F6B066E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AD" w:rsidRPr="009A5C8E" w14:paraId="0D3C3F90" w14:textId="77777777" w:rsidTr="000A6BAD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A36EC77" w14:textId="77777777" w:rsidR="000A6BAD" w:rsidRPr="009A5C8E" w:rsidRDefault="000A6BAD" w:rsidP="003A16DE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EBF5380" w14:textId="77777777" w:rsidR="004E37B2" w:rsidRDefault="004E37B2" w:rsidP="003A16DE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CF347C4" w14:textId="77777777" w:rsidR="004E37B2" w:rsidRDefault="004E37B2" w:rsidP="003A16DE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C150431" w14:textId="77777777" w:rsidR="004E37B2" w:rsidRDefault="004E37B2" w:rsidP="003A16DE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4B9F982" w14:textId="6DA5B05D" w:rsidR="000A6BAD" w:rsidRDefault="000A6BAD" w:rsidP="003A16DE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</w:t>
            </w:r>
          </w:p>
          <w:p w14:paraId="39DCD62B" w14:textId="77777777" w:rsidR="000A6BAD" w:rsidRDefault="000A6BAD" w:rsidP="003A16DE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D5BA22E" w14:textId="5C30E10F" w:rsidR="000A6BAD" w:rsidRDefault="000A6BAD" w:rsidP="003A16DE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Cena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 dla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6BCC36" w14:textId="77777777" w:rsidR="000A6BAD" w:rsidRDefault="000A6BAD" w:rsidP="003A16D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2D4EAB69" w14:textId="77777777" w:rsidR="004E37B2" w:rsidRDefault="004E37B2" w:rsidP="003A16D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3E12AC4B" w14:textId="77777777" w:rsidR="004E37B2" w:rsidRDefault="004E37B2" w:rsidP="003A16D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3DC6FF13" w14:textId="4F09D0BD" w:rsidR="000A6BAD" w:rsidRDefault="000A6BAD" w:rsidP="003A16D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Wartość netto</w:t>
            </w:r>
            <w:r>
              <w:rPr>
                <w:rFonts w:ascii="Arial" w:hAnsi="Arial" w:cs="Arial"/>
                <w:sz w:val="18"/>
                <w:szCs w:val="18"/>
              </w:rPr>
              <w:t xml:space="preserve"> pakietu 50 użytkowników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A85E0CD" w14:textId="77777777" w:rsidR="000A6BAD" w:rsidRDefault="000A6BAD" w:rsidP="003A16DE">
            <w:pPr>
              <w:pStyle w:val="Zawartotabeli"/>
              <w:ind w:hanging="2"/>
              <w:rPr>
                <w:rFonts w:ascii="Arial" w:hAnsi="Arial" w:cs="Arial"/>
                <w:sz w:val="14"/>
                <w:szCs w:val="18"/>
              </w:rPr>
            </w:pPr>
          </w:p>
          <w:p w14:paraId="6D688838" w14:textId="77777777" w:rsidR="004E37B2" w:rsidRDefault="004E37B2" w:rsidP="003A16DE">
            <w:pPr>
              <w:pStyle w:val="Zawartotabeli"/>
              <w:ind w:hanging="2"/>
              <w:rPr>
                <w:rFonts w:ascii="Arial" w:hAnsi="Arial" w:cs="Arial"/>
                <w:sz w:val="14"/>
                <w:szCs w:val="18"/>
              </w:rPr>
            </w:pPr>
          </w:p>
          <w:p w14:paraId="5E3EB76A" w14:textId="77777777" w:rsidR="004E37B2" w:rsidRDefault="004E37B2" w:rsidP="003A16DE">
            <w:pPr>
              <w:pStyle w:val="Zawartotabeli"/>
              <w:ind w:hanging="2"/>
              <w:rPr>
                <w:rFonts w:ascii="Arial" w:hAnsi="Arial" w:cs="Arial"/>
                <w:sz w:val="14"/>
                <w:szCs w:val="18"/>
              </w:rPr>
            </w:pPr>
          </w:p>
          <w:p w14:paraId="270F4D14" w14:textId="77777777" w:rsidR="004E37B2" w:rsidRDefault="004E37B2" w:rsidP="003A16DE">
            <w:pPr>
              <w:pStyle w:val="Zawartotabeli"/>
              <w:ind w:hanging="2"/>
              <w:rPr>
                <w:rFonts w:ascii="Arial" w:hAnsi="Arial" w:cs="Arial"/>
                <w:sz w:val="14"/>
                <w:szCs w:val="18"/>
              </w:rPr>
            </w:pPr>
          </w:p>
          <w:p w14:paraId="34B6B446" w14:textId="56B57B61" w:rsidR="000A6BAD" w:rsidRPr="009A5C8E" w:rsidRDefault="000A6BAD" w:rsidP="003A16D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1F0031">
              <w:rPr>
                <w:rFonts w:ascii="Arial" w:hAnsi="Arial" w:cs="Arial"/>
                <w:sz w:val="14"/>
                <w:szCs w:val="18"/>
              </w:rPr>
              <w:t>Maksymalna ilość pakietów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D0DE040" w14:textId="77777777" w:rsidR="000A6BAD" w:rsidRDefault="000A6BAD" w:rsidP="003A16D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110CBD81" w14:textId="77777777" w:rsidR="004E37B2" w:rsidRDefault="004E37B2" w:rsidP="003A16D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30CEAB0C" w14:textId="77777777" w:rsidR="004E37B2" w:rsidRDefault="004E37B2" w:rsidP="003A16D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214A882E" w14:textId="79C5CF82" w:rsidR="000A6BAD" w:rsidRPr="009A5C8E" w:rsidRDefault="000A6BAD" w:rsidP="003A16D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Stawka podatku Vat w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60F7E7" w14:textId="77777777" w:rsidR="000A6BAD" w:rsidRDefault="000A6BAD" w:rsidP="003A16D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0384B325" w14:textId="77777777" w:rsidR="004E37B2" w:rsidRDefault="004E37B2" w:rsidP="003A16D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14D9465F" w14:textId="77777777" w:rsidR="004E37B2" w:rsidRDefault="004E37B2" w:rsidP="003A16D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43571C49" w14:textId="7DEC4FAB" w:rsidR="000A6BAD" w:rsidRPr="009A5C8E" w:rsidRDefault="000A6BAD" w:rsidP="003A16D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B132E1C" w14:textId="77777777" w:rsidR="000A6BAD" w:rsidRDefault="000A6BAD" w:rsidP="003A16D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6E6D5944" w14:textId="77777777" w:rsidR="004E37B2" w:rsidRDefault="004E37B2" w:rsidP="003A16D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74066CBA" w14:textId="77777777" w:rsidR="004E37B2" w:rsidRDefault="004E37B2" w:rsidP="003A16D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  <w:p w14:paraId="7FE4F29C" w14:textId="54CAB561" w:rsidR="000A6BAD" w:rsidRPr="009A5C8E" w:rsidRDefault="000A6BAD" w:rsidP="003A16DE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9A5C8E">
              <w:rPr>
                <w:rFonts w:ascii="Arial" w:hAnsi="Arial" w:cs="Arial"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(obliczona dla maksymalnej wielkości 5*pakiet po 50 użytkowników)</w:t>
            </w:r>
          </w:p>
        </w:tc>
      </w:tr>
      <w:tr w:rsidR="000A6BAD" w:rsidRPr="009A5C8E" w14:paraId="36E42A90" w14:textId="77777777" w:rsidTr="000A6BAD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BB7DE9C" w14:textId="58FD1BD0" w:rsidR="000A6BAD" w:rsidRDefault="000A6BAD" w:rsidP="00065689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0ADDBED" w14:textId="081A8047" w:rsidR="000A6BAD" w:rsidRDefault="000A6BAD" w:rsidP="00065689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6" w:name="OLE_LINK129"/>
            <w:bookmarkStart w:id="7" w:name="OLE_LINK130"/>
            <w:r>
              <w:rPr>
                <w:rFonts w:ascii="Arial" w:hAnsi="Arial" w:cs="Arial"/>
                <w:sz w:val="18"/>
                <w:szCs w:val="18"/>
              </w:rPr>
              <w:t>OPCJA NR 1**</w:t>
            </w:r>
          </w:p>
          <w:p w14:paraId="2CA318A8" w14:textId="77777777" w:rsidR="004E37B2" w:rsidRDefault="004E37B2" w:rsidP="003A16DE">
            <w:pPr>
              <w:pStyle w:val="Zawartotabeli"/>
              <w:ind w:hanging="2"/>
              <w:jc w:val="left"/>
              <w:textDirection w:val="btL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34C6EBE" w14:textId="3454250E" w:rsidR="004E37B2" w:rsidRPr="003A16DE" w:rsidRDefault="004E37B2" w:rsidP="003A16DE">
            <w:pPr>
              <w:pStyle w:val="Zawartotabeli"/>
              <w:ind w:hanging="2"/>
              <w:jc w:val="left"/>
              <w:textDirection w:val="btL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</w:t>
            </w:r>
            <w:r w:rsidRPr="004E37B2">
              <w:rPr>
                <w:rFonts w:ascii="Arial" w:hAnsi="Arial" w:cs="Arial"/>
                <w:b w:val="0"/>
                <w:sz w:val="18"/>
                <w:szCs w:val="18"/>
              </w:rPr>
              <w:t>ozszerzenie ilości gwarantowanej licencji do maksymalnej liczby 500 użytkowników. Przy czym opcja obejmuje rozszerzenie o 50 użytkowników lub ich wielokrotność do liczby maksymalnej 500 użytkowników. Tym samym Zamawiający może w ramach opcji zwiększyć liczbę użytkowników o 50 / 100 / 150 / 200 / 250 użytkowników na okres 12 miesięcy</w:t>
            </w:r>
          </w:p>
          <w:bookmarkEnd w:id="6"/>
          <w:bookmarkEnd w:id="7"/>
          <w:p w14:paraId="3C13283F" w14:textId="20A97465" w:rsidR="000A6BAD" w:rsidRPr="009A5C8E" w:rsidRDefault="000A6BAD" w:rsidP="003A16DE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040020" w14:textId="77777777" w:rsidR="000A6BAD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B93DA95" w14:textId="163449E8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0698C8" w14:textId="602EB99E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202ED6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6B19D17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BAD" w:rsidRPr="009A5C8E" w14:paraId="43194905" w14:textId="77777777" w:rsidTr="000A6BAD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F8A0C55" w14:textId="0120E590" w:rsidR="000A6BAD" w:rsidRDefault="000A6BAD" w:rsidP="003A16DE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5BB7D8A" w14:textId="57E3F710" w:rsidR="000A6BAD" w:rsidRDefault="000A6BAD" w:rsidP="003A16DE">
            <w:pPr>
              <w:pStyle w:val="Zawartotabeli"/>
              <w:ind w:hanging="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OPCJA NR 2**</w:t>
            </w:r>
          </w:p>
          <w:p w14:paraId="4F99216E" w14:textId="77777777" w:rsidR="004E37B2" w:rsidRDefault="000A6BAD" w:rsidP="003A16DE">
            <w:pPr>
              <w:pStyle w:val="Zawartotabeli"/>
              <w:ind w:hanging="2"/>
              <w:jc w:val="left"/>
              <w:textDirection w:val="btLr"/>
              <w:rPr>
                <w:rFonts w:ascii="Arial" w:hAnsi="Arial" w:cs="Arial"/>
                <w:b w:val="0"/>
                <w:sz w:val="18"/>
                <w:szCs w:val="18"/>
              </w:rPr>
            </w:pPr>
            <w:r w:rsidRPr="003A16DE">
              <w:rPr>
                <w:rFonts w:ascii="Arial" w:hAnsi="Arial" w:cs="Arial"/>
                <w:b w:val="0"/>
                <w:sz w:val="18"/>
                <w:szCs w:val="18"/>
              </w:rPr>
              <w:t xml:space="preserve">Rozszerzenie </w:t>
            </w:r>
          </w:p>
          <w:p w14:paraId="79DE6197" w14:textId="77777777" w:rsidR="004E37B2" w:rsidRDefault="004E37B2" w:rsidP="003A16DE">
            <w:pPr>
              <w:pStyle w:val="Zawartotabeli"/>
              <w:ind w:hanging="2"/>
              <w:jc w:val="left"/>
              <w:textDirection w:val="btL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9E48671" w14:textId="06BFB268" w:rsidR="004E37B2" w:rsidRPr="003A16DE" w:rsidRDefault="004E37B2" w:rsidP="004E37B2">
            <w:pPr>
              <w:pStyle w:val="Zawartotabeli"/>
              <w:ind w:hanging="2"/>
              <w:jc w:val="left"/>
              <w:textDirection w:val="btL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</w:t>
            </w:r>
            <w:r w:rsidRPr="004E37B2">
              <w:rPr>
                <w:rFonts w:ascii="Arial" w:hAnsi="Arial" w:cs="Arial"/>
                <w:b w:val="0"/>
                <w:sz w:val="18"/>
                <w:szCs w:val="18"/>
              </w:rPr>
              <w:t xml:space="preserve">ozszerzenie ilości gwarantowanej licencji do maksymalnej liczby 500 użytkowników. Przy czym opcja obejmuje rozszerzenie o 50 użytkowników lub ich wielokrotność do liczby maksymalnej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1000</w:t>
            </w:r>
            <w:r w:rsidRPr="004E37B2">
              <w:rPr>
                <w:rFonts w:ascii="Arial" w:hAnsi="Arial" w:cs="Arial"/>
                <w:b w:val="0"/>
                <w:sz w:val="18"/>
                <w:szCs w:val="18"/>
              </w:rPr>
              <w:t xml:space="preserve"> użytkowników. Tym samym Zamawiający może w ramach opcji zwiększyć liczbę użytkowników o 50 / 100 / 150 / 200 / 250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/300/350/400/450/50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0</w:t>
            </w:r>
            <w:r w:rsidRPr="004E37B2">
              <w:rPr>
                <w:rFonts w:ascii="Arial" w:hAnsi="Arial" w:cs="Arial"/>
                <w:b w:val="0"/>
                <w:sz w:val="18"/>
                <w:szCs w:val="18"/>
              </w:rPr>
              <w:t xml:space="preserve"> użytkowników na okres 12 miesięcy</w:t>
            </w:r>
          </w:p>
          <w:p w14:paraId="6352E433" w14:textId="77777777" w:rsidR="004E37B2" w:rsidRDefault="004E37B2" w:rsidP="003A16DE">
            <w:pPr>
              <w:pStyle w:val="Zawartotabeli"/>
              <w:ind w:hanging="2"/>
              <w:jc w:val="left"/>
              <w:textDirection w:val="btL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A09CCA2" w14:textId="77777777" w:rsidR="000A6BAD" w:rsidRPr="009A5C8E" w:rsidRDefault="000A6BAD" w:rsidP="004E37B2">
            <w:pPr>
              <w:pStyle w:val="Zawartotabeli"/>
              <w:ind w:hanging="2"/>
              <w:jc w:val="left"/>
              <w:textDirection w:val="btL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2AFD85A" w14:textId="77777777" w:rsidR="000A6BAD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6B4E791" w14:textId="0785CA55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684225" w14:textId="72356D74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7BE6B31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F232A44" w14:textId="77777777" w:rsidR="000A6BAD" w:rsidRPr="009A5C8E" w:rsidRDefault="000A6BAD" w:rsidP="00065689">
            <w:pPr>
              <w:pStyle w:val="Zawartotabeli"/>
              <w:ind w:hanging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178060" w14:textId="77777777" w:rsidR="00155054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Arial" w:eastAsia="Arial" w:hAnsi="Arial" w:cs="Arial"/>
          <w:color w:val="000000"/>
        </w:rPr>
      </w:pPr>
    </w:p>
    <w:p w14:paraId="0EF6F2BA" w14:textId="4FBEFD39" w:rsidR="001F0031" w:rsidRDefault="001F0031" w:rsidP="003452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 Cenę za zakres podstawowy należy przenieść do Formularza ofertowego.</w:t>
      </w:r>
    </w:p>
    <w:p w14:paraId="724C6A49" w14:textId="17450C03" w:rsidR="00134B61" w:rsidRDefault="001F0031" w:rsidP="003452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/>
        </w:rPr>
        <w:t xml:space="preserve">** </w:t>
      </w:r>
      <w:r w:rsidR="00134B61">
        <w:rPr>
          <w:rFonts w:ascii="Arial" w:eastAsia="Arial" w:hAnsi="Arial" w:cs="Arial"/>
          <w:color w:val="000000"/>
        </w:rPr>
        <w:t xml:space="preserve">Zamawiający zastrzega sobie, </w:t>
      </w:r>
      <w:r w:rsidR="00134B61" w:rsidRPr="00197335">
        <w:rPr>
          <w:rFonts w:ascii="Arial" w:hAnsi="Arial" w:cs="Arial"/>
        </w:rPr>
        <w:t>że ceny jednostkowe</w:t>
      </w:r>
      <w:r>
        <w:rPr>
          <w:rFonts w:ascii="Arial" w:hAnsi="Arial" w:cs="Arial"/>
        </w:rPr>
        <w:t xml:space="preserve"> (</w:t>
      </w:r>
      <w:r w:rsidR="005E0223">
        <w:rPr>
          <w:rFonts w:ascii="Arial" w:hAnsi="Arial" w:cs="Arial"/>
        </w:rPr>
        <w:t xml:space="preserve">pakiet 50 użytkowników) </w:t>
      </w:r>
      <w:r>
        <w:rPr>
          <w:rFonts w:ascii="Arial" w:hAnsi="Arial" w:cs="Arial"/>
        </w:rPr>
        <w:t xml:space="preserve">dotyczące </w:t>
      </w:r>
      <w:r w:rsidR="00134B61" w:rsidRPr="00197335">
        <w:rPr>
          <w:rFonts w:ascii="Arial" w:hAnsi="Arial" w:cs="Arial"/>
        </w:rPr>
        <w:t xml:space="preserve"> objęte opcją</w:t>
      </w:r>
      <w:r w:rsidR="004E37B2">
        <w:rPr>
          <w:rFonts w:ascii="Arial" w:hAnsi="Arial" w:cs="Arial"/>
        </w:rPr>
        <w:t xml:space="preserve"> (odpowiednio opcja nr 1, nr 2</w:t>
      </w:r>
      <w:r w:rsidR="00134B61">
        <w:rPr>
          <w:rFonts w:ascii="Arial" w:hAnsi="Arial" w:cs="Arial"/>
        </w:rPr>
        <w:t xml:space="preserve">) nie mogą być wyższe niż cena jednostkowa </w:t>
      </w:r>
      <w:r w:rsidR="00134B61" w:rsidRPr="00197335">
        <w:rPr>
          <w:rFonts w:ascii="Arial" w:hAnsi="Arial" w:cs="Arial"/>
        </w:rPr>
        <w:t>zamówieni</w:t>
      </w:r>
      <w:r w:rsidR="00134B61">
        <w:rPr>
          <w:rFonts w:ascii="Arial" w:hAnsi="Arial" w:cs="Arial"/>
        </w:rPr>
        <w:t>a objętego zakresem</w:t>
      </w:r>
      <w:r w:rsidR="00134B61" w:rsidRPr="00197335">
        <w:rPr>
          <w:rFonts w:ascii="Arial" w:hAnsi="Arial" w:cs="Arial"/>
        </w:rPr>
        <w:t xml:space="preserve"> podstawowym </w:t>
      </w:r>
      <w:r w:rsidR="00134B61">
        <w:rPr>
          <w:rFonts w:ascii="Arial" w:hAnsi="Arial" w:cs="Arial"/>
        </w:rPr>
        <w:t xml:space="preserve">(dopuszcza się zaoferowanie cen identycznych lub niższych). </w:t>
      </w:r>
      <w:r w:rsidR="00134B61" w:rsidRPr="00197335">
        <w:rPr>
          <w:rFonts w:ascii="Arial" w:hAnsi="Arial" w:cs="Arial"/>
        </w:rPr>
        <w:t>Zamawiający zastrzega sobie</w:t>
      </w:r>
      <w:r w:rsidR="00134B61">
        <w:rPr>
          <w:rFonts w:ascii="Arial" w:hAnsi="Arial" w:cs="Arial"/>
        </w:rPr>
        <w:t xml:space="preserve"> również</w:t>
      </w:r>
      <w:r w:rsidR="00134B61" w:rsidRPr="00197335">
        <w:rPr>
          <w:rFonts w:ascii="Arial" w:hAnsi="Arial" w:cs="Arial"/>
        </w:rPr>
        <w:t xml:space="preserve">, że oferowana jakość, funkcjonalności systemu objęte opcją </w:t>
      </w:r>
      <w:r w:rsidR="004E37B2">
        <w:rPr>
          <w:rFonts w:ascii="Arial" w:hAnsi="Arial" w:cs="Arial"/>
        </w:rPr>
        <w:t>(odpowiednio opcja nr 1, nr 2</w:t>
      </w:r>
      <w:r w:rsidR="00134B61">
        <w:rPr>
          <w:rFonts w:ascii="Arial" w:hAnsi="Arial" w:cs="Arial"/>
        </w:rPr>
        <w:t xml:space="preserve">) </w:t>
      </w:r>
      <w:r w:rsidR="00134B61" w:rsidRPr="00197335">
        <w:rPr>
          <w:rFonts w:ascii="Arial" w:hAnsi="Arial" w:cs="Arial"/>
        </w:rPr>
        <w:t>będą identyczne (nie gorsze lub wyższe jak w zamówieniu podstawowym).</w:t>
      </w:r>
      <w:r w:rsidR="000A6BAD">
        <w:rPr>
          <w:rFonts w:ascii="Arial" w:hAnsi="Arial" w:cs="Arial"/>
        </w:rPr>
        <w:t xml:space="preserve"> Zamawiający w celu weryfikacji powyższego zastrzeżenia przyjmie do porównania wskazaną cenę jednego pakietu dla 50 użytkowników wskazaną w pozycji nr 3  tabeli.  </w:t>
      </w:r>
    </w:p>
    <w:p w14:paraId="2BEBB662" w14:textId="77777777" w:rsidR="005E0584" w:rsidRDefault="005E0584" w:rsidP="003452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color w:val="000000"/>
        </w:rPr>
      </w:pPr>
      <w:bookmarkStart w:id="8" w:name="_GoBack"/>
      <w:bookmarkEnd w:id="8"/>
    </w:p>
    <w:p w14:paraId="2C60B4EA" w14:textId="77777777" w:rsidR="003A09DB" w:rsidRDefault="003A09DB" w:rsidP="003452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color w:val="000000"/>
        </w:rPr>
      </w:pPr>
    </w:p>
    <w:p w14:paraId="443ED56E" w14:textId="77777777" w:rsidR="003A09DB" w:rsidRDefault="003A09DB" w:rsidP="003452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color w:val="000000"/>
        </w:rPr>
      </w:pPr>
    </w:p>
    <w:p w14:paraId="763BBA47" w14:textId="77777777" w:rsidR="007752FA" w:rsidRDefault="007752FA" w:rsidP="003452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color w:val="000000"/>
        </w:rPr>
      </w:pPr>
    </w:p>
    <w:p w14:paraId="5EFCDA83" w14:textId="77777777" w:rsidR="003A09DB" w:rsidRDefault="003A09DB" w:rsidP="003A09D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rFonts w:ascii="Arial" w:eastAsia="Arial" w:hAnsi="Arial" w:cs="Arial"/>
          <w:color w:val="000000"/>
        </w:rPr>
      </w:pPr>
    </w:p>
    <w:p w14:paraId="23AE6BC0" w14:textId="336C5B71" w:rsidR="00155054" w:rsidRPr="009A5C8E" w:rsidRDefault="007A58AB" w:rsidP="003A09D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rFonts w:ascii="Arial" w:eastAsia="Arial" w:hAnsi="Arial" w:cs="Arial"/>
          <w:color w:val="000000"/>
        </w:rPr>
      </w:pPr>
      <w:r w:rsidRPr="009A5C8E">
        <w:rPr>
          <w:rFonts w:ascii="Arial" w:eastAsia="Arial" w:hAnsi="Arial" w:cs="Arial"/>
          <w:color w:val="000000"/>
        </w:rPr>
        <w:t>............................</w:t>
      </w:r>
    </w:p>
    <w:p w14:paraId="75686CE7" w14:textId="2BA9AA2C" w:rsidR="00155054" w:rsidRPr="009A5C8E" w:rsidRDefault="003A09DB" w:rsidP="003A09D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623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Podpis, </w:t>
      </w:r>
      <w:r w:rsidR="007A58AB" w:rsidRPr="009A5C8E">
        <w:rPr>
          <w:rFonts w:ascii="Arial" w:eastAsia="Arial" w:hAnsi="Arial" w:cs="Arial"/>
          <w:color w:val="000000"/>
        </w:rPr>
        <w:t>data</w:t>
      </w:r>
    </w:p>
    <w:p w14:paraId="6714CE62" w14:textId="77777777" w:rsidR="001253BB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43E39F" w14:textId="77777777" w:rsidR="00155054" w:rsidRPr="009A5C8E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A5C8E">
        <w:rPr>
          <w:rFonts w:ascii="Arial" w:eastAsia="Arial" w:hAnsi="Arial" w:cs="Arial"/>
          <w:i/>
          <w:color w:val="000000"/>
          <w:sz w:val="14"/>
          <w:szCs w:val="14"/>
        </w:rPr>
        <w:t>* niepotrzebne skreślić</w:t>
      </w:r>
    </w:p>
    <w:sectPr w:rsidR="00155054" w:rsidRPr="009A5C8E" w:rsidSect="000A6B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91288" w14:textId="77777777" w:rsidR="00AA30C0" w:rsidRDefault="00AA30C0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88BC547" w14:textId="77777777" w:rsidR="00AA30C0" w:rsidRDefault="00AA30C0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42A90844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5E0584">
      <w:rPr>
        <w:noProof/>
        <w:color w:val="000000"/>
        <w:sz w:val="18"/>
        <w:szCs w:val="18"/>
      </w:rPr>
      <w:t>3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87619" w14:textId="77777777" w:rsidR="00AA30C0" w:rsidRDefault="00AA30C0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22C13CE" w14:textId="77777777" w:rsidR="00AA30C0" w:rsidRDefault="00AA30C0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1F5C3E78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E55CD7">
      <w:rPr>
        <w:rFonts w:ascii="Times New Roman" w:hAnsi="Times New Roman" w:cs="Times New Roman"/>
        <w:i/>
        <w:sz w:val="16"/>
        <w:szCs w:val="16"/>
      </w:rPr>
      <w:t>……………………………….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925D20" w:rsidRPr="009644BD">
      <w:rPr>
        <w:rFonts w:ascii="Times New Roman" w:hAnsi="Times New Roman"/>
        <w:i/>
        <w:iCs/>
        <w:sz w:val="16"/>
        <w:szCs w:val="16"/>
      </w:rPr>
      <w:t>dostęp do oprogramowania w systemie usługi online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28F7"/>
    <w:multiLevelType w:val="hybridMultilevel"/>
    <w:tmpl w:val="9CD4F4A0"/>
    <w:lvl w:ilvl="0" w:tplc="991681E8">
      <w:start w:val="1"/>
      <w:numFmt w:val="upperLetter"/>
      <w:lvlText w:val="%1."/>
      <w:lvlJc w:val="left"/>
      <w:pPr>
        <w:ind w:left="1353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544E3"/>
    <w:multiLevelType w:val="hybridMultilevel"/>
    <w:tmpl w:val="897AA23A"/>
    <w:lvl w:ilvl="0" w:tplc="C28AA07E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53C1D"/>
    <w:rsid w:val="00087AB2"/>
    <w:rsid w:val="00096C3C"/>
    <w:rsid w:val="000A15B1"/>
    <w:rsid w:val="000A6BAD"/>
    <w:rsid w:val="000C57E4"/>
    <w:rsid w:val="000F7A64"/>
    <w:rsid w:val="00114C07"/>
    <w:rsid w:val="001253BB"/>
    <w:rsid w:val="00134B61"/>
    <w:rsid w:val="001366BF"/>
    <w:rsid w:val="00155054"/>
    <w:rsid w:val="0016408D"/>
    <w:rsid w:val="001E66A8"/>
    <w:rsid w:val="001F0031"/>
    <w:rsid w:val="00267480"/>
    <w:rsid w:val="00276BB0"/>
    <w:rsid w:val="00282991"/>
    <w:rsid w:val="002B13C5"/>
    <w:rsid w:val="002F42B2"/>
    <w:rsid w:val="00340039"/>
    <w:rsid w:val="00345254"/>
    <w:rsid w:val="00372D84"/>
    <w:rsid w:val="00392D0A"/>
    <w:rsid w:val="0039440E"/>
    <w:rsid w:val="003A09DB"/>
    <w:rsid w:val="003A16DE"/>
    <w:rsid w:val="00400092"/>
    <w:rsid w:val="00403619"/>
    <w:rsid w:val="00407CB8"/>
    <w:rsid w:val="004A0373"/>
    <w:rsid w:val="004A7DC3"/>
    <w:rsid w:val="004C76C6"/>
    <w:rsid w:val="004D6CD4"/>
    <w:rsid w:val="004E37B2"/>
    <w:rsid w:val="004E4C2D"/>
    <w:rsid w:val="00500F94"/>
    <w:rsid w:val="00532E91"/>
    <w:rsid w:val="00542CBC"/>
    <w:rsid w:val="005645D3"/>
    <w:rsid w:val="005768F5"/>
    <w:rsid w:val="005B1943"/>
    <w:rsid w:val="005C4072"/>
    <w:rsid w:val="005C4B3D"/>
    <w:rsid w:val="005D4CF2"/>
    <w:rsid w:val="005D6D6E"/>
    <w:rsid w:val="005D78A4"/>
    <w:rsid w:val="005E0223"/>
    <w:rsid w:val="005E0584"/>
    <w:rsid w:val="005E777A"/>
    <w:rsid w:val="005F3AEE"/>
    <w:rsid w:val="00604568"/>
    <w:rsid w:val="006103C5"/>
    <w:rsid w:val="006104A8"/>
    <w:rsid w:val="006316FD"/>
    <w:rsid w:val="00643073"/>
    <w:rsid w:val="0066714C"/>
    <w:rsid w:val="006700AD"/>
    <w:rsid w:val="00677080"/>
    <w:rsid w:val="006B04AE"/>
    <w:rsid w:val="006E700E"/>
    <w:rsid w:val="00717946"/>
    <w:rsid w:val="007752FA"/>
    <w:rsid w:val="00785628"/>
    <w:rsid w:val="007A58AB"/>
    <w:rsid w:val="007B1C0A"/>
    <w:rsid w:val="007F13AA"/>
    <w:rsid w:val="00800B79"/>
    <w:rsid w:val="00806A25"/>
    <w:rsid w:val="00812874"/>
    <w:rsid w:val="00812AD7"/>
    <w:rsid w:val="008165F8"/>
    <w:rsid w:val="0085332E"/>
    <w:rsid w:val="00891AE6"/>
    <w:rsid w:val="0089226F"/>
    <w:rsid w:val="0089573F"/>
    <w:rsid w:val="008B4F71"/>
    <w:rsid w:val="008B63A0"/>
    <w:rsid w:val="008C410D"/>
    <w:rsid w:val="008C6061"/>
    <w:rsid w:val="00905E12"/>
    <w:rsid w:val="00925D20"/>
    <w:rsid w:val="00932B1B"/>
    <w:rsid w:val="009775B6"/>
    <w:rsid w:val="00985D70"/>
    <w:rsid w:val="00997682"/>
    <w:rsid w:val="009A5C8E"/>
    <w:rsid w:val="009D7C41"/>
    <w:rsid w:val="009E0FF0"/>
    <w:rsid w:val="00A45FA3"/>
    <w:rsid w:val="00A50A82"/>
    <w:rsid w:val="00AA30C0"/>
    <w:rsid w:val="00AF6570"/>
    <w:rsid w:val="00B07A2B"/>
    <w:rsid w:val="00B34A25"/>
    <w:rsid w:val="00B7322F"/>
    <w:rsid w:val="00B76852"/>
    <w:rsid w:val="00B859A6"/>
    <w:rsid w:val="00BD5DFD"/>
    <w:rsid w:val="00BD6C7D"/>
    <w:rsid w:val="00BF02BA"/>
    <w:rsid w:val="00C11841"/>
    <w:rsid w:val="00C35A8B"/>
    <w:rsid w:val="00C54E70"/>
    <w:rsid w:val="00C91BD0"/>
    <w:rsid w:val="00CA25F9"/>
    <w:rsid w:val="00CA431A"/>
    <w:rsid w:val="00CC6C8E"/>
    <w:rsid w:val="00D06691"/>
    <w:rsid w:val="00D20ABB"/>
    <w:rsid w:val="00D44725"/>
    <w:rsid w:val="00D67F0F"/>
    <w:rsid w:val="00D741B7"/>
    <w:rsid w:val="00DC5DD4"/>
    <w:rsid w:val="00E13946"/>
    <w:rsid w:val="00E55CD7"/>
    <w:rsid w:val="00E971E0"/>
    <w:rsid w:val="00F01B17"/>
    <w:rsid w:val="00F12F37"/>
    <w:rsid w:val="00F14D29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9D647FD5-8458-4295-A749-FB519623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paragraph" w:styleId="Akapitzlist">
    <w:name w:val="List Paragraph"/>
    <w:aliases w:val="normalny tekst,Podsis rysunku,CW_Lista,A_wyliczenie,K-P_odwolanie,Akapit z listą5,maz_wyliczenie,opis dzialania,Kropki,Akapit z listą BS,L1,Numerowanie,CP-UC,CP-Punkty,Bullet List,List - bullets,Equipment,Bullet 1,List Paragraph Char Char"/>
    <w:basedOn w:val="Normalny"/>
    <w:link w:val="AkapitzlistZnak"/>
    <w:uiPriority w:val="34"/>
    <w:qFormat/>
    <w:rsid w:val="003A16DE"/>
    <w:pPr>
      <w:suppressAutoHyphens w:val="0"/>
      <w:spacing w:after="0" w:line="240" w:lineRule="auto"/>
      <w:ind w:leftChars="0" w:left="708" w:firstLineChars="0" w:firstLine="0"/>
      <w:textDirection w:val="lrTb"/>
      <w:textAlignment w:val="auto"/>
      <w:outlineLvl w:val="9"/>
    </w:pPr>
    <w:rPr>
      <w:rFonts w:ascii="Verdana" w:eastAsia="Times New Roman" w:hAnsi="Verdana" w:cs="Times New Roman"/>
      <w:position w:val="0"/>
      <w:sz w:val="20"/>
      <w:szCs w:val="20"/>
      <w:lang w:eastAsia="pl-PL"/>
    </w:rPr>
  </w:style>
  <w:style w:type="character" w:customStyle="1" w:styleId="AkapitzlistZnak">
    <w:name w:val="Akapit z listą Znak"/>
    <w:aliases w:val="normalny tekst Znak,Podsis rysunku Znak,CW_Lista Znak,A_wyliczenie Znak,K-P_odwolanie Znak,Akapit z listą5 Znak,maz_wyliczenie Znak,opis dzialania Znak,Kropki Znak,Akapit z listą BS Znak,L1 Znak,Numerowanie Znak,CP-UC Znak"/>
    <w:link w:val="Akapitzlist"/>
    <w:uiPriority w:val="34"/>
    <w:qFormat/>
    <w:locked/>
    <w:rsid w:val="003A16DE"/>
    <w:rPr>
      <w:rFonts w:ascii="Verdana" w:eastAsia="Times New Roman" w:hAnsi="Verdana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670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0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00A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0AD"/>
    <w:rPr>
      <w:b/>
      <w:bCs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6399998076e57e7f0ae50e3b63157fb6">
  <xsd:schema xmlns:xsd="http://www.w3.org/2001/XMLSchema" xmlns:xs="http://www.w3.org/2001/XMLSchema" xmlns:p="http://schemas.microsoft.com/office/2006/metadata/properties" xmlns:ns3="cc04306a-7e29-4598-8bc0-52e63436a2cf" xmlns:ns4="797f1dc2-8d94-4174-b000-101e7575fb6c" targetNamespace="http://schemas.microsoft.com/office/2006/metadata/properties" ma:root="true" ma:fieldsID="9fbc83e2f267466bd553ad2abcf53b51" ns3:_="" ns4:_="">
    <xsd:import namespace="cc04306a-7e29-4598-8bc0-52e63436a2cf"/>
    <xsd:import namespace="797f1dc2-8d94-4174-b000-101e7575fb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A3B93-F283-4A33-8932-87D96E00A0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69D3B-00C1-4ED1-9BCF-F31F47419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4306a-7e29-4598-8bc0-52e63436a2cf"/>
    <ds:schemaRef ds:uri="797f1dc2-8d94-4174-b000-101e7575f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340F6-AD06-4278-8061-065A3BCE33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Michałowska</cp:lastModifiedBy>
  <cp:revision>5</cp:revision>
  <dcterms:created xsi:type="dcterms:W3CDTF">2021-04-18T07:45:00Z</dcterms:created>
  <dcterms:modified xsi:type="dcterms:W3CDTF">2021-05-25T13:32:00Z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