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C1C8" w14:textId="77777777" w:rsidR="00D40FEA" w:rsidRPr="00D40FEA" w:rsidRDefault="00D40FEA" w:rsidP="00D40FEA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40FE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 </w:t>
      </w:r>
    </w:p>
    <w:p w14:paraId="76B0F9D5" w14:textId="77777777" w:rsidR="00D40FEA" w:rsidRPr="00D40FEA" w:rsidRDefault="00D40FEA" w:rsidP="00D40FEA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40FE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14:paraId="7E6D5AF5" w14:textId="2D0D560F" w:rsidR="00D40FEA" w:rsidRPr="00D40FEA" w:rsidRDefault="00D40FEA" w:rsidP="00D40FEA">
      <w:pPr>
        <w:spacing w:line="231" w:lineRule="atLeast"/>
        <w:jc w:val="center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UCHWAŁA </w:t>
      </w:r>
    </w:p>
    <w:p w14:paraId="038D5D24" w14:textId="16E96FE4" w:rsidR="00D40FEA" w:rsidRPr="00D40FEA" w:rsidRDefault="00D40FEA" w:rsidP="00D40FEA">
      <w:pPr>
        <w:spacing w:line="231" w:lineRule="atLeast"/>
        <w:jc w:val="center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Zjazdu Ruchu Samorządowego „T</w:t>
      </w:r>
      <w:r w:rsidR="0021205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AK!</w:t>
      </w:r>
      <w:r w:rsidRPr="00D40FE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dla Polski</w:t>
      </w:r>
      <w:r w:rsidR="00E2605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”</w:t>
      </w:r>
    </w:p>
    <w:p w14:paraId="613AE72C" w14:textId="0DEC153A" w:rsidR="00D40FEA" w:rsidRPr="00D40FEA" w:rsidRDefault="00D40FEA" w:rsidP="00D40FEA">
      <w:pPr>
        <w:spacing w:line="231" w:lineRule="atLeast"/>
        <w:jc w:val="center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 xml:space="preserve">z dnia </w:t>
      </w:r>
      <w:r w:rsidR="00E2605A">
        <w:rPr>
          <w:rFonts w:ascii="Times New Roman" w:eastAsia="Times New Roman" w:hAnsi="Times New Roman" w:cs="Times New Roman"/>
          <w:color w:val="00000A"/>
          <w:lang w:eastAsia="pl-PL"/>
        </w:rPr>
        <w:t>15.12.2021</w:t>
      </w:r>
      <w:r w:rsidR="00130A82">
        <w:rPr>
          <w:rFonts w:ascii="Times New Roman" w:eastAsia="Times New Roman" w:hAnsi="Times New Roman" w:cs="Times New Roman"/>
          <w:color w:val="00000A"/>
          <w:lang w:eastAsia="pl-PL"/>
        </w:rPr>
        <w:t xml:space="preserve"> r.</w:t>
      </w:r>
    </w:p>
    <w:p w14:paraId="2BC36C8F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 </w:t>
      </w:r>
    </w:p>
    <w:p w14:paraId="0328812B" w14:textId="77777777" w:rsidR="00D40FEA" w:rsidRPr="00D40FEA" w:rsidRDefault="00D40FEA" w:rsidP="00D40FEA">
      <w:pPr>
        <w:spacing w:line="231" w:lineRule="atLeast"/>
        <w:jc w:val="center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w sprawie</w:t>
      </w:r>
      <w:r w:rsidRPr="00D40FEA">
        <w:rPr>
          <w:rFonts w:ascii="Times New Roman" w:eastAsia="Times New Roman" w:hAnsi="Times New Roman" w:cs="Times New Roman"/>
          <w:b/>
          <w:bCs/>
          <w:lang w:eastAsia="pl-PL"/>
        </w:rPr>
        <w:t> podjęcia wspólnych działań środowisk demokratycznych</w:t>
      </w:r>
    </w:p>
    <w:p w14:paraId="43F01295" w14:textId="77777777" w:rsidR="00D40FEA" w:rsidRPr="00D40FEA" w:rsidRDefault="00D40FEA" w:rsidP="00D40FEA">
      <w:pPr>
        <w:spacing w:line="231" w:lineRule="atLeast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color w:val="00000A"/>
          <w:sz w:val="22"/>
          <w:szCs w:val="22"/>
          <w:lang w:eastAsia="pl-PL"/>
        </w:rPr>
        <w:t> </w:t>
      </w:r>
    </w:p>
    <w:p w14:paraId="6C05AE4D" w14:textId="77777777" w:rsidR="00D40FEA" w:rsidRPr="00D40FEA" w:rsidRDefault="00D40FEA" w:rsidP="00D40FEA">
      <w:pPr>
        <w:spacing w:line="231" w:lineRule="atLeast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color w:val="00000A"/>
          <w:sz w:val="22"/>
          <w:szCs w:val="22"/>
          <w:lang w:eastAsia="pl-PL"/>
        </w:rPr>
        <w:t> </w:t>
      </w:r>
    </w:p>
    <w:p w14:paraId="30FCBE74" w14:textId="561988C5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i/>
          <w:iCs/>
          <w:lang w:eastAsia="pl-PL"/>
        </w:rPr>
        <w:t>Mając na uwadze </w:t>
      </w:r>
      <w:r w:rsidRPr="00D40FEA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destabilizujące Polskę działania koalicji rządzącej</w:t>
      </w:r>
      <w:r w:rsidRPr="00D40FEA">
        <w:rPr>
          <w:rFonts w:ascii="Times New Roman" w:eastAsia="Times New Roman" w:hAnsi="Times New Roman" w:cs="Times New Roman"/>
          <w:i/>
          <w:iCs/>
          <w:lang w:eastAsia="pl-PL"/>
        </w:rPr>
        <w:t>: dewastację systemu wymiaru sprawiedliwości i jego politycznego zniewolenia, nieudolną walkę z pandemią COVID-19 skutkującą niezwykle wysoką umieralnością, nieodpowiedzialną politykę monetarną i fiskalną powodującą drożyznę, godzącą w polską rację stanu politykę zagraniczną nastawioną na skłócenie z wszystkimi naszymi sojusznikami, a tym samym pozostawiającą nasz kraj w osamotnieni</w:t>
      </w:r>
      <w:r w:rsidR="00E2605A">
        <w:rPr>
          <w:rFonts w:ascii="Times New Roman" w:eastAsia="Times New Roman" w:hAnsi="Times New Roman" w:cs="Times New Roman"/>
          <w:i/>
          <w:iCs/>
          <w:lang w:eastAsia="pl-PL"/>
        </w:rPr>
        <w:t>u</w:t>
      </w:r>
      <w:r w:rsidRPr="00D40FEA">
        <w:rPr>
          <w:rFonts w:ascii="Times New Roman" w:eastAsia="Times New Roman" w:hAnsi="Times New Roman" w:cs="Times New Roman"/>
          <w:i/>
          <w:iCs/>
          <w:lang w:eastAsia="pl-PL"/>
        </w:rPr>
        <w:t xml:space="preserve"> w obliczu rosnącego zagrożenia zza wschodniej granicy, nieskuteczne negocjacje z UE prowadzące do zablokowania potrzebnych dla rozwoju Polski środków unijnych, centralizację kraju i systematyczne osłabianie  samorządów, które cieszą się  największym - spośród  instytucji publicznych -  zaufaniem Polaków, które to działania łącznie prowadzą do rosnącego niepokoju mieszkańców (obywateli RP) i obniżania poziomu ich życia oraz rosnącej nieufności do instytucji państwa oraz ograniczania perspektyw rozwojowych naszego kraju</w:t>
      </w:r>
      <w:r w:rsidRPr="00D40FE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 w obowiązku i poczuciu odpowiedzialności </w:t>
      </w:r>
      <w:r w:rsidRPr="00D40FEA">
        <w:rPr>
          <w:rFonts w:ascii="Times New Roman" w:eastAsia="Times New Roman" w:hAnsi="Times New Roman" w:cs="Times New Roman"/>
          <w:i/>
          <w:iCs/>
          <w:lang w:eastAsia="pl-PL"/>
        </w:rPr>
        <w:t>uchwala się co następuje: </w:t>
      </w:r>
    </w:p>
    <w:p w14:paraId="6B2332FE" w14:textId="77777777" w:rsidR="00D40FEA" w:rsidRPr="00D40FEA" w:rsidRDefault="00D40FEA" w:rsidP="00D40FEA">
      <w:pPr>
        <w:spacing w:line="231" w:lineRule="atLeast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 </w:t>
      </w:r>
    </w:p>
    <w:p w14:paraId="406825B9" w14:textId="725D07BE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§ 1. </w:t>
      </w:r>
      <w:r w:rsidRPr="00D40FEA">
        <w:rPr>
          <w:rFonts w:ascii="Times New Roman" w:eastAsia="Times New Roman" w:hAnsi="Times New Roman" w:cs="Times New Roman"/>
          <w:lang w:eastAsia="pl-PL"/>
        </w:rPr>
        <w:t>Nasze 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środowiska i organizacje samorządowe zobowiązują się do podjęcia szeroko zakrojonej współpracy z pozostałymi podmiotami opozycji demokratycznej o wymiarze ogólnopolskim, zmierzającej do obrony fundamentalnych zasad państwa prawa w Polsce, wywodzących się z Konstytucji RP, a w szczególności zasady pomocniczości, która jest gwarancją niezależnych samorządów, będących trwałym elementem demokratycznej Polski. </w:t>
      </w:r>
    </w:p>
    <w:p w14:paraId="767BEFF6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 </w:t>
      </w:r>
    </w:p>
    <w:p w14:paraId="0BB1B4B2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§ 2. 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W celu przywrócenia rządów prawa i  niezależności samorządów, wzmocnienia  ważnych dla naszych mieszkańców wartości i wspólnych dóbr takich jak: przynależność Polski do Unii Europejskiej, prawa </w:t>
      </w:r>
      <w:r w:rsidRPr="00D40FEA">
        <w:rPr>
          <w:rFonts w:ascii="Times New Roman" w:eastAsia="Times New Roman" w:hAnsi="Times New Roman" w:cs="Times New Roman"/>
          <w:lang w:eastAsia="pl-PL"/>
        </w:rPr>
        <w:t>człowieka, otwartość i tolerancja, rozdział państwa od Kościoła, silna polska waluta, sprawnie działające i niezależne od polityków sądy, skuteczna ochrona zdrowia Polek i Polaków, w celu powstrzymania kryzy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su demograficznego oraz katastrofy klimatycznej, środowiska i organizacje samorządowe podejmą niezwłoczne działania w dwóch wymiarach:</w:t>
      </w:r>
    </w:p>
    <w:p w14:paraId="3B6DBBC0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 </w:t>
      </w:r>
    </w:p>
    <w:p w14:paraId="7BC8793B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Calibri" w:eastAsia="Times New Roman" w:hAnsi="Calibri" w:cs="Calibri"/>
          <w:color w:val="00000A"/>
          <w:lang w:eastAsia="pl-PL"/>
        </w:rPr>
        <w:t>a)</w:t>
      </w:r>
      <w:r w:rsidRPr="00D40FEA">
        <w:rPr>
          <w:rFonts w:ascii="Times New Roman" w:eastAsia="Times New Roman" w:hAnsi="Times New Roman" w:cs="Times New Roman"/>
          <w:color w:val="00000A"/>
          <w:sz w:val="14"/>
          <w:szCs w:val="14"/>
          <w:lang w:eastAsia="pl-PL"/>
        </w:rPr>
        <w:t>               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operacyjnym, poprzez koordynowanie i uzgadnianie wspólnych stanowisk dotyczących polityki rządu oraz prawodawstwa uchwalanego przez legislaturę, oddziałujących na funkcjonowanie i życie naszych mieszkańców,</w:t>
      </w:r>
    </w:p>
    <w:p w14:paraId="54DFCD62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 </w:t>
      </w:r>
    </w:p>
    <w:p w14:paraId="28D719AC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lang w:eastAsia="pl-PL"/>
        </w:rPr>
        <w:t>b)</w:t>
      </w:r>
      <w:r w:rsidRPr="00D40FE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     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ideowym, poprzez podjęcie intensywnego dialogu prowadzącego do wypracowania </w:t>
      </w:r>
      <w:r w:rsidRPr="00D40FEA">
        <w:rPr>
          <w:rFonts w:ascii="Times New Roman" w:eastAsia="Times New Roman" w:hAnsi="Times New Roman" w:cs="Times New Roman"/>
          <w:lang w:eastAsia="pl-PL"/>
        </w:rPr>
        <w:t>optymalnej konfiguracji wyborczej, najlepiej wspólnego startu, maksymalizującej szansę zwycięstwa sił prodemokratycznych podczas najbliższych wyborów, a także koordynacji działań przed i w trakcie kampanii wyborczej.</w:t>
      </w:r>
    </w:p>
    <w:p w14:paraId="5F0092A1" w14:textId="77777777" w:rsidR="00D40FEA" w:rsidRPr="00D40FEA" w:rsidRDefault="00D40FEA" w:rsidP="00D40FEA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40FE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14:paraId="34061EB4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Calibri" w:eastAsia="Times New Roman" w:hAnsi="Calibri" w:cs="Calibri"/>
          <w:color w:val="00B050"/>
          <w:sz w:val="22"/>
          <w:szCs w:val="22"/>
          <w:lang w:eastAsia="pl-PL"/>
        </w:rPr>
        <w:t> </w:t>
      </w:r>
    </w:p>
    <w:p w14:paraId="69D4AEAA" w14:textId="748339DD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b/>
          <w:bCs/>
          <w:lang w:eastAsia="pl-PL"/>
        </w:rPr>
        <w:t>§ 3.</w:t>
      </w:r>
      <w:r w:rsidRPr="00D40FEA">
        <w:rPr>
          <w:rFonts w:ascii="Times New Roman" w:eastAsia="Times New Roman" w:hAnsi="Times New Roman" w:cs="Times New Roman"/>
          <w:lang w:eastAsia="pl-PL"/>
        </w:rPr>
        <w:t> W ramach w/ w działań  prowadzony będzie dialog ze wszystkimi ugrupowaniami parlamentarnej i pozaparlamentarnej opozycji</w:t>
      </w:r>
      <w:r w:rsidRPr="00D40FEA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40FEA">
        <w:rPr>
          <w:rFonts w:ascii="Times New Roman" w:eastAsia="Times New Roman" w:hAnsi="Times New Roman" w:cs="Times New Roman"/>
          <w:lang w:eastAsia="pl-PL"/>
        </w:rPr>
        <w:t>demokratycznej</w:t>
      </w:r>
      <w:r w:rsidRPr="00D40FEA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D40FEA">
        <w:rPr>
          <w:rFonts w:ascii="Times New Roman" w:eastAsia="Times New Roman" w:hAnsi="Times New Roman" w:cs="Times New Roman"/>
          <w:lang w:eastAsia="pl-PL"/>
        </w:rPr>
        <w:t xml:space="preserve">w duchu wzajemnego zrozumienia i poszanowania różnych punktów widzenia, różnicy poglądów, zmierzający do </w:t>
      </w:r>
      <w:r w:rsidRPr="00D40FEA">
        <w:rPr>
          <w:rFonts w:ascii="Times New Roman" w:eastAsia="Times New Roman" w:hAnsi="Times New Roman" w:cs="Times New Roman"/>
          <w:lang w:eastAsia="pl-PL"/>
        </w:rPr>
        <w:lastRenderedPageBreak/>
        <w:t>osiągnięcia najbardziej skutecznego rozwiązania na czas wyborów parlamentarnych i samorządowych - najlepiej wspólnego startu, biorąc pod uwagę, 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że </w:t>
      </w:r>
      <w:r w:rsidRPr="00D40FEA">
        <w:rPr>
          <w:rFonts w:ascii="Times New Roman" w:eastAsia="Times New Roman" w:hAnsi="Times New Roman" w:cs="Times New Roman"/>
          <w:lang w:eastAsia="pl-PL"/>
        </w:rPr>
        <w:t>jedynie skoordynowane działania środowiska parlamentarnej i pozaparlamentarnej opozycji demokratycznej,  umożliwią osiągnięcie wspólnego celu – obrony demokracji w Polsce.</w:t>
      </w:r>
    </w:p>
    <w:p w14:paraId="1F3D9058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lang w:eastAsia="pl-PL"/>
        </w:rPr>
        <w:t> </w:t>
      </w:r>
    </w:p>
    <w:p w14:paraId="36A3C52A" w14:textId="39296926" w:rsidR="00D40FEA" w:rsidRPr="00043FA8" w:rsidRDefault="00D40FEA" w:rsidP="00043FA8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lang w:eastAsia="pl-PL"/>
        </w:rPr>
        <w:t>Nie przesądzając ostatecznie o formie współpracy w ramach wyborów, która powinna zostać wypracowana w ramach dialogu wszystkich stron demokratycznej opozycji i mieć na celu zwycięstwo demokracji, uwzględniając warunki otoczenia, a także aktualny system wyborczy, sygnatariusze zobowiązują się</w:t>
      </w:r>
      <w:r w:rsidR="00E260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605A" w:rsidRPr="00D40FEA">
        <w:rPr>
          <w:rFonts w:ascii="Times New Roman" w:eastAsia="Times New Roman" w:hAnsi="Times New Roman" w:cs="Times New Roman"/>
          <w:lang w:eastAsia="pl-PL"/>
        </w:rPr>
        <w:t>–</w:t>
      </w:r>
      <w:r w:rsidR="00E260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0FEA">
        <w:rPr>
          <w:rFonts w:ascii="Times New Roman" w:eastAsia="Times New Roman" w:hAnsi="Times New Roman" w:cs="Times New Roman"/>
          <w:lang w:eastAsia="pl-PL"/>
        </w:rPr>
        <w:t>jednocześnie apelują</w:t>
      </w:r>
      <w:r w:rsidR="00E2605A">
        <w:rPr>
          <w:rFonts w:ascii="Times New Roman" w:eastAsia="Times New Roman" w:hAnsi="Times New Roman" w:cs="Times New Roman"/>
          <w:lang w:eastAsia="pl-PL"/>
        </w:rPr>
        <w:t>c</w:t>
      </w:r>
      <w:r w:rsidRPr="00D40FEA">
        <w:rPr>
          <w:rFonts w:ascii="Times New Roman" w:eastAsia="Times New Roman" w:hAnsi="Times New Roman" w:cs="Times New Roman"/>
          <w:lang w:eastAsia="pl-PL"/>
        </w:rPr>
        <w:t xml:space="preserve"> do pozostałych środowisk demokratycznej opozycji </w:t>
      </w:r>
      <w:r w:rsidR="00E2605A">
        <w:rPr>
          <w:rFonts w:ascii="Times New Roman" w:eastAsia="Times New Roman" w:hAnsi="Times New Roman" w:cs="Times New Roman"/>
          <w:lang w:eastAsia="pl-PL"/>
        </w:rPr>
        <w:t xml:space="preserve">o respektowanie tej zasady </w:t>
      </w:r>
      <w:r w:rsidR="00E2605A" w:rsidRPr="00D40FEA">
        <w:rPr>
          <w:rFonts w:ascii="Times New Roman" w:eastAsia="Times New Roman" w:hAnsi="Times New Roman" w:cs="Times New Roman"/>
          <w:lang w:eastAsia="pl-PL"/>
        </w:rPr>
        <w:t>–</w:t>
      </w:r>
      <w:r w:rsidR="00E260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0FEA">
        <w:rPr>
          <w:rFonts w:ascii="Times New Roman" w:eastAsia="Times New Roman" w:hAnsi="Times New Roman" w:cs="Times New Roman"/>
          <w:lang w:eastAsia="pl-PL"/>
        </w:rPr>
        <w:t>o powstrzymanie się od nieprzyjaznych gestów, języka i narracji, które mogą oddalić nas od wspólnego celu.</w:t>
      </w:r>
    </w:p>
    <w:p w14:paraId="43CFA5D6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 </w:t>
      </w:r>
    </w:p>
    <w:p w14:paraId="1019EAD2" w14:textId="75FEFA42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§ 4. 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Głównymi narzędziami do osiągnięcia zamierzonych, wspólnych celów zróżnicowanych pod wieloma względami środowisk,</w:t>
      </w:r>
      <w:r w:rsidRPr="00D40FEA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dla których nadrzędną wartością jest demokracja</w:t>
      </w:r>
      <w:r w:rsidRPr="00D40FEA">
        <w:rPr>
          <w:rFonts w:ascii="Times New Roman" w:eastAsia="Times New Roman" w:hAnsi="Times New Roman" w:cs="Times New Roman"/>
          <w:lang w:eastAsia="pl-PL"/>
        </w:rPr>
        <w:t> </w:t>
      </w:r>
      <w:r w:rsidRPr="00D40FEA">
        <w:rPr>
          <w:rFonts w:ascii="Times New Roman" w:eastAsia="Times New Roman" w:hAnsi="Times New Roman" w:cs="Times New Roman"/>
          <w:color w:val="000000"/>
          <w:lang w:eastAsia="pl-PL"/>
        </w:rPr>
        <w:t xml:space="preserve">i dobro mieszkańców 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będą: dialog, współpraca i działanie - bo jedność to nie jednolitość, to pojednana różnorodność. </w:t>
      </w:r>
    </w:p>
    <w:p w14:paraId="4D52393A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Calibri" w:eastAsia="Times New Roman" w:hAnsi="Calibri" w:cs="Calibri"/>
          <w:color w:val="00000A"/>
          <w:sz w:val="22"/>
          <w:szCs w:val="22"/>
          <w:lang w:eastAsia="pl-PL"/>
        </w:rPr>
        <w:t> </w:t>
      </w:r>
    </w:p>
    <w:p w14:paraId="666A5616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§ 5.</w:t>
      </w: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 Uchwała wchodzi w życie z dniem podjęcia.</w:t>
      </w:r>
    </w:p>
    <w:p w14:paraId="1875790A" w14:textId="77777777" w:rsidR="00D40FEA" w:rsidRPr="00D40FEA" w:rsidRDefault="00D40FEA" w:rsidP="00D40FEA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 </w:t>
      </w:r>
    </w:p>
    <w:p w14:paraId="41763F2C" w14:textId="5B87BF89" w:rsidR="00D40FEA" w:rsidRPr="00D40FEA" w:rsidRDefault="007B02F5" w:rsidP="008105B0">
      <w:pPr>
        <w:spacing w:line="231" w:lineRule="atLeast"/>
        <w:jc w:val="both"/>
        <w:rPr>
          <w:rFonts w:ascii="Calibri" w:eastAsia="Times New Roman" w:hAnsi="Calibri" w:cs="Calibri"/>
          <w:color w:val="00000A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Podpisali: </w:t>
      </w:r>
    </w:p>
    <w:p w14:paraId="554C969F" w14:textId="6ADB24C5" w:rsidR="00D40FEA" w:rsidRPr="00D40FEA" w:rsidRDefault="00D40FEA" w:rsidP="008105B0">
      <w:pPr>
        <w:spacing w:line="231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40FEA">
        <w:rPr>
          <w:rFonts w:ascii="Times New Roman" w:eastAsia="Times New Roman" w:hAnsi="Times New Roman" w:cs="Times New Roman"/>
          <w:color w:val="00000A"/>
          <w:lang w:eastAsia="pl-PL"/>
        </w:rPr>
        <w:t> </w:t>
      </w:r>
    </w:p>
    <w:p w14:paraId="39B09E09" w14:textId="77777777" w:rsidR="00AF586D" w:rsidRDefault="00AF586D"/>
    <w:sectPr w:rsidR="00AF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EA"/>
    <w:rsid w:val="00043FA8"/>
    <w:rsid w:val="00130A82"/>
    <w:rsid w:val="00212051"/>
    <w:rsid w:val="007B02F5"/>
    <w:rsid w:val="008105B0"/>
    <w:rsid w:val="008115DF"/>
    <w:rsid w:val="00850C56"/>
    <w:rsid w:val="00AF586D"/>
    <w:rsid w:val="00D40FEA"/>
    <w:rsid w:val="00E2605A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EE8A0"/>
  <w15:chartTrackingRefBased/>
  <w15:docId w15:val="{2C84AEBA-E610-1849-98A9-89C299EB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D40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D40FEA"/>
  </w:style>
  <w:style w:type="paragraph" w:styleId="Akapitzlist">
    <w:name w:val="List Paragraph"/>
    <w:basedOn w:val="Normalny"/>
    <w:uiPriority w:val="34"/>
    <w:qFormat/>
    <w:rsid w:val="00D40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tabeli"/>
    <w:basedOn w:val="Normalny"/>
    <w:rsid w:val="00D40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Karnowski</dc:creator>
  <cp:keywords/>
  <dc:description/>
  <cp:lastModifiedBy>Maria Klaman</cp:lastModifiedBy>
  <cp:revision>47</cp:revision>
  <dcterms:created xsi:type="dcterms:W3CDTF">2021-12-13T09:26:00Z</dcterms:created>
  <dcterms:modified xsi:type="dcterms:W3CDTF">2021-12-15T03:35:00Z</dcterms:modified>
</cp:coreProperties>
</file>