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D423" w14:textId="7A75DBBD" w:rsidR="00854659" w:rsidRPr="00C677E8" w:rsidRDefault="00854659" w:rsidP="00C42DBE">
      <w:pPr>
        <w:spacing w:after="0" w:line="240" w:lineRule="auto"/>
        <w:rPr>
          <w:rFonts w:ascii="Cambria Math" w:hAnsi="Cambria Math" w:cs="Calibri"/>
          <w:color w:val="1F497D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52695" w:rsidRPr="0083363B" w14:paraId="04CF5B35" w14:textId="77777777" w:rsidTr="0083363B">
        <w:trPr>
          <w:trHeight w:val="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CBD" w14:textId="35669F45" w:rsidR="00C52695" w:rsidRPr="00C677E8" w:rsidRDefault="00C52695" w:rsidP="0083363B">
            <w:pPr>
              <w:rPr>
                <w:rFonts w:ascii="Cambria Math" w:hAnsi="Cambria Math" w:cs="Calibri"/>
                <w:color w:val="1F497D"/>
                <w:lang w:val="de-DE"/>
              </w:rPr>
            </w:pPr>
            <w:bookmarkStart w:id="0" w:name="_Hlk55229968"/>
            <w:r>
              <w:rPr>
                <w:color w:val="1F497D"/>
                <w:lang w:val="pl"/>
              </w:rPr>
              <w:t>Nazwa</w:t>
            </w:r>
            <w:r w:rsidR="0083363B">
              <w:rPr>
                <w:color w:val="1F497D"/>
                <w:lang w:val="pl"/>
              </w:rPr>
              <w:t xml:space="preserve"> g</w:t>
            </w:r>
            <w:r>
              <w:rPr>
                <w:color w:val="1F497D"/>
                <w:lang w:val="pl"/>
              </w:rPr>
              <w:t>miny</w:t>
            </w:r>
          </w:p>
        </w:tc>
        <w:tc>
          <w:tcPr>
            <w:tcW w:w="7229" w:type="dxa"/>
          </w:tcPr>
          <w:p w14:paraId="3B31E949" w14:textId="1A6236C7" w:rsidR="00C52695" w:rsidRPr="0083363B" w:rsidRDefault="0083363B" w:rsidP="00C52695">
            <w:pPr>
              <w:jc w:val="both"/>
              <w:rPr>
                <w:rFonts w:ascii="Cambria Math" w:hAnsi="Cambria Math" w:cs="Calibri"/>
                <w:bCs/>
                <w:color w:val="1F497D"/>
                <w:lang w:val="pl-PL"/>
              </w:rPr>
            </w:pPr>
            <w:bookmarkStart w:id="1" w:name="_GoBack"/>
            <w:r>
              <w:rPr>
                <w:bCs/>
                <w:color w:val="1F497D"/>
                <w:lang w:val="pl"/>
              </w:rPr>
              <w:t xml:space="preserve">Gmina </w:t>
            </w:r>
            <w:r w:rsidR="00C52695" w:rsidRPr="00C677E8">
              <w:rPr>
                <w:bCs/>
                <w:color w:val="1F497D"/>
                <w:lang w:val="pl"/>
              </w:rPr>
              <w:t>Miejska</w:t>
            </w:r>
            <w:r>
              <w:rPr>
                <w:bCs/>
                <w:color w:val="1F497D"/>
                <w:lang w:val="pl"/>
              </w:rPr>
              <w:t xml:space="preserve"> </w:t>
            </w:r>
            <w:r w:rsidRPr="00C677E8">
              <w:rPr>
                <w:bCs/>
                <w:color w:val="1F497D"/>
                <w:lang w:val="pl"/>
              </w:rPr>
              <w:t>Podolsk</w:t>
            </w:r>
            <w:bookmarkEnd w:id="1"/>
          </w:p>
        </w:tc>
      </w:tr>
      <w:tr w:rsidR="00C52695" w:rsidRPr="00C677E8" w14:paraId="21A2C4D3" w14:textId="77777777" w:rsidTr="0083363B">
        <w:trPr>
          <w:trHeight w:val="1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A6B" w14:textId="0CEB4EB5" w:rsidR="00C52695" w:rsidRPr="00C677E8" w:rsidRDefault="0083363B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Wójt/Burmistrz</w:t>
            </w:r>
          </w:p>
        </w:tc>
        <w:tc>
          <w:tcPr>
            <w:tcW w:w="7229" w:type="dxa"/>
          </w:tcPr>
          <w:p w14:paraId="031A43AC" w14:textId="7A3BFB1D" w:rsidR="00C52695" w:rsidRPr="00C677E8" w:rsidRDefault="00C52695" w:rsidP="00C52695">
            <w:pPr>
              <w:jc w:val="both"/>
              <w:rPr>
                <w:rFonts w:ascii="Cambria Math" w:hAnsi="Cambria Math" w:cs="Calibri"/>
                <w:bCs/>
                <w:color w:val="1F497D"/>
                <w:lang w:val="de-DE"/>
              </w:rPr>
            </w:pPr>
            <w:r w:rsidRPr="00C677E8">
              <w:rPr>
                <w:color w:val="1F497D"/>
                <w:lang w:val="pl"/>
              </w:rPr>
              <w:t xml:space="preserve">Oleg </w:t>
            </w:r>
            <w:proofErr w:type="spellStart"/>
            <w:r w:rsidRPr="00C677E8">
              <w:rPr>
                <w:color w:val="1F497D"/>
                <w:lang w:val="pl"/>
              </w:rPr>
              <w:t>Albanski</w:t>
            </w:r>
            <w:proofErr w:type="spellEnd"/>
          </w:p>
        </w:tc>
      </w:tr>
      <w:tr w:rsidR="00C52695" w:rsidRPr="00C677E8" w14:paraId="45F9EE8C" w14:textId="77777777" w:rsidTr="0083363B">
        <w:trPr>
          <w:trHeight w:val="3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0E2" w14:textId="2E28B8AC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Lokalizacja</w:t>
            </w:r>
          </w:p>
        </w:tc>
        <w:tc>
          <w:tcPr>
            <w:tcW w:w="7229" w:type="dxa"/>
          </w:tcPr>
          <w:p w14:paraId="1EDE01DB" w14:textId="0BBCAA04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 xml:space="preserve">Ukraina, </w:t>
            </w:r>
            <w:r w:rsidR="0083363B">
              <w:rPr>
                <w:color w:val="1F497D"/>
                <w:lang w:val="pl"/>
              </w:rPr>
              <w:t xml:space="preserve">Obwód </w:t>
            </w:r>
            <w:r>
              <w:rPr>
                <w:color w:val="1F497D"/>
                <w:lang w:val="pl"/>
              </w:rPr>
              <w:t>Odes</w:t>
            </w:r>
            <w:r w:rsidR="0083363B">
              <w:rPr>
                <w:color w:val="1F497D"/>
                <w:lang w:val="pl"/>
              </w:rPr>
              <w:t>ki</w:t>
            </w:r>
          </w:p>
        </w:tc>
      </w:tr>
      <w:tr w:rsidR="00C52695" w:rsidRPr="0083363B" w14:paraId="4CD8FFA3" w14:textId="77777777" w:rsidTr="008336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F59" w14:textId="47957223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Ludność</w:t>
            </w:r>
          </w:p>
        </w:tc>
        <w:tc>
          <w:tcPr>
            <w:tcW w:w="7229" w:type="dxa"/>
          </w:tcPr>
          <w:p w14:paraId="7370B0B3" w14:textId="7A387847" w:rsidR="00C52695" w:rsidRPr="0083363B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 xml:space="preserve">Na dzień 01.01.2021 </w:t>
            </w:r>
            <w:r w:rsidR="0083363B">
              <w:rPr>
                <w:color w:val="1F497D"/>
                <w:lang w:val="pl"/>
              </w:rPr>
              <w:t xml:space="preserve">- </w:t>
            </w:r>
            <w:r w:rsidRPr="00C677E8">
              <w:rPr>
                <w:color w:val="1F497D"/>
                <w:lang w:val="pl"/>
              </w:rPr>
              <w:t>42779</w:t>
            </w:r>
            <w:r>
              <w:rPr>
                <w:color w:val="1F497D"/>
                <w:lang w:val="pl"/>
              </w:rPr>
              <w:t xml:space="preserve"> osób.</w:t>
            </w:r>
          </w:p>
          <w:p w14:paraId="048DBEAF" w14:textId="370B2ED9" w:rsidR="00C52695" w:rsidRPr="0083363B" w:rsidRDefault="00C52695" w:rsidP="0083363B">
            <w:pPr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>Populacja</w:t>
            </w:r>
            <w:r w:rsidR="0083363B">
              <w:rPr>
                <w:color w:val="1F497D"/>
                <w:lang w:val="pl"/>
              </w:rPr>
              <w:t xml:space="preserve"> </w:t>
            </w:r>
            <w:r w:rsidRPr="00C677E8">
              <w:rPr>
                <w:color w:val="1F497D"/>
                <w:lang w:val="pl"/>
              </w:rPr>
              <w:t>w wieku produkcyjnym</w:t>
            </w:r>
            <w:r w:rsidR="0083363B">
              <w:rPr>
                <w:color w:val="1F497D"/>
                <w:lang w:val="pl"/>
              </w:rPr>
              <w:t xml:space="preserve">: </w:t>
            </w:r>
            <w:r w:rsidRPr="00C677E8">
              <w:rPr>
                <w:color w:val="1F497D"/>
                <w:lang w:val="pl"/>
              </w:rPr>
              <w:t>25 935 osób.</w:t>
            </w:r>
          </w:p>
        </w:tc>
      </w:tr>
      <w:tr w:rsidR="00C52695" w:rsidRPr="00C677E8" w14:paraId="2E717DF9" w14:textId="77777777" w:rsidTr="008336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9BF" w14:textId="243B62C6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  <w:lang w:val="pl"/>
              </w:rPr>
              <w:t xml:space="preserve">Krótki </w:t>
            </w:r>
            <w:r w:rsidR="0083363B">
              <w:rPr>
                <w:color w:val="1F497D"/>
                <w:lang w:val="pl"/>
              </w:rPr>
              <w:t>opis</w:t>
            </w:r>
            <w:r>
              <w:rPr>
                <w:color w:val="1F497D"/>
                <w:lang w:val="pl"/>
              </w:rPr>
              <w:t xml:space="preserve"> </w:t>
            </w:r>
          </w:p>
          <w:p w14:paraId="38D946D8" w14:textId="77777777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  <w:lang w:val="pl"/>
              </w:rPr>
              <w:t>(1-5 zdań)</w:t>
            </w:r>
          </w:p>
          <w:p w14:paraId="77197FA6" w14:textId="0ACF3D2F" w:rsidR="00C52695" w:rsidRPr="00C677E8" w:rsidRDefault="00C52695" w:rsidP="00C52695">
            <w:pPr>
              <w:jc w:val="center"/>
              <w:rPr>
                <w:rFonts w:ascii="Cambria Math" w:hAnsi="Cambria Math" w:cs="Calibri"/>
                <w:color w:val="1F497D"/>
              </w:rPr>
            </w:pPr>
          </w:p>
        </w:tc>
        <w:tc>
          <w:tcPr>
            <w:tcW w:w="7229" w:type="dxa"/>
          </w:tcPr>
          <w:p w14:paraId="21CA2C02" w14:textId="52C1F67F" w:rsidR="00C52695" w:rsidRPr="0083363B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 w:rsidRPr="00C677E8">
              <w:rPr>
                <w:color w:val="1F497D"/>
                <w:lang w:val="pl"/>
              </w:rPr>
              <w:t xml:space="preserve">Podolska </w:t>
            </w:r>
            <w:r w:rsidR="0083363B">
              <w:rPr>
                <w:color w:val="1F497D"/>
                <w:lang w:val="pl"/>
              </w:rPr>
              <w:t xml:space="preserve">gmina </w:t>
            </w:r>
            <w:r w:rsidRPr="00C677E8">
              <w:rPr>
                <w:color w:val="1F497D"/>
                <w:lang w:val="pl"/>
              </w:rPr>
              <w:t xml:space="preserve">miejska składa się z miasta Podolsk i wsi </w:t>
            </w:r>
            <w:proofErr w:type="spellStart"/>
            <w:r w:rsidRPr="00C677E8">
              <w:rPr>
                <w:color w:val="1F497D"/>
                <w:lang w:val="pl"/>
              </w:rPr>
              <w:t>Lypetske</w:t>
            </w:r>
            <w:proofErr w:type="spellEnd"/>
            <w:r w:rsidRPr="00C677E8">
              <w:rPr>
                <w:color w:val="1F497D"/>
                <w:lang w:val="pl"/>
              </w:rPr>
              <w:t xml:space="preserve">, </w:t>
            </w:r>
            <w:proofErr w:type="spellStart"/>
            <w:r w:rsidRPr="00C677E8">
              <w:rPr>
                <w:color w:val="1F497D"/>
                <w:lang w:val="pl"/>
              </w:rPr>
              <w:t>Oleksandrivka</w:t>
            </w:r>
            <w:proofErr w:type="spellEnd"/>
            <w:r w:rsidRPr="00C677E8">
              <w:rPr>
                <w:color w:val="1F497D"/>
                <w:lang w:val="pl"/>
              </w:rPr>
              <w:t xml:space="preserve"> i </w:t>
            </w:r>
            <w:proofErr w:type="spellStart"/>
            <w:r w:rsidRPr="00C677E8">
              <w:rPr>
                <w:color w:val="1F497D"/>
                <w:lang w:val="pl"/>
              </w:rPr>
              <w:t>Kazbeky</w:t>
            </w:r>
            <w:proofErr w:type="spellEnd"/>
            <w:r w:rsidRPr="00C677E8">
              <w:rPr>
                <w:color w:val="1F497D"/>
                <w:lang w:val="pl"/>
              </w:rPr>
              <w:t xml:space="preserve">. Całkowita powierzchnia gminy wynosi 4 762,33 ha. </w:t>
            </w:r>
          </w:p>
          <w:p w14:paraId="45925E2A" w14:textId="3746D489" w:rsidR="00C52695" w:rsidRPr="0083363B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 w:rsidRPr="00C677E8">
              <w:rPr>
                <w:color w:val="1F497D"/>
                <w:lang w:val="pl"/>
              </w:rPr>
              <w:t xml:space="preserve">Gmina posiada dogodne połączenia komunikacyjne. </w:t>
            </w:r>
            <w:r w:rsidR="0083363B">
              <w:rPr>
                <w:color w:val="1F497D"/>
                <w:lang w:val="pl"/>
              </w:rPr>
              <w:t>N</w:t>
            </w:r>
            <w:r w:rsidRPr="00C677E8">
              <w:rPr>
                <w:color w:val="1F497D"/>
                <w:lang w:val="pl"/>
              </w:rPr>
              <w:t>a terenie miasta Podolsk znajdują się: stacja kolejowa "Podilsk", autostrada o znaczeniu regionalnym R-33, która łączy się z autostradami o znaczeniu międzynarodowym. Odległość od miasta Podolsk do Przedsiębiorstwa Państwowego "Odessa Morski Port Handlowy" wynosi 225 km, do międzynarodowego lotniska "Odessa" – 196 km, do lotniska "Kiszyniów" – 122 km.</w:t>
            </w:r>
          </w:p>
          <w:p w14:paraId="28430708" w14:textId="47AC4F9D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color w:val="1F497D"/>
                <w:lang w:val="pl"/>
              </w:rPr>
              <w:t xml:space="preserve">24 lutego 2022 r., w pierwszym dniu zbrojnej agresji Rosji na Ukrainę, społeczność terytorialna miasta Podolsk poniosła straty. Pocisk </w:t>
            </w:r>
            <w:r>
              <w:rPr>
                <w:color w:val="1F497D"/>
                <w:lang w:val="pl"/>
              </w:rPr>
              <w:t>E</w:t>
            </w:r>
            <w:r w:rsidRPr="00C677E8">
              <w:rPr>
                <w:color w:val="1F497D"/>
                <w:lang w:val="pl"/>
              </w:rPr>
              <w:t>nemy zniszczył jednostkę</w:t>
            </w:r>
            <w:r w:rsidR="0083363B">
              <w:rPr>
                <w:color w:val="1F497D"/>
                <w:lang w:val="pl"/>
              </w:rPr>
              <w:t xml:space="preserve"> </w:t>
            </w:r>
            <w:r>
              <w:rPr>
                <w:color w:val="1F497D"/>
                <w:lang w:val="pl"/>
              </w:rPr>
              <w:t xml:space="preserve">wojskową A-0173, zabijając 22 </w:t>
            </w:r>
            <w:r w:rsidRPr="00C677E8">
              <w:rPr>
                <w:color w:val="1F497D"/>
                <w:lang w:val="pl"/>
              </w:rPr>
              <w:t>żołnierzy.</w:t>
            </w:r>
          </w:p>
        </w:tc>
      </w:tr>
      <w:tr w:rsidR="00C52695" w:rsidRPr="0083363B" w14:paraId="33C1E489" w14:textId="77777777" w:rsidTr="008336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6BC" w14:textId="743ECBD6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Strona internetowa</w:t>
            </w:r>
          </w:p>
        </w:tc>
        <w:tc>
          <w:tcPr>
            <w:tcW w:w="7229" w:type="dxa"/>
          </w:tcPr>
          <w:p w14:paraId="25867EF9" w14:textId="78CF66EB" w:rsidR="00C52695" w:rsidRPr="00C677E8" w:rsidRDefault="00C52695" w:rsidP="0083363B">
            <w:pPr>
              <w:rPr>
                <w:rFonts w:ascii="Cambria Math" w:hAnsi="Cambria Math" w:cs="Calibri"/>
                <w:color w:val="1F497D"/>
                <w:lang w:val="de-DE"/>
              </w:rPr>
            </w:pPr>
            <w:r w:rsidRPr="0083363B">
              <w:rPr>
                <w:color w:val="1F497D"/>
                <w:lang w:val="de-DE"/>
              </w:rPr>
              <w:t>https://podilska-gromada.gov.ua/</w:t>
            </w:r>
          </w:p>
        </w:tc>
      </w:tr>
      <w:tr w:rsidR="00C52695" w:rsidRPr="0083363B" w14:paraId="20EA4D4E" w14:textId="77777777" w:rsidTr="0083363B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5AB" w14:textId="4CB3EAB2" w:rsidR="00C52695" w:rsidRPr="0083363B" w:rsidRDefault="0083363B" w:rsidP="0083363B">
            <w:pPr>
              <w:rPr>
                <w:rFonts w:ascii="Cambria Math" w:hAnsi="Cambria Math" w:cs="Calibri"/>
                <w:color w:val="1F497D"/>
                <w:lang w:val="pl-PL"/>
              </w:rPr>
            </w:pPr>
            <w:r w:rsidRPr="0083363B">
              <w:rPr>
                <w:color w:val="1F497D"/>
                <w:lang w:val="pl"/>
              </w:rPr>
              <w:t>Wiedza specjalistyczna/</w:t>
            </w:r>
            <w:r>
              <w:rPr>
                <w:color w:val="1F497D"/>
                <w:lang w:val="pl"/>
              </w:rPr>
              <w:t xml:space="preserve"> </w:t>
            </w:r>
            <w:r w:rsidRPr="0083363B">
              <w:rPr>
                <w:color w:val="1F497D"/>
                <w:lang w:val="pl"/>
              </w:rPr>
              <w:t>ekspercka w niektórych dziedzinach (Przykład</w:t>
            </w:r>
            <w:r>
              <w:rPr>
                <w:color w:val="1F497D"/>
                <w:lang w:val="pl"/>
              </w:rPr>
              <w:t xml:space="preserve">: </w:t>
            </w:r>
            <w:r w:rsidRPr="0083363B">
              <w:rPr>
                <w:color w:val="1F497D"/>
                <w:lang w:val="pl"/>
              </w:rPr>
              <w:t>Energia, Woda, Edukacja, Technologia itp.)</w:t>
            </w:r>
          </w:p>
        </w:tc>
        <w:tc>
          <w:tcPr>
            <w:tcW w:w="7229" w:type="dxa"/>
          </w:tcPr>
          <w:p w14:paraId="690CBC10" w14:textId="77777777" w:rsidR="0083363B" w:rsidRPr="0083363B" w:rsidRDefault="0083363B" w:rsidP="0083363B">
            <w:pPr>
              <w:jc w:val="both"/>
              <w:rPr>
                <w:color w:val="1F497D"/>
                <w:lang w:val="pl"/>
              </w:rPr>
            </w:pPr>
            <w:r w:rsidRPr="0083363B">
              <w:rPr>
                <w:color w:val="1F497D"/>
                <w:lang w:val="pl"/>
              </w:rPr>
              <w:t>Na terenie miasta znajduje się park przemysłowy "</w:t>
            </w:r>
            <w:proofErr w:type="spellStart"/>
            <w:r w:rsidRPr="0083363B">
              <w:rPr>
                <w:color w:val="1F497D"/>
                <w:lang w:val="pl"/>
              </w:rPr>
              <w:t>Podilsk</w:t>
            </w:r>
            <w:proofErr w:type="spellEnd"/>
            <w:r w:rsidRPr="0083363B">
              <w:rPr>
                <w:color w:val="1F497D"/>
                <w:lang w:val="pl"/>
              </w:rPr>
              <w:t>", którego powierzchnia zajmuje 31,0704 ha. Priorytetowe obszary działalności gospodarczej, które mogą być prowadzone w parku przemysłowym, to przemysł przetwórczy: pierwotne i wtórne przetwarzanie surowców rolnych, produkcja żywności itp.</w:t>
            </w:r>
          </w:p>
          <w:p w14:paraId="2897AFB2" w14:textId="2A6494A5" w:rsidR="0083363B" w:rsidRPr="0083363B" w:rsidRDefault="0083363B" w:rsidP="0083363B">
            <w:pPr>
              <w:jc w:val="both"/>
              <w:rPr>
                <w:color w:val="1F497D"/>
                <w:lang w:val="pl"/>
              </w:rPr>
            </w:pPr>
            <w:r w:rsidRPr="0083363B">
              <w:rPr>
                <w:color w:val="1F497D"/>
                <w:lang w:val="pl"/>
              </w:rPr>
              <w:t xml:space="preserve">W Podolsku działa Państwowa </w:t>
            </w:r>
            <w:r>
              <w:rPr>
                <w:color w:val="1F497D"/>
                <w:lang w:val="pl"/>
              </w:rPr>
              <w:t>Placówka</w:t>
            </w:r>
            <w:r w:rsidRPr="0083363B">
              <w:rPr>
                <w:color w:val="1F497D"/>
                <w:lang w:val="pl"/>
              </w:rPr>
              <w:t xml:space="preserve"> Edukacyjna "</w:t>
            </w:r>
            <w:proofErr w:type="spellStart"/>
            <w:r w:rsidRPr="0083363B">
              <w:rPr>
                <w:color w:val="1F497D"/>
                <w:lang w:val="pl"/>
              </w:rPr>
              <w:t>Podilskie</w:t>
            </w:r>
            <w:proofErr w:type="spellEnd"/>
            <w:r w:rsidRPr="0083363B">
              <w:rPr>
                <w:color w:val="1F497D"/>
                <w:lang w:val="pl"/>
              </w:rPr>
              <w:t xml:space="preserve"> Liceum Zawodowe", która kształci kadry w zawodach: kierowca ciągnika, elektryk, kucharz, piekarz i budowniczy, a także Regionalna </w:t>
            </w:r>
            <w:r>
              <w:rPr>
                <w:color w:val="1F497D"/>
                <w:lang w:val="pl"/>
              </w:rPr>
              <w:t>Placówka</w:t>
            </w:r>
            <w:r w:rsidRPr="0083363B">
              <w:rPr>
                <w:color w:val="1F497D"/>
                <w:lang w:val="pl"/>
              </w:rPr>
              <w:t xml:space="preserve"> </w:t>
            </w:r>
            <w:r>
              <w:rPr>
                <w:color w:val="1F497D"/>
                <w:lang w:val="pl"/>
              </w:rPr>
              <w:t xml:space="preserve">Samorządowa </w:t>
            </w:r>
            <w:r w:rsidRPr="0083363B">
              <w:rPr>
                <w:color w:val="1F497D"/>
                <w:lang w:val="pl"/>
              </w:rPr>
              <w:t>"</w:t>
            </w:r>
            <w:proofErr w:type="spellStart"/>
            <w:r w:rsidRPr="0083363B">
              <w:rPr>
                <w:color w:val="1F497D"/>
                <w:lang w:val="pl"/>
              </w:rPr>
              <w:t>Podilskie</w:t>
            </w:r>
            <w:proofErr w:type="spellEnd"/>
            <w:r w:rsidRPr="0083363B">
              <w:rPr>
                <w:color w:val="1F497D"/>
                <w:lang w:val="pl"/>
              </w:rPr>
              <w:t xml:space="preserve"> Medyczne Studium Zawodowe im. W.O. </w:t>
            </w:r>
            <w:proofErr w:type="spellStart"/>
            <w:r w:rsidRPr="0083363B">
              <w:rPr>
                <w:color w:val="1F497D"/>
                <w:lang w:val="pl"/>
              </w:rPr>
              <w:t>Zhykovskyi</w:t>
            </w:r>
            <w:proofErr w:type="spellEnd"/>
            <w:r w:rsidRPr="0083363B">
              <w:rPr>
                <w:color w:val="1F497D"/>
                <w:lang w:val="pl"/>
              </w:rPr>
              <w:t>", która zapewnia wysoko wykwalifikowan</w:t>
            </w:r>
            <w:r>
              <w:rPr>
                <w:color w:val="1F497D"/>
                <w:lang w:val="pl"/>
              </w:rPr>
              <w:t xml:space="preserve">ą </w:t>
            </w:r>
            <w:r w:rsidRPr="0083363B">
              <w:rPr>
                <w:color w:val="1F497D"/>
                <w:lang w:val="pl"/>
              </w:rPr>
              <w:t xml:space="preserve"> </w:t>
            </w:r>
            <w:r>
              <w:rPr>
                <w:color w:val="1F497D"/>
                <w:lang w:val="pl"/>
              </w:rPr>
              <w:t xml:space="preserve">kadrę </w:t>
            </w:r>
            <w:r w:rsidRPr="0083363B">
              <w:rPr>
                <w:color w:val="1F497D"/>
                <w:lang w:val="pl"/>
              </w:rPr>
              <w:t>medyczn</w:t>
            </w:r>
            <w:r>
              <w:rPr>
                <w:color w:val="1F497D"/>
                <w:lang w:val="pl"/>
              </w:rPr>
              <w:t>ą</w:t>
            </w:r>
            <w:r w:rsidRPr="0083363B">
              <w:rPr>
                <w:color w:val="1F497D"/>
                <w:lang w:val="pl"/>
              </w:rPr>
              <w:t xml:space="preserve">. </w:t>
            </w:r>
          </w:p>
          <w:p w14:paraId="5E3BF922" w14:textId="169CB1F8" w:rsidR="0083363B" w:rsidRPr="0083363B" w:rsidRDefault="0083363B" w:rsidP="0083363B">
            <w:pPr>
              <w:jc w:val="both"/>
              <w:rPr>
                <w:color w:val="1F497D"/>
                <w:lang w:val="pl"/>
              </w:rPr>
            </w:pPr>
            <w:r w:rsidRPr="0083363B">
              <w:rPr>
                <w:color w:val="1F497D"/>
                <w:lang w:val="pl"/>
              </w:rPr>
              <w:t xml:space="preserve">Grunty rolne w obrębie osiedli zajmują 2 021,46 ha. Według Państwowego Katastru Gruntów poza </w:t>
            </w:r>
            <w:r>
              <w:rPr>
                <w:color w:val="1F497D"/>
                <w:lang w:val="pl"/>
              </w:rPr>
              <w:t>obszarem</w:t>
            </w:r>
            <w:r w:rsidRPr="0083363B">
              <w:rPr>
                <w:color w:val="1F497D"/>
                <w:lang w:val="pl"/>
              </w:rPr>
              <w:t xml:space="preserve"> miasta </w:t>
            </w:r>
            <w:proofErr w:type="spellStart"/>
            <w:r w:rsidRPr="0083363B">
              <w:rPr>
                <w:color w:val="1F497D"/>
                <w:lang w:val="pl"/>
              </w:rPr>
              <w:t>Podilsk</w:t>
            </w:r>
            <w:proofErr w:type="spellEnd"/>
            <w:r w:rsidRPr="0083363B">
              <w:rPr>
                <w:color w:val="1F497D"/>
                <w:lang w:val="pl"/>
              </w:rPr>
              <w:t xml:space="preserve"> zinwentaryzowano (z numerami katastralnymi) 9 077,4464 ha gruntów.</w:t>
            </w:r>
          </w:p>
          <w:p w14:paraId="6E17C4EB" w14:textId="2AF1BEAF" w:rsidR="00C52695" w:rsidRPr="0083363B" w:rsidRDefault="0083363B" w:rsidP="0083363B">
            <w:pPr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 w:rsidRPr="0083363B">
              <w:rPr>
                <w:color w:val="1F497D"/>
                <w:lang w:val="pl"/>
              </w:rPr>
              <w:t xml:space="preserve">Priorytetem działalności rolniczej jest uprawa zbóż (słonecznik, kukurydza, pszenica, jęczmień itp.). Jednak na terenie </w:t>
            </w:r>
            <w:r>
              <w:rPr>
                <w:color w:val="1F497D"/>
                <w:lang w:val="pl"/>
              </w:rPr>
              <w:t>gminy miejskiej</w:t>
            </w:r>
            <w:r w:rsidRPr="0083363B">
              <w:rPr>
                <w:color w:val="1F497D"/>
                <w:lang w:val="pl"/>
              </w:rPr>
              <w:t xml:space="preserve"> </w:t>
            </w:r>
            <w:proofErr w:type="spellStart"/>
            <w:r w:rsidRPr="0083363B">
              <w:rPr>
                <w:color w:val="1F497D"/>
                <w:lang w:val="pl"/>
              </w:rPr>
              <w:t>Podilsk</w:t>
            </w:r>
            <w:proofErr w:type="spellEnd"/>
            <w:r w:rsidRPr="0083363B">
              <w:rPr>
                <w:color w:val="1F497D"/>
                <w:lang w:val="pl"/>
              </w:rPr>
              <w:t xml:space="preserve"> słabo rozwinięta jest działalność w zakresie przetwarzania </w:t>
            </w:r>
            <w:r>
              <w:rPr>
                <w:color w:val="1F497D"/>
                <w:lang w:val="pl"/>
              </w:rPr>
              <w:t>tych</w:t>
            </w:r>
            <w:r w:rsidRPr="0083363B">
              <w:rPr>
                <w:color w:val="1F497D"/>
                <w:lang w:val="pl"/>
              </w:rPr>
              <w:t xml:space="preserve"> </w:t>
            </w:r>
            <w:r>
              <w:rPr>
                <w:color w:val="1F497D"/>
                <w:lang w:val="pl"/>
              </w:rPr>
              <w:t>upraw</w:t>
            </w:r>
            <w:r w:rsidRPr="0083363B">
              <w:rPr>
                <w:color w:val="1F497D"/>
                <w:lang w:val="pl"/>
              </w:rPr>
              <w:t xml:space="preserve"> i produkcji artykułów spożywczych, co może być atrakcyjne dla biznesmenów z potencjalnego miasta </w:t>
            </w:r>
            <w:r>
              <w:rPr>
                <w:color w:val="1F497D"/>
                <w:lang w:val="pl"/>
              </w:rPr>
              <w:t>partnerskiego</w:t>
            </w:r>
            <w:r w:rsidRPr="0083363B">
              <w:rPr>
                <w:color w:val="1F497D"/>
                <w:lang w:val="pl"/>
              </w:rPr>
              <w:t>.</w:t>
            </w:r>
          </w:p>
        </w:tc>
      </w:tr>
      <w:tr w:rsidR="00C52695" w:rsidRPr="0083363B" w14:paraId="519078F6" w14:textId="77777777" w:rsidTr="0083363B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78E" w14:textId="21850A92" w:rsidR="00C52695" w:rsidRPr="0083363B" w:rsidRDefault="00C52695" w:rsidP="00C52695">
            <w:pPr>
              <w:rPr>
                <w:rFonts w:ascii="Cambria Math" w:hAnsi="Cambria Math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>Pożądane obszary przyszłej współpracy z gminami UE</w:t>
            </w:r>
          </w:p>
        </w:tc>
        <w:tc>
          <w:tcPr>
            <w:tcW w:w="7229" w:type="dxa"/>
          </w:tcPr>
          <w:p w14:paraId="21276FB5" w14:textId="71660A79" w:rsidR="00C52695" w:rsidRPr="0083363B" w:rsidRDefault="00C52695" w:rsidP="0083363B">
            <w:pPr>
              <w:pStyle w:val="Akapitzlist"/>
              <w:numPr>
                <w:ilvl w:val="0"/>
                <w:numId w:val="5"/>
              </w:numPr>
              <w:tabs>
                <w:tab w:val="left" w:pos="330"/>
                <w:tab w:val="left" w:pos="580"/>
                <w:tab w:val="left" w:pos="744"/>
              </w:tabs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 w:rsidRPr="005A4025">
              <w:rPr>
                <w:b/>
                <w:color w:val="1F497D"/>
                <w:lang w:val="pl"/>
              </w:rPr>
              <w:t>Edukacja</w:t>
            </w:r>
            <w:r>
              <w:rPr>
                <w:color w:val="1F497D"/>
                <w:lang w:val="pl"/>
              </w:rPr>
              <w:t>. Możliwe</w:t>
            </w:r>
            <w:r w:rsidR="0083363B">
              <w:rPr>
                <w:color w:val="1F497D"/>
                <w:lang w:val="pl"/>
              </w:rPr>
              <w:t xml:space="preserve"> </w:t>
            </w:r>
            <w:r w:rsidRPr="005A4025">
              <w:rPr>
                <w:color w:val="1F497D"/>
                <w:lang w:val="pl"/>
              </w:rPr>
              <w:t>jest organizowanie mobilności akademickiej w formie wizyt studyjnych studentów, a także praktyk.</w:t>
            </w:r>
          </w:p>
          <w:p w14:paraId="150DA72C" w14:textId="6135AA75" w:rsidR="00C52695" w:rsidRPr="0083363B" w:rsidRDefault="00C52695" w:rsidP="0083363B">
            <w:pPr>
              <w:pStyle w:val="Akapitzlist"/>
              <w:numPr>
                <w:ilvl w:val="0"/>
                <w:numId w:val="5"/>
              </w:numPr>
              <w:tabs>
                <w:tab w:val="left" w:pos="330"/>
                <w:tab w:val="left" w:pos="580"/>
                <w:tab w:val="left" w:pos="744"/>
              </w:tabs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>
              <w:rPr>
                <w:b/>
                <w:color w:val="1F497D"/>
                <w:lang w:val="pl"/>
              </w:rPr>
              <w:t>Działalność gospodarcza</w:t>
            </w:r>
            <w:r w:rsidRPr="005A4025">
              <w:rPr>
                <w:color w:val="1F497D"/>
                <w:lang w:val="pl"/>
              </w:rPr>
              <w:t>.</w:t>
            </w:r>
            <w:r>
              <w:rPr>
                <w:color w:val="1F497D"/>
                <w:lang w:val="pl"/>
              </w:rPr>
              <w:t xml:space="preserve"> Istnieje wiele możliwości </w:t>
            </w:r>
            <w:r w:rsidR="0083363B">
              <w:rPr>
                <w:color w:val="1F497D"/>
                <w:lang w:val="pl"/>
              </w:rPr>
              <w:t>prowadzenia</w:t>
            </w:r>
            <w:r>
              <w:rPr>
                <w:color w:val="1F497D"/>
                <w:lang w:val="pl"/>
              </w:rPr>
              <w:t xml:space="preserve"> usług biznesowych </w:t>
            </w:r>
            <w:r w:rsidR="0083363B">
              <w:rPr>
                <w:color w:val="1F497D"/>
                <w:lang w:val="pl"/>
              </w:rPr>
              <w:t>na teranie gminy</w:t>
            </w:r>
            <w:r>
              <w:rPr>
                <w:color w:val="1F497D"/>
                <w:lang w:val="pl"/>
              </w:rPr>
              <w:t xml:space="preserve">, która </w:t>
            </w:r>
            <w:r w:rsidR="0083363B">
              <w:rPr>
                <w:color w:val="1F497D"/>
                <w:lang w:val="pl"/>
              </w:rPr>
              <w:t>dysponuje</w:t>
            </w:r>
            <w:r>
              <w:rPr>
                <w:color w:val="1F497D"/>
                <w:lang w:val="pl"/>
              </w:rPr>
              <w:t xml:space="preserve"> potencjał</w:t>
            </w:r>
            <w:r w:rsidR="0083363B">
              <w:rPr>
                <w:color w:val="1F497D"/>
                <w:lang w:val="pl"/>
              </w:rPr>
              <w:t>em</w:t>
            </w:r>
            <w:r>
              <w:rPr>
                <w:color w:val="1F497D"/>
                <w:lang w:val="pl"/>
              </w:rPr>
              <w:t xml:space="preserve"> </w:t>
            </w:r>
            <w:r w:rsidR="0083363B">
              <w:rPr>
                <w:color w:val="1F497D"/>
                <w:lang w:val="pl"/>
              </w:rPr>
              <w:t>siły roboczej</w:t>
            </w:r>
            <w:r>
              <w:rPr>
                <w:color w:val="1F497D"/>
                <w:lang w:val="pl"/>
              </w:rPr>
              <w:t xml:space="preserve"> i surowc</w:t>
            </w:r>
            <w:r w:rsidR="0083363B">
              <w:rPr>
                <w:color w:val="1F497D"/>
                <w:lang w:val="pl"/>
              </w:rPr>
              <w:t>ów</w:t>
            </w:r>
            <w:r>
              <w:rPr>
                <w:color w:val="1F497D"/>
                <w:lang w:val="pl"/>
              </w:rPr>
              <w:t>, a także wygodn</w:t>
            </w:r>
            <w:r w:rsidR="0083363B">
              <w:rPr>
                <w:color w:val="1F497D"/>
                <w:lang w:val="pl"/>
              </w:rPr>
              <w:t>ymi</w:t>
            </w:r>
            <w:r>
              <w:rPr>
                <w:color w:val="1F497D"/>
                <w:lang w:val="pl"/>
              </w:rPr>
              <w:t xml:space="preserve"> szlak</w:t>
            </w:r>
            <w:r w:rsidR="0083363B">
              <w:rPr>
                <w:color w:val="1F497D"/>
                <w:lang w:val="pl"/>
              </w:rPr>
              <w:t>ami</w:t>
            </w:r>
            <w:r>
              <w:rPr>
                <w:color w:val="1F497D"/>
                <w:lang w:val="pl"/>
              </w:rPr>
              <w:t xml:space="preserve"> transportow</w:t>
            </w:r>
            <w:r w:rsidR="0083363B">
              <w:rPr>
                <w:color w:val="1F497D"/>
                <w:lang w:val="pl"/>
              </w:rPr>
              <w:t>ymi</w:t>
            </w:r>
            <w:r>
              <w:rPr>
                <w:color w:val="1F497D"/>
                <w:lang w:val="pl"/>
              </w:rPr>
              <w:t>.</w:t>
            </w:r>
          </w:p>
          <w:p w14:paraId="1E843921" w14:textId="7CD8486F" w:rsidR="00C52695" w:rsidRPr="0083363B" w:rsidRDefault="00C52695" w:rsidP="0083363B">
            <w:pPr>
              <w:pStyle w:val="Akapitzlist"/>
              <w:numPr>
                <w:ilvl w:val="0"/>
                <w:numId w:val="5"/>
              </w:numPr>
              <w:tabs>
                <w:tab w:val="left" w:pos="330"/>
                <w:tab w:val="left" w:pos="580"/>
                <w:tab w:val="left" w:pos="744"/>
              </w:tabs>
              <w:jc w:val="both"/>
              <w:rPr>
                <w:rFonts w:ascii="Cambria Math" w:hAnsi="Cambria Math" w:cs="Calibri"/>
                <w:color w:val="1F497D"/>
                <w:lang w:val="pl-PL"/>
              </w:rPr>
            </w:pPr>
            <w:r w:rsidRPr="00247A94">
              <w:rPr>
                <w:b/>
                <w:color w:val="1F497D"/>
                <w:lang w:val="pl"/>
              </w:rPr>
              <w:t>Turystyka</w:t>
            </w:r>
            <w:r w:rsidRPr="00247A94">
              <w:rPr>
                <w:color w:val="1F497D"/>
                <w:lang w:val="pl"/>
              </w:rPr>
              <w:t xml:space="preserve">. We wsi </w:t>
            </w:r>
            <w:proofErr w:type="spellStart"/>
            <w:r w:rsidRPr="00247A94">
              <w:rPr>
                <w:color w:val="1F497D"/>
                <w:lang w:val="pl"/>
              </w:rPr>
              <w:t>Kazbeky</w:t>
            </w:r>
            <w:proofErr w:type="spellEnd"/>
            <w:r w:rsidRPr="00247A94">
              <w:rPr>
                <w:color w:val="1F497D"/>
                <w:lang w:val="pl"/>
              </w:rPr>
              <w:t xml:space="preserve"> znajduje się unikalny podziemny klasztor, zbudowany na początku XX wieku przez wyznawców religijnego ruchu inochentyzmu. Zgodnie z zachowanym schematem powierzchnia klasztoru wynosi około 30 hektarów. Niektóre korytarze osiągają długość 2,5 km. Klasztor posiadał co najmniej 80 cel, różne magazyny i biura, w tym </w:t>
            </w:r>
            <w:r w:rsidRPr="00247A94">
              <w:rPr>
                <w:color w:val="1F497D"/>
                <w:lang w:val="pl"/>
              </w:rPr>
              <w:lastRenderedPageBreak/>
              <w:t xml:space="preserve">piwnicę z winami, a także trzy kościoły, z których największy posiadał sklepienie o wysokości 15 metrów. </w:t>
            </w:r>
            <w:r w:rsidR="0083363B">
              <w:rPr>
                <w:color w:val="1F497D"/>
                <w:lang w:val="pl"/>
              </w:rPr>
              <w:t>Zabytek</w:t>
            </w:r>
            <w:r w:rsidRPr="00247A94">
              <w:rPr>
                <w:color w:val="1F497D"/>
                <w:lang w:val="pl"/>
              </w:rPr>
              <w:t xml:space="preserve"> ten </w:t>
            </w:r>
            <w:r w:rsidR="0083363B">
              <w:rPr>
                <w:color w:val="1F497D"/>
                <w:lang w:val="pl"/>
              </w:rPr>
              <w:t xml:space="preserve">jest obecnie zagrożony </w:t>
            </w:r>
            <w:r w:rsidRPr="00247A94">
              <w:rPr>
                <w:color w:val="1F497D"/>
                <w:lang w:val="pl"/>
              </w:rPr>
              <w:t xml:space="preserve">i wymaga znacznych </w:t>
            </w:r>
            <w:r w:rsidR="0083363B">
              <w:rPr>
                <w:color w:val="1F497D"/>
                <w:lang w:val="pl"/>
              </w:rPr>
              <w:t>nakładów finansowych</w:t>
            </w:r>
            <w:r w:rsidRPr="00247A94">
              <w:rPr>
                <w:color w:val="1F497D"/>
                <w:lang w:val="pl"/>
              </w:rPr>
              <w:t xml:space="preserve"> na renowację.</w:t>
            </w:r>
            <w:r w:rsidRPr="005A4025">
              <w:rPr>
                <w:vertAlign w:val="superscript"/>
                <w:lang w:val="pl"/>
              </w:rPr>
              <w:footnoteReference w:id="1"/>
            </w:r>
          </w:p>
        </w:tc>
      </w:tr>
      <w:tr w:rsidR="00C52695" w:rsidRPr="0083363B" w14:paraId="6256B5D6" w14:textId="77777777" w:rsidTr="0083363B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DF3" w14:textId="77777777" w:rsidR="00C52695" w:rsidRPr="0083363B" w:rsidRDefault="00C52695" w:rsidP="00C52695">
            <w:pPr>
              <w:rPr>
                <w:rFonts w:ascii="Calibri" w:hAnsi="Calibri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lastRenderedPageBreak/>
              <w:t>Osoba kontaktowa</w:t>
            </w:r>
          </w:p>
          <w:p w14:paraId="023249C1" w14:textId="77777777" w:rsidR="00C52695" w:rsidRPr="0083363B" w:rsidRDefault="00C52695" w:rsidP="00C52695">
            <w:pPr>
              <w:rPr>
                <w:rFonts w:ascii="Calibri" w:hAnsi="Calibri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>E-mail:</w:t>
            </w:r>
          </w:p>
          <w:p w14:paraId="57A46C65" w14:textId="5E44269C" w:rsidR="00C52695" w:rsidRPr="0083363B" w:rsidRDefault="00C52695" w:rsidP="00C52695">
            <w:pPr>
              <w:rPr>
                <w:rFonts w:ascii="Cambria Math" w:hAnsi="Cambria Math" w:cs="Calibri"/>
                <w:color w:val="1F497D"/>
                <w:lang w:val="pl-PL"/>
              </w:rPr>
            </w:pPr>
            <w:r>
              <w:rPr>
                <w:color w:val="1F497D"/>
                <w:lang w:val="pl"/>
              </w:rPr>
              <w:t>Telefon:</w:t>
            </w:r>
          </w:p>
        </w:tc>
        <w:tc>
          <w:tcPr>
            <w:tcW w:w="7229" w:type="dxa"/>
          </w:tcPr>
          <w:p w14:paraId="0E26448A" w14:textId="7AFC6236" w:rsidR="00C52695" w:rsidRPr="0083363B" w:rsidRDefault="00C52695" w:rsidP="00C52695">
            <w:pPr>
              <w:rPr>
                <w:rFonts w:ascii="Cambria Math" w:hAnsi="Cambria Math" w:cs="Calibri"/>
                <w:color w:val="1F497D"/>
                <w:lang w:val="pl-PL"/>
              </w:rPr>
            </w:pPr>
            <w:proofErr w:type="spellStart"/>
            <w:r w:rsidRPr="00C677E8">
              <w:rPr>
                <w:color w:val="1F497D"/>
                <w:lang w:val="pl"/>
              </w:rPr>
              <w:t>Iryna</w:t>
            </w:r>
            <w:proofErr w:type="spellEnd"/>
            <w:r w:rsidRPr="00C677E8">
              <w:rPr>
                <w:color w:val="1F497D"/>
                <w:lang w:val="pl"/>
              </w:rPr>
              <w:t xml:space="preserve"> Radkowska</w:t>
            </w:r>
          </w:p>
          <w:p w14:paraId="51B1EEF6" w14:textId="6D38EC65" w:rsidR="00C52695" w:rsidRPr="0083363B" w:rsidRDefault="0083363B" w:rsidP="00C52695">
            <w:pPr>
              <w:rPr>
                <w:rFonts w:ascii="Cambria Math" w:hAnsi="Cambria Math" w:cs="Calibri"/>
                <w:color w:val="1F497D"/>
                <w:lang w:val="pl-PL"/>
              </w:rPr>
            </w:pPr>
            <w:hyperlink r:id="rId10" w:history="1">
              <w:r w:rsidR="00BC36AE" w:rsidRPr="00AD69C9">
                <w:rPr>
                  <w:rStyle w:val="Hipercze"/>
                  <w:lang w:val="pl"/>
                </w:rPr>
                <w:t>investpodilsk@gmail.com</w:t>
              </w:r>
            </w:hyperlink>
          </w:p>
          <w:p w14:paraId="66CD0571" w14:textId="35C85B56" w:rsidR="00C52695" w:rsidRPr="0083363B" w:rsidRDefault="00C52695" w:rsidP="00C52695">
            <w:pPr>
              <w:rPr>
                <w:rFonts w:ascii="Cambria Math" w:hAnsi="Cambria Math" w:cs="Calibri"/>
                <w:color w:val="1F497D"/>
                <w:lang w:val="pl-PL"/>
              </w:rPr>
            </w:pPr>
            <w:r w:rsidRPr="00C677E8">
              <w:rPr>
                <w:color w:val="1F497D"/>
                <w:lang w:val="pl"/>
              </w:rPr>
              <w:t>+380992589348</w:t>
            </w:r>
          </w:p>
        </w:tc>
      </w:tr>
      <w:tr w:rsidR="00C52695" w:rsidRPr="00C677E8" w14:paraId="2F97F732" w14:textId="77777777" w:rsidTr="0083363B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F71" w14:textId="25C706B9" w:rsidR="00C52695" w:rsidRPr="00C677E8" w:rsidRDefault="00C52695" w:rsidP="0083363B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color w:val="1F497D"/>
                <w:lang w:val="pl"/>
              </w:rPr>
              <w:t>Język komunikacji</w:t>
            </w:r>
          </w:p>
        </w:tc>
        <w:tc>
          <w:tcPr>
            <w:tcW w:w="7229" w:type="dxa"/>
          </w:tcPr>
          <w:p w14:paraId="2FA387A8" w14:textId="5A12FED5" w:rsidR="00C52695" w:rsidRPr="00C677E8" w:rsidRDefault="00C52695" w:rsidP="0083363B">
            <w:pPr>
              <w:rPr>
                <w:rFonts w:ascii="Cambria Math" w:hAnsi="Cambria Math" w:cs="Calibri"/>
                <w:color w:val="1F497D"/>
                <w:lang w:val="de-DE"/>
              </w:rPr>
            </w:pPr>
            <w:r w:rsidRPr="00C677E8">
              <w:rPr>
                <w:color w:val="1F497D"/>
                <w:lang w:val="pl"/>
              </w:rPr>
              <w:t>Angielski</w:t>
            </w:r>
          </w:p>
        </w:tc>
      </w:tr>
      <w:tr w:rsidR="00C52695" w:rsidRPr="00C677E8" w14:paraId="0BE948FD" w14:textId="77777777" w:rsidTr="008336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EAC" w14:textId="0FE07928" w:rsidR="00C52695" w:rsidRPr="00D75748" w:rsidRDefault="00D75748" w:rsidP="00C52695">
            <w:pPr>
              <w:rPr>
                <w:rFonts w:ascii="Cambria Math" w:hAnsi="Cambria Math" w:cs="Calibri"/>
                <w:color w:val="1F497D"/>
              </w:rPr>
            </w:pPr>
            <w:r w:rsidRPr="00D75748">
              <w:rPr>
                <w:color w:val="1F497D"/>
                <w:lang w:val="pl"/>
              </w:rPr>
              <w:t>Zdjęcie z widokiem gminy</w:t>
            </w:r>
          </w:p>
        </w:tc>
        <w:tc>
          <w:tcPr>
            <w:tcW w:w="7229" w:type="dxa"/>
          </w:tcPr>
          <w:p w14:paraId="6D9BC534" w14:textId="49F8D900" w:rsidR="00C52695" w:rsidRPr="00C677E8" w:rsidRDefault="00C52695" w:rsidP="00C52695">
            <w:pPr>
              <w:jc w:val="center"/>
              <w:rPr>
                <w:rFonts w:ascii="Cambria Math" w:hAnsi="Cambria Math" w:cs="Calibri"/>
                <w:color w:val="1F497D"/>
              </w:rPr>
            </w:pPr>
            <w:r>
              <w:rPr>
                <w:rFonts w:ascii="Cambria Math" w:hAnsi="Cambria Math" w:cs="Calibri"/>
                <w:noProof/>
                <w:color w:val="1F497D"/>
              </w:rPr>
              <w:drawing>
                <wp:inline distT="0" distB="0" distL="0" distR="0" wp14:anchorId="6AA9A745" wp14:editId="42AD7685">
                  <wp:extent cx="3306508" cy="1863090"/>
                  <wp:effectExtent l="0" t="0" r="825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ільська громада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694" cy="1866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48E739A" w14:textId="0DF13B1F" w:rsidR="00745FFC" w:rsidRPr="00C677E8" w:rsidRDefault="00745FFC" w:rsidP="00037698">
      <w:pPr>
        <w:rPr>
          <w:rFonts w:ascii="Cambria Math" w:hAnsi="Cambria Math"/>
        </w:rPr>
      </w:pPr>
    </w:p>
    <w:sectPr w:rsidR="00745FFC" w:rsidRPr="00C677E8" w:rsidSect="00D42022">
      <w:pgSz w:w="12240" w:h="15840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2EAD" w14:textId="77777777" w:rsidR="009A5101" w:rsidRDefault="009A5101" w:rsidP="00D42022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44E37C2" w14:textId="77777777" w:rsidR="009A5101" w:rsidRDefault="009A5101" w:rsidP="00D42022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528B" w14:textId="77777777" w:rsidR="009A5101" w:rsidRDefault="009A5101" w:rsidP="00D42022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72ADE19" w14:textId="77777777" w:rsidR="009A5101" w:rsidRDefault="009A5101" w:rsidP="00D42022">
      <w:pPr>
        <w:spacing w:after="0" w:line="240" w:lineRule="auto"/>
      </w:pPr>
      <w:r>
        <w:rPr>
          <w:lang w:val="pl"/>
        </w:rPr>
        <w:continuationSeparator/>
      </w:r>
    </w:p>
  </w:footnote>
  <w:footnote w:id="1">
    <w:p w14:paraId="5A33E632" w14:textId="51555AA9" w:rsidR="00C52695" w:rsidRPr="0083363B" w:rsidRDefault="00C52695" w:rsidP="00AA5C6D">
      <w:pPr>
        <w:pStyle w:val="Tekstprzypisudolnego"/>
        <w:jc w:val="both"/>
        <w:rPr>
          <w:rFonts w:ascii="Cambria Math" w:hAnsi="Cambria Math" w:cs="Times New Roman"/>
          <w:lang w:val="pl-PL"/>
        </w:rPr>
      </w:pPr>
      <w:r w:rsidRPr="00AA5C6D">
        <w:rPr>
          <w:rStyle w:val="Odwoanieprzypisudolnego"/>
          <w:lang w:val="pl"/>
        </w:rPr>
        <w:footnoteRef/>
      </w:r>
      <w:r w:rsidRPr="00AA5C6D">
        <w:rPr>
          <w:lang w:val="pl"/>
        </w:rPr>
        <w:t xml:space="preserve">  </w:t>
      </w:r>
      <w:proofErr w:type="spellStart"/>
      <w:r w:rsidRPr="00AA5C6D">
        <w:rPr>
          <w:lang w:val="pl"/>
        </w:rPr>
        <w:t>Millennialistyczna</w:t>
      </w:r>
      <w:proofErr w:type="spellEnd"/>
      <w:r w:rsidRPr="00AA5C6D">
        <w:rPr>
          <w:lang w:val="pl"/>
        </w:rPr>
        <w:t xml:space="preserve"> i charyzmatyczna sekta chrześcijańska, oddzielona od głównego nurtu </w:t>
      </w:r>
      <w:proofErr w:type="spellStart"/>
      <w:r w:rsidRPr="00AA5C6D">
        <w:rPr>
          <w:lang w:val="pl"/>
        </w:rPr>
        <w:t>Eastern</w:t>
      </w:r>
      <w:proofErr w:type="spellEnd"/>
      <w:r w:rsidRPr="00AA5C6D">
        <w:rPr>
          <w:lang w:val="pl"/>
        </w:rPr>
        <w:t xml:space="preserve"> </w:t>
      </w:r>
      <w:proofErr w:type="spellStart"/>
      <w:r w:rsidRPr="00AA5C6D">
        <w:rPr>
          <w:lang w:val="pl"/>
        </w:rPr>
        <w:t>Ortho</w:t>
      </w:r>
      <w:r>
        <w:rPr>
          <w:lang w:val="pl"/>
        </w:rPr>
        <w:t>doxy</w:t>
      </w:r>
      <w:proofErr w:type="spellEnd"/>
      <w:r>
        <w:rPr>
          <w:lang w:val="pl"/>
        </w:rPr>
        <w:t xml:space="preserve"> na początku 20 wieku.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FCF"/>
    <w:multiLevelType w:val="hybridMultilevel"/>
    <w:tmpl w:val="0C545832"/>
    <w:lvl w:ilvl="0" w:tplc="D200D7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260C"/>
    <w:multiLevelType w:val="hybridMultilevel"/>
    <w:tmpl w:val="073AA496"/>
    <w:lvl w:ilvl="0" w:tplc="FC06F73A">
      <w:start w:val="1"/>
      <w:numFmt w:val="bullet"/>
      <w:lvlText w:val="-"/>
      <w:lvlJc w:val="left"/>
      <w:pPr>
        <w:ind w:left="650" w:hanging="360"/>
      </w:pPr>
      <w:rPr>
        <w:rFonts w:ascii="Cambria Math" w:eastAsiaTheme="minorHAnsi" w:hAnsi="Cambria Math" w:cs="Calibri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252F2B8F"/>
    <w:multiLevelType w:val="hybridMultilevel"/>
    <w:tmpl w:val="A914FD96"/>
    <w:lvl w:ilvl="0" w:tplc="DCF66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51263"/>
    <w:multiLevelType w:val="hybridMultilevel"/>
    <w:tmpl w:val="3D96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60D8"/>
    <w:multiLevelType w:val="hybridMultilevel"/>
    <w:tmpl w:val="803E4290"/>
    <w:lvl w:ilvl="0" w:tplc="9CEA3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9"/>
    <w:rsid w:val="000100BF"/>
    <w:rsid w:val="00012FD2"/>
    <w:rsid w:val="00037698"/>
    <w:rsid w:val="00040FCF"/>
    <w:rsid w:val="0008361F"/>
    <w:rsid w:val="00094402"/>
    <w:rsid w:val="000F1C3F"/>
    <w:rsid w:val="000F7A53"/>
    <w:rsid w:val="00110D06"/>
    <w:rsid w:val="00130440"/>
    <w:rsid w:val="00166845"/>
    <w:rsid w:val="001B3162"/>
    <w:rsid w:val="001B3377"/>
    <w:rsid w:val="001E13B3"/>
    <w:rsid w:val="001E2970"/>
    <w:rsid w:val="001E5168"/>
    <w:rsid w:val="00212208"/>
    <w:rsid w:val="00247A94"/>
    <w:rsid w:val="00251730"/>
    <w:rsid w:val="002C1890"/>
    <w:rsid w:val="00307FC3"/>
    <w:rsid w:val="00391741"/>
    <w:rsid w:val="003A018A"/>
    <w:rsid w:val="003A56F9"/>
    <w:rsid w:val="003E2FC9"/>
    <w:rsid w:val="00437B91"/>
    <w:rsid w:val="00445B75"/>
    <w:rsid w:val="004D166E"/>
    <w:rsid w:val="005156ED"/>
    <w:rsid w:val="005270C8"/>
    <w:rsid w:val="005567EF"/>
    <w:rsid w:val="00561531"/>
    <w:rsid w:val="00574826"/>
    <w:rsid w:val="00583133"/>
    <w:rsid w:val="005877F9"/>
    <w:rsid w:val="005A4025"/>
    <w:rsid w:val="005E38C6"/>
    <w:rsid w:val="005F13B9"/>
    <w:rsid w:val="0061041D"/>
    <w:rsid w:val="00652DF5"/>
    <w:rsid w:val="006536CF"/>
    <w:rsid w:val="0073698D"/>
    <w:rsid w:val="00745FFC"/>
    <w:rsid w:val="007709BD"/>
    <w:rsid w:val="007A73FC"/>
    <w:rsid w:val="007D7E3B"/>
    <w:rsid w:val="007F443E"/>
    <w:rsid w:val="0083363B"/>
    <w:rsid w:val="00845314"/>
    <w:rsid w:val="00854659"/>
    <w:rsid w:val="00897787"/>
    <w:rsid w:val="008C4790"/>
    <w:rsid w:val="008C4E31"/>
    <w:rsid w:val="008D1394"/>
    <w:rsid w:val="00901CF7"/>
    <w:rsid w:val="0090671F"/>
    <w:rsid w:val="00913997"/>
    <w:rsid w:val="00927A1D"/>
    <w:rsid w:val="009A0991"/>
    <w:rsid w:val="009A11D5"/>
    <w:rsid w:val="009A5101"/>
    <w:rsid w:val="009B32EF"/>
    <w:rsid w:val="009E3704"/>
    <w:rsid w:val="00A03BC9"/>
    <w:rsid w:val="00A27F23"/>
    <w:rsid w:val="00A40675"/>
    <w:rsid w:val="00AA48E3"/>
    <w:rsid w:val="00AA5C6D"/>
    <w:rsid w:val="00AC029F"/>
    <w:rsid w:val="00AF2369"/>
    <w:rsid w:val="00B037C5"/>
    <w:rsid w:val="00BA3375"/>
    <w:rsid w:val="00BB4857"/>
    <w:rsid w:val="00BB6843"/>
    <w:rsid w:val="00BC36AE"/>
    <w:rsid w:val="00C423A0"/>
    <w:rsid w:val="00C42DBE"/>
    <w:rsid w:val="00C52695"/>
    <w:rsid w:val="00C677E8"/>
    <w:rsid w:val="00CA209D"/>
    <w:rsid w:val="00CE3706"/>
    <w:rsid w:val="00CF104F"/>
    <w:rsid w:val="00D17E26"/>
    <w:rsid w:val="00D22029"/>
    <w:rsid w:val="00D42022"/>
    <w:rsid w:val="00D44809"/>
    <w:rsid w:val="00D75748"/>
    <w:rsid w:val="00D80E28"/>
    <w:rsid w:val="00D81C84"/>
    <w:rsid w:val="00DE4DA1"/>
    <w:rsid w:val="00DF302A"/>
    <w:rsid w:val="00E20A39"/>
    <w:rsid w:val="00E53A53"/>
    <w:rsid w:val="00E61947"/>
    <w:rsid w:val="00E71BDF"/>
    <w:rsid w:val="00EA373A"/>
    <w:rsid w:val="00EB2158"/>
    <w:rsid w:val="00EE7684"/>
    <w:rsid w:val="00F11C18"/>
    <w:rsid w:val="00F441AA"/>
    <w:rsid w:val="00F50514"/>
    <w:rsid w:val="00F57C60"/>
    <w:rsid w:val="00FA3326"/>
    <w:rsid w:val="00FA5B7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66C"/>
  <w15:docId w15:val="{6091FE74-4868-4A8A-8C4E-7FF5FED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025"/>
    <w:pPr>
      <w:spacing w:after="0" w:line="240" w:lineRule="auto"/>
    </w:pPr>
    <w:rPr>
      <w:rFonts w:ascii="Calibri" w:eastAsia="Calibri" w:hAnsi="Calibri" w:cs="SimSun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025"/>
    <w:rPr>
      <w:rFonts w:ascii="Calibri" w:eastAsia="Calibri" w:hAnsi="Calibri" w:cs="SimSun"/>
      <w:sz w:val="20"/>
      <w:szCs w:val="20"/>
      <w:lang w:val="ru-R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0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9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33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investpodilsk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6" ma:contentTypeDescription="Utwórz nowy dokument." ma:contentTypeScope="" ma:versionID="4d83cabb4c7318193846f7ab43e23fdd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e7a5e97168c0076d125d39eefacce2ec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dd7d8d-68e8-479f-8a07-0e8a2978e8f7}" ma:internalName="TaxCatchAll" ma:showField="CatchAllData" ma:web="95287d87-1682-41bb-8d34-7fce5b18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6451c-a33c-4069-abb4-994c4cf55fbf">
      <Terms xmlns="http://schemas.microsoft.com/office/infopath/2007/PartnerControls"/>
    </lcf76f155ced4ddcb4097134ff3c332f>
    <TaxCatchAll xmlns="95287d87-1682-41bb-8d34-7fce5b186ccf"/>
  </documentManagement>
</p:properties>
</file>

<file path=customXml/itemProps1.xml><?xml version="1.0" encoding="utf-8"?>
<ds:datastoreItem xmlns:ds="http://schemas.openxmlformats.org/officeDocument/2006/customXml" ds:itemID="{F039EB92-1D11-43F4-AD93-79ABCC79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01566-A445-4F2D-B9EC-FAB0293E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8155-9C9D-4F5C-850E-4D202EE8CD69}">
  <ds:schemaRefs>
    <ds:schemaRef ds:uri="http://purl.org/dc/elements/1.1/"/>
    <ds:schemaRef ds:uri="http://schemas.microsoft.com/office/infopath/2007/PartnerControls"/>
    <ds:schemaRef ds:uri="e076451c-a33c-4069-abb4-994c4cf55fbf"/>
    <ds:schemaRef ds:uri="http://schemas.openxmlformats.org/package/2006/metadata/core-properties"/>
    <ds:schemaRef ds:uri="http://purl.org/dc/terms/"/>
    <ds:schemaRef ds:uri="95287d87-1682-41bb-8d34-7fce5b186cc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Hnasiuk-Terletska, Valentyna GIZ UA</dc:creator>
  <dc:description/>
  <cp:lastModifiedBy>Alicja Stachowiak</cp:lastModifiedBy>
  <cp:revision>1</cp:revision>
  <dcterms:created xsi:type="dcterms:W3CDTF">2022-06-15T08:22:00Z</dcterms:created>
  <dcterms:modified xsi:type="dcterms:W3CDTF">2022-08-17T09:19:00Z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