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34C" w:rsidRPr="00835F6B" w:rsidRDefault="00AB234C" w:rsidP="00AB234C">
      <w:pPr>
        <w:jc w:val="right"/>
        <w:rPr>
          <w:rFonts w:ascii="Times New Roman" w:hAnsi="Times New Roman" w:cs="Times New Roman"/>
          <w:sz w:val="24"/>
          <w:szCs w:val="24"/>
        </w:rPr>
      </w:pPr>
      <w:r w:rsidRPr="00835F6B">
        <w:rPr>
          <w:rFonts w:ascii="Times New Roman" w:hAnsi="Times New Roman" w:cs="Times New Roman"/>
          <w:sz w:val="24"/>
          <w:szCs w:val="24"/>
        </w:rPr>
        <w:t>Poznań,    października 2022 r.</w:t>
      </w:r>
    </w:p>
    <w:p w:rsidR="00AB234C" w:rsidRPr="00835F6B" w:rsidRDefault="00AB234C" w:rsidP="00AB23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234C" w:rsidRPr="00835F6B" w:rsidRDefault="00AB234C" w:rsidP="00AB23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5F6B">
        <w:rPr>
          <w:rFonts w:ascii="Times New Roman" w:hAnsi="Times New Roman" w:cs="Times New Roman"/>
          <w:sz w:val="24"/>
          <w:szCs w:val="24"/>
        </w:rPr>
        <w:t>Związek Miast Polskich</w:t>
      </w:r>
    </w:p>
    <w:p w:rsidR="00AB234C" w:rsidRPr="00835F6B" w:rsidRDefault="00AB234C" w:rsidP="00AB23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5F6B">
        <w:rPr>
          <w:rFonts w:ascii="Times New Roman" w:hAnsi="Times New Roman" w:cs="Times New Roman"/>
          <w:sz w:val="24"/>
          <w:szCs w:val="24"/>
        </w:rPr>
        <w:t>ul. Robocza 42</w:t>
      </w:r>
    </w:p>
    <w:p w:rsidR="00AB234C" w:rsidRPr="00835F6B" w:rsidRDefault="00AB234C" w:rsidP="00AB23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5F6B">
        <w:rPr>
          <w:rFonts w:ascii="Times New Roman" w:hAnsi="Times New Roman" w:cs="Times New Roman"/>
          <w:sz w:val="24"/>
          <w:szCs w:val="24"/>
        </w:rPr>
        <w:t>61-517 Poznań</w:t>
      </w:r>
    </w:p>
    <w:p w:rsidR="00AB234C" w:rsidRPr="00835F6B" w:rsidRDefault="00AB234C" w:rsidP="00AB23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234C" w:rsidRPr="00835F6B" w:rsidRDefault="00AB234C" w:rsidP="00AB234C">
      <w:pPr>
        <w:spacing w:after="0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835F6B">
        <w:rPr>
          <w:rFonts w:ascii="Times New Roman" w:hAnsi="Times New Roman" w:cs="Times New Roman"/>
          <w:sz w:val="24"/>
          <w:szCs w:val="24"/>
        </w:rPr>
        <w:t>Szanowny Pan</w:t>
      </w:r>
    </w:p>
    <w:p w:rsidR="00AB234C" w:rsidRPr="00835F6B" w:rsidRDefault="00AB234C" w:rsidP="00AB234C">
      <w:pPr>
        <w:spacing w:after="0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835F6B">
        <w:rPr>
          <w:rFonts w:ascii="Times New Roman" w:hAnsi="Times New Roman" w:cs="Times New Roman"/>
          <w:sz w:val="24"/>
          <w:szCs w:val="24"/>
        </w:rPr>
        <w:t>Arkadiusz Myrcha</w:t>
      </w:r>
    </w:p>
    <w:p w:rsidR="00AB234C" w:rsidRPr="00835F6B" w:rsidRDefault="00AB234C" w:rsidP="00AB234C">
      <w:pPr>
        <w:spacing w:after="0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835F6B">
        <w:rPr>
          <w:rFonts w:ascii="Times New Roman" w:hAnsi="Times New Roman" w:cs="Times New Roman"/>
          <w:sz w:val="24"/>
          <w:szCs w:val="24"/>
        </w:rPr>
        <w:t>Przedstawiciel Posłów Wnioskodawców</w:t>
      </w:r>
    </w:p>
    <w:p w:rsidR="00AB234C" w:rsidRPr="00835F6B" w:rsidRDefault="00AB234C" w:rsidP="00AB234C">
      <w:pPr>
        <w:spacing w:after="0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AB234C" w:rsidRPr="00835F6B" w:rsidRDefault="00AB234C" w:rsidP="00AB234C">
      <w:pPr>
        <w:spacing w:after="0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835F6B">
        <w:rPr>
          <w:rFonts w:ascii="Times New Roman" w:hAnsi="Times New Roman" w:cs="Times New Roman"/>
          <w:sz w:val="24"/>
          <w:szCs w:val="24"/>
        </w:rPr>
        <w:t>Koalicja Obywatelska</w:t>
      </w:r>
    </w:p>
    <w:p w:rsidR="00AB234C" w:rsidRPr="00835F6B" w:rsidRDefault="00AB234C" w:rsidP="00AB234C">
      <w:pPr>
        <w:spacing w:after="0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835F6B">
        <w:rPr>
          <w:rFonts w:ascii="Times New Roman" w:hAnsi="Times New Roman" w:cs="Times New Roman"/>
          <w:sz w:val="24"/>
          <w:szCs w:val="24"/>
        </w:rPr>
        <w:t>Ul. Wiejska 12A</w:t>
      </w:r>
    </w:p>
    <w:p w:rsidR="00AB234C" w:rsidRPr="00835F6B" w:rsidRDefault="00AB234C" w:rsidP="00AB234C">
      <w:pPr>
        <w:spacing w:after="0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835F6B">
        <w:rPr>
          <w:rFonts w:ascii="Times New Roman" w:hAnsi="Times New Roman" w:cs="Times New Roman"/>
          <w:sz w:val="24"/>
          <w:szCs w:val="24"/>
        </w:rPr>
        <w:t>00-490 Warszawa</w:t>
      </w:r>
    </w:p>
    <w:p w:rsidR="00AB234C" w:rsidRPr="00835F6B" w:rsidRDefault="00AB234C" w:rsidP="00AB234C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AB234C" w:rsidRPr="00835F6B" w:rsidRDefault="00AB234C" w:rsidP="00AB234C">
      <w:pPr>
        <w:spacing w:after="0"/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234C" w:rsidRPr="00835F6B" w:rsidRDefault="00AB234C" w:rsidP="00AB234C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r w:rsidRPr="00835F6B">
        <w:rPr>
          <w:rFonts w:ascii="Times New Roman" w:hAnsi="Times New Roman" w:cs="Times New Roman"/>
          <w:b/>
          <w:sz w:val="24"/>
          <w:szCs w:val="24"/>
        </w:rPr>
        <w:t>Opinia do: projektu Ustawy o zmianie ustawy – Prawo o ustroju sądów powszechnych oraz ustawy – Prawo o prokuraturze</w:t>
      </w:r>
      <w:r w:rsidRPr="00835F6B">
        <w:rPr>
          <w:rFonts w:ascii="Times New Roman" w:hAnsi="Times New Roman" w:cs="Times New Roman"/>
          <w:b/>
          <w:sz w:val="24"/>
          <w:szCs w:val="24"/>
        </w:rPr>
        <w:t>.</w:t>
      </w:r>
    </w:p>
    <w:bookmarkEnd w:id="0"/>
    <w:p w:rsidR="00AB234C" w:rsidRPr="00835F6B" w:rsidRDefault="00AB234C" w:rsidP="00AB234C">
      <w:pPr>
        <w:jc w:val="both"/>
        <w:rPr>
          <w:rFonts w:ascii="Times New Roman" w:hAnsi="Times New Roman" w:cs="Times New Roman"/>
          <w:sz w:val="24"/>
          <w:szCs w:val="24"/>
        </w:rPr>
      </w:pPr>
      <w:r w:rsidRPr="00835F6B">
        <w:rPr>
          <w:rFonts w:ascii="Times New Roman" w:hAnsi="Times New Roman" w:cs="Times New Roman"/>
          <w:sz w:val="24"/>
          <w:szCs w:val="24"/>
        </w:rPr>
        <w:t>Wydaje się negatywną opinię w przedmiocie projektu Ustawy o zmianie ustawy – Prawo o ustroju sądów powszechnych oraz ustawy – Prawo o prokuraturze</w:t>
      </w:r>
      <w:r w:rsidRPr="00835F6B">
        <w:rPr>
          <w:rFonts w:ascii="Times New Roman" w:hAnsi="Times New Roman" w:cs="Times New Roman"/>
          <w:sz w:val="24"/>
          <w:szCs w:val="24"/>
        </w:rPr>
        <w:t>.</w:t>
      </w:r>
    </w:p>
    <w:p w:rsidR="00AB234C" w:rsidRPr="00835F6B" w:rsidRDefault="00AB234C" w:rsidP="00AB234C">
      <w:pPr>
        <w:pStyle w:val="NormalnyWeb"/>
        <w:jc w:val="both"/>
        <w:rPr>
          <w:b/>
        </w:rPr>
      </w:pPr>
      <w:r w:rsidRPr="00835F6B">
        <w:rPr>
          <w:b/>
        </w:rPr>
        <w:t>Uzasadnienie:</w:t>
      </w:r>
    </w:p>
    <w:p w:rsidR="00AB234C" w:rsidRPr="00835F6B" w:rsidRDefault="00835F6B" w:rsidP="00AB23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5F6B">
        <w:rPr>
          <w:rFonts w:ascii="Times New Roman" w:hAnsi="Times New Roman" w:cs="Times New Roman"/>
          <w:sz w:val="24"/>
          <w:szCs w:val="24"/>
        </w:rPr>
        <w:t xml:space="preserve">Propozycja wprowadzenia art. 1 pkt 1 wydaje się być niepotrzebna, poprzez wprowadzenie niepotrzebnej, dodatkowej biurokratyzacji. Jeśli jednak sądy miałyby sprawozdawać </w:t>
      </w:r>
      <w:proofErr w:type="spellStart"/>
      <w:r w:rsidRPr="00835F6B">
        <w:rPr>
          <w:rFonts w:ascii="Times New Roman" w:hAnsi="Times New Roman" w:cs="Times New Roman"/>
          <w:sz w:val="24"/>
          <w:szCs w:val="24"/>
        </w:rPr>
        <w:t>jst</w:t>
      </w:r>
      <w:proofErr w:type="spellEnd"/>
      <w:r w:rsidRPr="00835F6B">
        <w:rPr>
          <w:rFonts w:ascii="Times New Roman" w:hAnsi="Times New Roman" w:cs="Times New Roman"/>
          <w:sz w:val="24"/>
          <w:szCs w:val="24"/>
        </w:rPr>
        <w:t>. „w zakresie wydaw</w:t>
      </w:r>
      <w:r w:rsidR="00650EB7">
        <w:rPr>
          <w:rFonts w:ascii="Times New Roman" w:hAnsi="Times New Roman" w:cs="Times New Roman"/>
          <w:sz w:val="24"/>
          <w:szCs w:val="24"/>
        </w:rPr>
        <w:t>a</w:t>
      </w:r>
      <w:r w:rsidRPr="00835F6B">
        <w:rPr>
          <w:rFonts w:ascii="Times New Roman" w:hAnsi="Times New Roman" w:cs="Times New Roman"/>
          <w:sz w:val="24"/>
          <w:szCs w:val="24"/>
        </w:rPr>
        <w:t>nych orzeczeń mających znaczenie lub wpływ dla wspólnoty samorządowej:, to warto byłoby w tym miejscu doprecyzować, czego przedmiotowe sprawozdania miałyby dotyczyć. Treść przepisu jest nieprecyzyjna, w uzasadnieniu brak także wyjaśnienia tej kwestii.</w:t>
      </w:r>
    </w:p>
    <w:p w:rsidR="00835F6B" w:rsidRPr="00835F6B" w:rsidRDefault="00835F6B" w:rsidP="00AB23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5F6B">
        <w:rPr>
          <w:rFonts w:ascii="Times New Roman" w:hAnsi="Times New Roman" w:cs="Times New Roman"/>
          <w:sz w:val="24"/>
          <w:szCs w:val="24"/>
        </w:rPr>
        <w:t>Natomiast propozycja wskazująca na możliwość występowania z wnioskiem do właściwego Prokuratora przez „organ gminy” o udzielenie informacji nt. stanu przestępczości jest ważna z uwagi na zadania Gminy w zakresie bezpieczeństwa publicznego i jest w tym zakresie słuszna. Wymaga jednak doprecyzowania, który organ gminy jest uprawniony do występowania z rzeczonym wnioskiem.</w:t>
      </w:r>
    </w:p>
    <w:p w:rsidR="0066049D" w:rsidRPr="00835F6B" w:rsidRDefault="0066049D">
      <w:pPr>
        <w:rPr>
          <w:rFonts w:ascii="Times New Roman" w:hAnsi="Times New Roman" w:cs="Times New Roman"/>
          <w:sz w:val="24"/>
          <w:szCs w:val="24"/>
        </w:rPr>
      </w:pPr>
    </w:p>
    <w:sectPr w:rsidR="0066049D" w:rsidRPr="00835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517"/>
    <w:rsid w:val="00650EB7"/>
    <w:rsid w:val="0066049D"/>
    <w:rsid w:val="00835F6B"/>
    <w:rsid w:val="00AB234C"/>
    <w:rsid w:val="00B0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70D1B"/>
  <w15:chartTrackingRefBased/>
  <w15:docId w15:val="{923B1FD8-1D30-4A7D-81CE-8A829CDD6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23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B2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Ostrowski</dc:creator>
  <cp:keywords/>
  <dc:description/>
  <cp:lastModifiedBy>Adam Ostrowski</cp:lastModifiedBy>
  <cp:revision>2</cp:revision>
  <dcterms:created xsi:type="dcterms:W3CDTF">2022-10-31T13:33:00Z</dcterms:created>
  <dcterms:modified xsi:type="dcterms:W3CDTF">2022-10-31T13:33:00Z</dcterms:modified>
</cp:coreProperties>
</file>