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242E" w:rsidRPr="005B71D8" w:rsidRDefault="00446A14" w:rsidP="00B2614D">
      <w:pPr>
        <w:ind w:left="5812"/>
        <w:jc w:val="both"/>
        <w:rPr>
          <w:rStyle w:val="Wyrnienieintensywne"/>
          <w:i w:val="0"/>
          <w:color w:val="auto"/>
          <w:sz w:val="24"/>
        </w:rPr>
      </w:pPr>
      <w:bookmarkStart w:id="0" w:name="_GoBack"/>
      <w:bookmarkEnd w:id="0"/>
      <w:r w:rsidRPr="005B71D8">
        <w:rPr>
          <w:rStyle w:val="Wyrnienieintensywne"/>
          <w:i w:val="0"/>
          <w:color w:val="auto"/>
          <w:sz w:val="24"/>
        </w:rPr>
        <w:t xml:space="preserve">Warszawa, </w:t>
      </w:r>
      <w:r w:rsidR="0041242E" w:rsidRPr="005B71D8">
        <w:rPr>
          <w:rStyle w:val="Wyrnienieintensywne"/>
          <w:i w:val="0"/>
          <w:color w:val="auto"/>
          <w:sz w:val="24"/>
        </w:rPr>
        <w:t>1</w:t>
      </w:r>
      <w:r w:rsidR="001C7779" w:rsidRPr="005B71D8">
        <w:rPr>
          <w:rStyle w:val="Wyrnienieintensywne"/>
          <w:i w:val="0"/>
          <w:color w:val="auto"/>
          <w:sz w:val="24"/>
        </w:rPr>
        <w:t>9</w:t>
      </w:r>
      <w:r w:rsidRPr="005B71D8">
        <w:rPr>
          <w:rStyle w:val="Wyrnienieintensywne"/>
          <w:i w:val="0"/>
          <w:color w:val="auto"/>
          <w:sz w:val="24"/>
        </w:rPr>
        <w:t xml:space="preserve"> grudnia </w:t>
      </w:r>
      <w:r w:rsidR="0041242E" w:rsidRPr="005B71D8">
        <w:rPr>
          <w:rStyle w:val="Wyrnienieintensywne"/>
          <w:i w:val="0"/>
          <w:color w:val="auto"/>
          <w:sz w:val="24"/>
        </w:rPr>
        <w:t>2022 r</w:t>
      </w:r>
      <w:r w:rsidRPr="005B71D8">
        <w:rPr>
          <w:rStyle w:val="Wyrnienieintensywne"/>
          <w:i w:val="0"/>
          <w:color w:val="auto"/>
          <w:sz w:val="24"/>
        </w:rPr>
        <w:t>oku</w:t>
      </w:r>
    </w:p>
    <w:p w:rsidR="00E521A7" w:rsidRDefault="00B43313" w:rsidP="000A0AC2">
      <w:pPr>
        <w:jc w:val="both"/>
        <w:rPr>
          <w:rStyle w:val="Wyrnienieintensywne"/>
          <w:b/>
          <w:color w:val="auto"/>
          <w:sz w:val="24"/>
        </w:rPr>
      </w:pPr>
      <w:r>
        <w:rPr>
          <w:rStyle w:val="Wyrnienieintensywne"/>
          <w:b/>
          <w:i w:val="0"/>
          <w:color w:val="auto"/>
          <w:sz w:val="24"/>
        </w:rPr>
        <w:t xml:space="preserve">Aneks do </w:t>
      </w:r>
      <w:r w:rsidR="0041242E">
        <w:rPr>
          <w:rStyle w:val="Wyrnienieintensywne"/>
          <w:b/>
          <w:i w:val="0"/>
          <w:color w:val="auto"/>
          <w:sz w:val="24"/>
        </w:rPr>
        <w:t>„</w:t>
      </w:r>
      <w:r w:rsidR="0041242E">
        <w:rPr>
          <w:rStyle w:val="Wyrnienieintensywne"/>
          <w:b/>
          <w:color w:val="auto"/>
          <w:sz w:val="24"/>
        </w:rPr>
        <w:t>Sposobu</w:t>
      </w:r>
      <w:r w:rsidR="0041242E" w:rsidRPr="0041242E">
        <w:rPr>
          <w:rStyle w:val="Wyrnienieintensywne"/>
          <w:b/>
          <w:color w:val="auto"/>
          <w:sz w:val="24"/>
        </w:rPr>
        <w:t xml:space="preserve"> podziału środków na dodatkowe zadania oświatowe, o których mowa w ustawie z dnia 12 marca 2022 r. o pomocy obywatelom Ukrainy w związku z konfliktem zbrojnym na terytorium tego państwa (Dz.U. z 2022 r. </w:t>
      </w:r>
      <w:r w:rsidR="0041242E" w:rsidRPr="00E521A7">
        <w:rPr>
          <w:rStyle w:val="Wyrnienieintensywne"/>
          <w:b/>
          <w:color w:val="auto"/>
          <w:sz w:val="24"/>
        </w:rPr>
        <w:t>poz. 583)”</w:t>
      </w:r>
    </w:p>
    <w:p w:rsidR="00B43313" w:rsidRPr="00E521A7" w:rsidRDefault="00B43313" w:rsidP="000A0AC2">
      <w:pPr>
        <w:jc w:val="both"/>
        <w:rPr>
          <w:rStyle w:val="Wyrnienieintensywne"/>
          <w:b/>
          <w:i w:val="0"/>
          <w:color w:val="auto"/>
          <w:sz w:val="24"/>
        </w:rPr>
      </w:pPr>
    </w:p>
    <w:p w:rsidR="00FF72FE" w:rsidRPr="00041561" w:rsidRDefault="000A0AC2" w:rsidP="000A0AC2">
      <w:pPr>
        <w:jc w:val="both"/>
        <w:rPr>
          <w:rStyle w:val="Wyrnienieintensywne"/>
          <w:i w:val="0"/>
          <w:color w:val="auto"/>
          <w:sz w:val="24"/>
        </w:rPr>
      </w:pPr>
      <w:r w:rsidRPr="00041561">
        <w:rPr>
          <w:rStyle w:val="Wyrnienieintensywne"/>
          <w:i w:val="0"/>
          <w:color w:val="auto"/>
          <w:sz w:val="24"/>
        </w:rPr>
        <w:t>W sposobie</w:t>
      </w:r>
      <w:r w:rsidR="00EC1371" w:rsidRPr="00041561">
        <w:rPr>
          <w:rStyle w:val="Wyrnienieintensywne"/>
          <w:i w:val="0"/>
          <w:color w:val="auto"/>
          <w:sz w:val="24"/>
        </w:rPr>
        <w:t xml:space="preserve"> podziału środków na dodatkowe zadania oświatowe</w:t>
      </w:r>
      <w:r w:rsidR="00781958" w:rsidRPr="00041561">
        <w:rPr>
          <w:rStyle w:val="Wyrnienieintensywne"/>
          <w:i w:val="0"/>
          <w:color w:val="auto"/>
          <w:sz w:val="24"/>
        </w:rPr>
        <w:t>,</w:t>
      </w:r>
      <w:r w:rsidR="00EC1371" w:rsidRPr="00041561">
        <w:rPr>
          <w:rStyle w:val="Wyrnienieintensywne"/>
          <w:i w:val="0"/>
          <w:color w:val="auto"/>
          <w:sz w:val="24"/>
        </w:rPr>
        <w:t xml:space="preserve"> o których mowa w</w:t>
      </w:r>
      <w:r w:rsidR="001354C4" w:rsidRPr="00041561">
        <w:rPr>
          <w:rStyle w:val="Wyrnienieintensywne"/>
          <w:i w:val="0"/>
          <w:color w:val="auto"/>
          <w:sz w:val="24"/>
        </w:rPr>
        <w:t> </w:t>
      </w:r>
      <w:r w:rsidR="00EC1371" w:rsidRPr="00041561">
        <w:rPr>
          <w:rStyle w:val="Wyrnienieintensywne"/>
          <w:i w:val="0"/>
          <w:color w:val="auto"/>
          <w:sz w:val="24"/>
        </w:rPr>
        <w:t>ustawie z</w:t>
      </w:r>
      <w:r w:rsidR="00781958" w:rsidRPr="00041561">
        <w:rPr>
          <w:rStyle w:val="Wyrnienieintensywne"/>
          <w:i w:val="0"/>
          <w:color w:val="auto"/>
          <w:sz w:val="24"/>
        </w:rPr>
        <w:t> </w:t>
      </w:r>
      <w:r w:rsidR="00EC1371" w:rsidRPr="00041561">
        <w:rPr>
          <w:rStyle w:val="Wyrnienieintensywne"/>
          <w:i w:val="0"/>
          <w:color w:val="auto"/>
          <w:sz w:val="24"/>
        </w:rPr>
        <w:t xml:space="preserve">dnia 12 marca 2022 r. </w:t>
      </w:r>
      <w:r w:rsidR="00AF6969" w:rsidRPr="00AF6969">
        <w:rPr>
          <w:rStyle w:val="Wyrnienieintensywne"/>
          <w:i w:val="0"/>
          <w:color w:val="auto"/>
          <w:sz w:val="24"/>
        </w:rPr>
        <w:t>o pomocy obywatelom Ukrainy w związku z konfliktem zbrojnym na</w:t>
      </w:r>
      <w:r w:rsidR="00AF6969">
        <w:rPr>
          <w:rStyle w:val="Wyrnienieintensywne"/>
          <w:i w:val="0"/>
          <w:color w:val="auto"/>
          <w:sz w:val="24"/>
        </w:rPr>
        <w:t> </w:t>
      </w:r>
      <w:r w:rsidR="00AF6969" w:rsidRPr="00AF6969">
        <w:rPr>
          <w:rStyle w:val="Wyrnienieintensywne"/>
          <w:i w:val="0"/>
          <w:color w:val="auto"/>
          <w:sz w:val="24"/>
        </w:rPr>
        <w:t>terytorium tego państwa</w:t>
      </w:r>
      <w:r w:rsidR="00B2614D">
        <w:rPr>
          <w:rStyle w:val="Odwoanieprzypisudolnego"/>
          <w:iCs/>
          <w:sz w:val="24"/>
        </w:rPr>
        <w:footnoteReference w:id="1"/>
      </w:r>
      <w:r w:rsidR="001776C7">
        <w:rPr>
          <w:rStyle w:val="Wyrnienieintensywne"/>
          <w:i w:val="0"/>
          <w:color w:val="auto"/>
          <w:sz w:val="24"/>
        </w:rPr>
        <w:t>,</w:t>
      </w:r>
      <w:r w:rsidR="00EC1371" w:rsidRPr="00041561">
        <w:rPr>
          <w:rStyle w:val="Wyrnienieintensywne"/>
          <w:i w:val="0"/>
          <w:color w:val="auto"/>
          <w:sz w:val="24"/>
        </w:rPr>
        <w:t xml:space="preserve"> </w:t>
      </w:r>
      <w:r w:rsidRPr="00041561">
        <w:rPr>
          <w:rStyle w:val="Wyrnienieintensywne"/>
          <w:i w:val="0"/>
          <w:color w:val="auto"/>
          <w:sz w:val="24"/>
        </w:rPr>
        <w:t>w</w:t>
      </w:r>
      <w:r w:rsidR="001C3314" w:rsidRPr="00041561">
        <w:rPr>
          <w:rStyle w:val="Wyrnienieintensywne"/>
          <w:i w:val="0"/>
          <w:color w:val="auto"/>
          <w:sz w:val="24"/>
        </w:rPr>
        <w:t>prowadza się następujące zmiany.</w:t>
      </w:r>
    </w:p>
    <w:p w:rsidR="00A84CEF" w:rsidRDefault="00B43313" w:rsidP="00540AD9">
      <w:pPr>
        <w:jc w:val="both"/>
        <w:rPr>
          <w:rStyle w:val="Wyrnienieintensywne"/>
          <w:i w:val="0"/>
          <w:color w:val="auto"/>
          <w:sz w:val="24"/>
        </w:rPr>
      </w:pPr>
      <w:r>
        <w:rPr>
          <w:rStyle w:val="Wyrnienieintensywne"/>
          <w:i w:val="0"/>
          <w:color w:val="auto"/>
          <w:sz w:val="24"/>
        </w:rPr>
        <w:t xml:space="preserve">Od 1 lipca 2022 r. do 31 </w:t>
      </w:r>
      <w:r w:rsidR="00EA0A53">
        <w:rPr>
          <w:rStyle w:val="Wyrnienieintensywne"/>
          <w:i w:val="0"/>
          <w:color w:val="auto"/>
          <w:sz w:val="24"/>
        </w:rPr>
        <w:t>grudnia 2022</w:t>
      </w:r>
      <w:r>
        <w:rPr>
          <w:rStyle w:val="Wyrnienieintensywne"/>
          <w:i w:val="0"/>
          <w:color w:val="auto"/>
          <w:sz w:val="24"/>
        </w:rPr>
        <w:t xml:space="preserve"> r. k</w:t>
      </w:r>
      <w:r w:rsidR="00520410" w:rsidRPr="000A0AC2">
        <w:rPr>
          <w:rStyle w:val="Wyrnienieintensywne"/>
          <w:i w:val="0"/>
          <w:color w:val="auto"/>
          <w:sz w:val="24"/>
        </w:rPr>
        <w:t xml:space="preserve">wota wsparcia na </w:t>
      </w:r>
      <w:r w:rsidR="002123AD">
        <w:rPr>
          <w:rStyle w:val="Wyrnienieintensywne"/>
          <w:i w:val="0"/>
          <w:color w:val="auto"/>
          <w:sz w:val="24"/>
        </w:rPr>
        <w:t>dzieci</w:t>
      </w:r>
      <w:r w:rsidR="00520410" w:rsidRPr="000A0AC2">
        <w:rPr>
          <w:rStyle w:val="Wyrnienieintensywne"/>
          <w:i w:val="0"/>
          <w:color w:val="auto"/>
          <w:sz w:val="24"/>
        </w:rPr>
        <w:t xml:space="preserve"> w wychowaniu przedszkolnym, niezależnie od wieku, </w:t>
      </w:r>
      <w:r w:rsidR="002123AD">
        <w:rPr>
          <w:rStyle w:val="Wyrnienieintensywne"/>
          <w:i w:val="0"/>
          <w:color w:val="auto"/>
          <w:sz w:val="24"/>
        </w:rPr>
        <w:t xml:space="preserve">zostaje podwyższona </w:t>
      </w:r>
      <w:r w:rsidR="005659F1">
        <w:rPr>
          <w:rStyle w:val="Wyrnienieintensywne"/>
          <w:i w:val="0"/>
          <w:color w:val="auto"/>
          <w:sz w:val="24"/>
        </w:rPr>
        <w:t>o</w:t>
      </w:r>
      <w:r w:rsidR="00AB1FC0">
        <w:rPr>
          <w:rStyle w:val="Wyrnienieintensywne"/>
          <w:i w:val="0"/>
          <w:color w:val="auto"/>
          <w:sz w:val="24"/>
        </w:rPr>
        <w:t xml:space="preserve"> </w:t>
      </w:r>
      <w:r w:rsidR="00E60A99">
        <w:rPr>
          <w:rStyle w:val="Wyrnienieintensywne"/>
          <w:i w:val="0"/>
          <w:color w:val="auto"/>
          <w:sz w:val="24"/>
        </w:rPr>
        <w:t>2,1</w:t>
      </w:r>
      <w:r w:rsidR="00AB1FC0" w:rsidRPr="002123AD">
        <w:rPr>
          <w:rStyle w:val="Wyrnienieintensywne"/>
          <w:i w:val="0"/>
          <w:color w:val="auto"/>
          <w:sz w:val="24"/>
        </w:rPr>
        <w:t xml:space="preserve"> tys. zł w ujęciu rocznym </w:t>
      </w:r>
      <w:r w:rsidR="00752753">
        <w:rPr>
          <w:rStyle w:val="Wyrnienieintensywne"/>
          <w:i w:val="0"/>
          <w:color w:val="auto"/>
          <w:sz w:val="24"/>
        </w:rPr>
        <w:t>dla </w:t>
      </w:r>
      <w:r w:rsidR="001776C7">
        <w:rPr>
          <w:rStyle w:val="Wyrnienieintensywne"/>
          <w:i w:val="0"/>
          <w:color w:val="auto"/>
          <w:sz w:val="24"/>
        </w:rPr>
        <w:t xml:space="preserve">dzieci </w:t>
      </w:r>
      <w:r w:rsidR="005659F1">
        <w:rPr>
          <w:rStyle w:val="Wyrnienieintensywne"/>
          <w:i w:val="0"/>
          <w:color w:val="auto"/>
          <w:sz w:val="24"/>
        </w:rPr>
        <w:t xml:space="preserve">z krajem pochodzenia </w:t>
      </w:r>
      <w:r w:rsidR="00AE1FBE" w:rsidRPr="00AE1FBE">
        <w:rPr>
          <w:rStyle w:val="Wyrnienieintensywne"/>
          <w:i w:val="0"/>
          <w:color w:val="auto"/>
          <w:sz w:val="24"/>
        </w:rPr>
        <w:t xml:space="preserve">„Ukraina – pobyt legalny na podstawie ustawy z dnia 12 marca 2022 r. </w:t>
      </w:r>
      <w:r w:rsidR="00CC7528" w:rsidRPr="00CC7528">
        <w:rPr>
          <w:rStyle w:val="Wyrnienieintensywne"/>
          <w:i w:val="0"/>
          <w:color w:val="auto"/>
          <w:sz w:val="24"/>
        </w:rPr>
        <w:t>o pomocy obywatelom Ukrainy</w:t>
      </w:r>
      <w:r w:rsidR="00AE1FBE" w:rsidRPr="00AE1FBE">
        <w:rPr>
          <w:rStyle w:val="Wyrnienieintensywne"/>
          <w:i w:val="0"/>
          <w:color w:val="auto"/>
          <w:sz w:val="24"/>
        </w:rPr>
        <w:t>”</w:t>
      </w:r>
      <w:r w:rsidR="00A84CEF">
        <w:rPr>
          <w:rStyle w:val="Wyrnienieintensywne"/>
          <w:i w:val="0"/>
          <w:color w:val="auto"/>
          <w:sz w:val="24"/>
        </w:rPr>
        <w:t xml:space="preserve"> w zakresie obejmującym:</w:t>
      </w:r>
    </w:p>
    <w:p w:rsidR="00A84CEF" w:rsidRPr="00A84CEF" w:rsidRDefault="00A84CEF" w:rsidP="00A84CEF">
      <w:pPr>
        <w:pStyle w:val="Akapitzlist"/>
        <w:numPr>
          <w:ilvl w:val="0"/>
          <w:numId w:val="9"/>
        </w:numPr>
        <w:jc w:val="both"/>
        <w:rPr>
          <w:rStyle w:val="Wyrnienieintensywne"/>
          <w:i w:val="0"/>
          <w:color w:val="auto"/>
          <w:sz w:val="24"/>
        </w:rPr>
      </w:pPr>
      <w:r w:rsidRPr="00A84CEF">
        <w:rPr>
          <w:rStyle w:val="Wyrnienieintensywne"/>
          <w:i w:val="0"/>
          <w:color w:val="auto"/>
          <w:sz w:val="24"/>
        </w:rPr>
        <w:t>dzieci</w:t>
      </w:r>
      <w:r>
        <w:rPr>
          <w:rStyle w:val="Wyrnienieintensywne"/>
          <w:i w:val="0"/>
          <w:color w:val="auto"/>
          <w:sz w:val="24"/>
        </w:rPr>
        <w:t xml:space="preserve"> </w:t>
      </w:r>
      <w:r w:rsidRPr="00A84CEF">
        <w:rPr>
          <w:rStyle w:val="Wyrnienieintensywne"/>
          <w:i w:val="0"/>
          <w:color w:val="auto"/>
          <w:sz w:val="24"/>
        </w:rPr>
        <w:t>w dodatkowo utworzonych oddziałach w placówkach wychowania przedszkolnego prowadzonych przez jednostki samorządu terytorialnego</w:t>
      </w:r>
      <w:r>
        <w:rPr>
          <w:rStyle w:val="Wyrnienieintensywne"/>
          <w:i w:val="0"/>
          <w:color w:val="auto"/>
          <w:sz w:val="24"/>
        </w:rPr>
        <w:t>.</w:t>
      </w:r>
      <w:r w:rsidRPr="00A84CEF">
        <w:rPr>
          <w:rStyle w:val="Wyrnienieintensywne"/>
          <w:i w:val="0"/>
          <w:color w:val="auto"/>
          <w:sz w:val="24"/>
        </w:rPr>
        <w:t xml:space="preserve"> </w:t>
      </w:r>
    </w:p>
    <w:p w:rsidR="00A84CEF" w:rsidRPr="00365334" w:rsidRDefault="00A84CEF" w:rsidP="003F464C">
      <w:pPr>
        <w:pStyle w:val="Akapitzlist"/>
        <w:jc w:val="both"/>
        <w:rPr>
          <w:rStyle w:val="Wyrnienieintensywne"/>
          <w:i w:val="0"/>
          <w:color w:val="auto"/>
          <w:sz w:val="24"/>
        </w:rPr>
      </w:pPr>
      <w:r w:rsidRPr="00A84CEF">
        <w:rPr>
          <w:rStyle w:val="Wyrnienieintensywne"/>
          <w:i w:val="0"/>
          <w:color w:val="auto"/>
          <w:sz w:val="24"/>
        </w:rPr>
        <w:t>Przez dodatkowo utworzony oddział rozumie się oddział</w:t>
      </w:r>
      <w:r w:rsidR="00365334">
        <w:rPr>
          <w:rStyle w:val="Wyrnienieintensywne"/>
          <w:i w:val="0"/>
          <w:color w:val="auto"/>
          <w:sz w:val="24"/>
        </w:rPr>
        <w:t>,</w:t>
      </w:r>
      <w:r w:rsidRPr="00A84CEF">
        <w:rPr>
          <w:rStyle w:val="Wyrnienieintensywne"/>
          <w:i w:val="0"/>
          <w:color w:val="auto"/>
          <w:sz w:val="24"/>
        </w:rPr>
        <w:t xml:space="preserve"> w którym wszystkie dzieci mają wykazany w systemie informacji oświatowej kraj pochodzenia „Ukraina – pobyt legalny na podstawie ustawy z dnia 12 marca 2022 r. </w:t>
      </w:r>
      <w:r w:rsidR="00CC7528" w:rsidRPr="00CC7528">
        <w:rPr>
          <w:rStyle w:val="Wyrnienieintensywne"/>
          <w:i w:val="0"/>
          <w:color w:val="auto"/>
          <w:sz w:val="24"/>
        </w:rPr>
        <w:t>o pomocy obywatelom Ukrainy</w:t>
      </w:r>
      <w:r w:rsidRPr="00A84CEF">
        <w:rPr>
          <w:rStyle w:val="Wyrnienieintensywne"/>
          <w:i w:val="0"/>
          <w:color w:val="auto"/>
          <w:sz w:val="24"/>
        </w:rPr>
        <w:t>”</w:t>
      </w:r>
      <w:r>
        <w:rPr>
          <w:rStyle w:val="Wyrnienieintensywne"/>
          <w:i w:val="0"/>
          <w:color w:val="auto"/>
          <w:sz w:val="24"/>
        </w:rPr>
        <w:t xml:space="preserve"> </w:t>
      </w:r>
      <w:r w:rsidRPr="00365334">
        <w:rPr>
          <w:rStyle w:val="Wyrnienieintensywne"/>
          <w:i w:val="0"/>
          <w:color w:val="auto"/>
          <w:sz w:val="24"/>
        </w:rPr>
        <w:t>(</w:t>
      </w:r>
      <w:r w:rsidR="00365334" w:rsidRPr="00365334">
        <w:rPr>
          <w:rStyle w:val="Wyrnienieintensywne"/>
          <w:i w:val="0"/>
          <w:color w:val="auto"/>
          <w:sz w:val="24"/>
        </w:rPr>
        <w:t>na podstawie danych</w:t>
      </w:r>
      <w:r w:rsidRPr="00365334">
        <w:rPr>
          <w:rStyle w:val="Wyrnienieintensywne"/>
          <w:i w:val="0"/>
          <w:color w:val="auto"/>
          <w:sz w:val="24"/>
        </w:rPr>
        <w:t xml:space="preserve"> </w:t>
      </w:r>
      <w:r w:rsidR="00365334" w:rsidRPr="00365334">
        <w:rPr>
          <w:rStyle w:val="Wyrnienieintensywne"/>
          <w:i w:val="0"/>
          <w:color w:val="auto"/>
          <w:sz w:val="24"/>
        </w:rPr>
        <w:t>wykazanych</w:t>
      </w:r>
      <w:r w:rsidR="00CC7528" w:rsidRPr="00365334">
        <w:rPr>
          <w:rStyle w:val="Wyrnienieintensywne"/>
          <w:i w:val="0"/>
          <w:color w:val="auto"/>
          <w:sz w:val="24"/>
        </w:rPr>
        <w:t xml:space="preserve"> w</w:t>
      </w:r>
      <w:r w:rsidR="00E655C1" w:rsidRPr="00365334">
        <w:rPr>
          <w:rStyle w:val="Wyrnienieintensywne"/>
          <w:i w:val="0"/>
          <w:color w:val="auto"/>
          <w:sz w:val="24"/>
        </w:rPr>
        <w:t> </w:t>
      </w:r>
      <w:r w:rsidR="00CC7528" w:rsidRPr="00365334">
        <w:rPr>
          <w:rStyle w:val="Wyrnienieintensywne"/>
          <w:i w:val="0"/>
          <w:color w:val="auto"/>
          <w:sz w:val="24"/>
        </w:rPr>
        <w:t>systemie informacji oświatowej</w:t>
      </w:r>
      <w:r w:rsidR="00365334" w:rsidRPr="00365334">
        <w:rPr>
          <w:rStyle w:val="Wyrnienieintensywne"/>
          <w:i w:val="0"/>
          <w:color w:val="auto"/>
          <w:sz w:val="24"/>
        </w:rPr>
        <w:t xml:space="preserve"> </w:t>
      </w:r>
      <w:r w:rsidR="00365334" w:rsidRPr="00365334">
        <w:rPr>
          <w:iCs/>
          <w:sz w:val="24"/>
        </w:rPr>
        <w:t xml:space="preserve">w okresie </w:t>
      </w:r>
      <w:r w:rsidR="005F7351">
        <w:rPr>
          <w:iCs/>
          <w:sz w:val="24"/>
        </w:rPr>
        <w:br/>
      </w:r>
      <w:r w:rsidR="00365334" w:rsidRPr="00365334">
        <w:rPr>
          <w:iCs/>
          <w:sz w:val="24"/>
        </w:rPr>
        <w:t>1.07-30.11.2022 r</w:t>
      </w:r>
      <w:r w:rsidR="001E6092">
        <w:rPr>
          <w:iCs/>
          <w:sz w:val="24"/>
        </w:rPr>
        <w:t>.</w:t>
      </w:r>
      <w:r w:rsidRPr="00365334">
        <w:rPr>
          <w:rStyle w:val="Wyrnienieintensywne"/>
          <w:i w:val="0"/>
          <w:color w:val="auto"/>
          <w:sz w:val="24"/>
        </w:rPr>
        <w:t>)</w:t>
      </w:r>
      <w:r w:rsidR="00E655C1" w:rsidRPr="00365334">
        <w:rPr>
          <w:rStyle w:val="Wyrnienieintensywne"/>
          <w:i w:val="0"/>
          <w:color w:val="auto"/>
          <w:sz w:val="24"/>
        </w:rPr>
        <w:t>,</w:t>
      </w:r>
    </w:p>
    <w:p w:rsidR="002123AD" w:rsidRPr="00A84CEF" w:rsidRDefault="00276DA3" w:rsidP="003F464C">
      <w:pPr>
        <w:pStyle w:val="Akapitzlist"/>
        <w:numPr>
          <w:ilvl w:val="0"/>
          <w:numId w:val="9"/>
        </w:numPr>
        <w:jc w:val="both"/>
        <w:rPr>
          <w:rStyle w:val="Wyrnienieintensywne"/>
          <w:i w:val="0"/>
          <w:color w:val="auto"/>
          <w:sz w:val="24"/>
        </w:rPr>
      </w:pPr>
      <w:r>
        <w:rPr>
          <w:rStyle w:val="Wyrnienieintensywne"/>
          <w:i w:val="0"/>
          <w:color w:val="auto"/>
          <w:sz w:val="24"/>
        </w:rPr>
        <w:t xml:space="preserve">dzieci nieuwzględnione w pkt 1 </w:t>
      </w:r>
      <w:r w:rsidR="00A84CEF">
        <w:rPr>
          <w:rStyle w:val="Wyrnienieintensywne"/>
          <w:i w:val="0"/>
          <w:color w:val="auto"/>
          <w:sz w:val="24"/>
        </w:rPr>
        <w:t xml:space="preserve">objęte wychowaniem przedszkolnym </w:t>
      </w:r>
      <w:r w:rsidR="001776C7" w:rsidRPr="00A84CEF">
        <w:rPr>
          <w:rStyle w:val="Wyrnienieintensywne"/>
          <w:i w:val="0"/>
          <w:color w:val="auto"/>
          <w:sz w:val="24"/>
        </w:rPr>
        <w:t>w</w:t>
      </w:r>
      <w:r w:rsidR="00E60A99" w:rsidRPr="00A84CEF">
        <w:rPr>
          <w:rStyle w:val="Wyrnienieintensywne"/>
          <w:i w:val="0"/>
          <w:color w:val="auto"/>
          <w:sz w:val="24"/>
        </w:rPr>
        <w:t xml:space="preserve"> jednostkach samorządu terytorialnego</w:t>
      </w:r>
      <w:r w:rsidR="00365334">
        <w:rPr>
          <w:rStyle w:val="Wyrnienieintensywne"/>
          <w:i w:val="0"/>
          <w:color w:val="auto"/>
          <w:sz w:val="24"/>
        </w:rPr>
        <w:t xml:space="preserve"> </w:t>
      </w:r>
      <w:r w:rsidR="00365334" w:rsidRPr="00365334">
        <w:rPr>
          <w:iCs/>
          <w:sz w:val="24"/>
        </w:rPr>
        <w:t>(na podstawie danych wykazanych w systemie informacji oświatowej w okresie 1.07-30.11.2022 r</w:t>
      </w:r>
      <w:r w:rsidR="001E6092">
        <w:rPr>
          <w:iCs/>
          <w:sz w:val="24"/>
        </w:rPr>
        <w:t>.</w:t>
      </w:r>
      <w:r w:rsidR="00365334" w:rsidRPr="00365334">
        <w:rPr>
          <w:iCs/>
          <w:sz w:val="24"/>
        </w:rPr>
        <w:t xml:space="preserve">) </w:t>
      </w:r>
      <w:r w:rsidR="00E60A99" w:rsidRPr="00A84CEF">
        <w:rPr>
          <w:rStyle w:val="Wyrnienieintensywne"/>
          <w:i w:val="0"/>
          <w:color w:val="auto"/>
          <w:sz w:val="24"/>
        </w:rPr>
        <w:t>spełniających jednocześnie dwa warunki</w:t>
      </w:r>
      <w:r w:rsidR="00483C77" w:rsidRPr="00A84CEF">
        <w:rPr>
          <w:rStyle w:val="Wyrnienieintensywne"/>
          <w:i w:val="0"/>
          <w:color w:val="auto"/>
          <w:sz w:val="24"/>
        </w:rPr>
        <w:t>:</w:t>
      </w:r>
    </w:p>
    <w:p w:rsidR="005659F1" w:rsidRDefault="005659F1" w:rsidP="005659F1">
      <w:pPr>
        <w:pStyle w:val="Akapitzlist"/>
        <w:numPr>
          <w:ilvl w:val="0"/>
          <w:numId w:val="8"/>
        </w:numPr>
        <w:jc w:val="both"/>
        <w:rPr>
          <w:rStyle w:val="Wyrnienieintensywne"/>
          <w:i w:val="0"/>
          <w:color w:val="auto"/>
          <w:sz w:val="24"/>
        </w:rPr>
      </w:pPr>
      <w:r>
        <w:rPr>
          <w:rStyle w:val="Wyrnienieintensywne"/>
          <w:i w:val="0"/>
          <w:color w:val="auto"/>
          <w:sz w:val="24"/>
        </w:rPr>
        <w:t>udział dzieci ukraińskich</w:t>
      </w:r>
      <w:r w:rsidR="001A16F0">
        <w:rPr>
          <w:rStyle w:val="Wyrnienieintensywne"/>
          <w:i w:val="0"/>
          <w:color w:val="auto"/>
          <w:sz w:val="24"/>
        </w:rPr>
        <w:t xml:space="preserve"> ogółem</w:t>
      </w:r>
      <w:r>
        <w:rPr>
          <w:rStyle w:val="Wyrnienieintensywne"/>
          <w:i w:val="0"/>
          <w:color w:val="auto"/>
          <w:sz w:val="24"/>
        </w:rPr>
        <w:t xml:space="preserve"> w wychowaniu przedszkolnym w</w:t>
      </w:r>
      <w:r w:rsidR="007F4FD3">
        <w:rPr>
          <w:rStyle w:val="Wyrnienieintensywne"/>
          <w:i w:val="0"/>
          <w:color w:val="auto"/>
          <w:sz w:val="24"/>
        </w:rPr>
        <w:t xml:space="preserve"> ogólnej</w:t>
      </w:r>
      <w:r>
        <w:rPr>
          <w:rStyle w:val="Wyrnienieintensywne"/>
          <w:i w:val="0"/>
          <w:color w:val="auto"/>
          <w:sz w:val="24"/>
        </w:rPr>
        <w:t xml:space="preserve"> liczbie dzieci w wychowaniu przedszkolnym</w:t>
      </w:r>
      <w:r w:rsidR="007F4FD3">
        <w:rPr>
          <w:rStyle w:val="Wyrnienieintensywne"/>
          <w:i w:val="0"/>
          <w:color w:val="auto"/>
          <w:sz w:val="24"/>
        </w:rPr>
        <w:t xml:space="preserve"> (z wyłączeniem dzieci ukraińskich)</w:t>
      </w:r>
      <w:r>
        <w:rPr>
          <w:rStyle w:val="Wyrnienieintensywne"/>
          <w:i w:val="0"/>
          <w:color w:val="auto"/>
          <w:sz w:val="24"/>
        </w:rPr>
        <w:t xml:space="preserve"> w danej jednostce samorządu terytorialnego jest wyższy lub równy 3%</w:t>
      </w:r>
      <w:r w:rsidR="007F4FD3">
        <w:rPr>
          <w:rStyle w:val="Wyrnienieintensywne"/>
          <w:i w:val="0"/>
          <w:color w:val="auto"/>
          <w:sz w:val="24"/>
        </w:rPr>
        <w:t xml:space="preserve"> (</w:t>
      </w:r>
      <w:r w:rsidR="00365334" w:rsidRPr="00365334">
        <w:rPr>
          <w:rStyle w:val="Wyrnienieintensywne"/>
          <w:i w:val="0"/>
          <w:color w:val="auto"/>
          <w:sz w:val="24"/>
        </w:rPr>
        <w:t>na</w:t>
      </w:r>
      <w:r w:rsidR="001E6092">
        <w:rPr>
          <w:rStyle w:val="Wyrnienieintensywne"/>
          <w:i w:val="0"/>
          <w:color w:val="auto"/>
          <w:sz w:val="24"/>
        </w:rPr>
        <w:t> </w:t>
      </w:r>
      <w:r w:rsidR="00365334" w:rsidRPr="00365334">
        <w:rPr>
          <w:rStyle w:val="Wyrnienieintensywne"/>
          <w:i w:val="0"/>
          <w:color w:val="auto"/>
          <w:sz w:val="24"/>
        </w:rPr>
        <w:t>podstawie</w:t>
      </w:r>
      <w:r w:rsidR="00365334" w:rsidRPr="00365334">
        <w:rPr>
          <w:iCs/>
          <w:sz w:val="24"/>
        </w:rPr>
        <w:t xml:space="preserve"> </w:t>
      </w:r>
      <w:r w:rsidR="00365334" w:rsidRPr="00365334">
        <w:rPr>
          <w:rStyle w:val="Wyrnienieintensywne"/>
          <w:i w:val="0"/>
          <w:color w:val="auto"/>
          <w:sz w:val="24"/>
        </w:rPr>
        <w:t>danych</w:t>
      </w:r>
      <w:r w:rsidR="007F4FD3" w:rsidRPr="00365334">
        <w:rPr>
          <w:rStyle w:val="Wyrnienieintensywne"/>
          <w:i w:val="0"/>
          <w:color w:val="auto"/>
          <w:sz w:val="24"/>
        </w:rPr>
        <w:t xml:space="preserve"> </w:t>
      </w:r>
      <w:r w:rsidR="00365334" w:rsidRPr="00365334">
        <w:rPr>
          <w:rStyle w:val="Wyrnienieintensywne"/>
          <w:i w:val="0"/>
          <w:color w:val="auto"/>
          <w:sz w:val="24"/>
        </w:rPr>
        <w:t>wykazanych</w:t>
      </w:r>
      <w:r w:rsidR="00CC7528" w:rsidRPr="00365334">
        <w:rPr>
          <w:rStyle w:val="Wyrnienieintensywne"/>
          <w:i w:val="0"/>
          <w:color w:val="auto"/>
          <w:sz w:val="24"/>
        </w:rPr>
        <w:t xml:space="preserve"> w systemie informacji oświatowej</w:t>
      </w:r>
      <w:r w:rsidR="00365334" w:rsidRPr="00365334">
        <w:rPr>
          <w:iCs/>
          <w:sz w:val="24"/>
        </w:rPr>
        <w:t xml:space="preserve"> </w:t>
      </w:r>
      <w:r w:rsidR="001E6092">
        <w:rPr>
          <w:iCs/>
          <w:sz w:val="24"/>
        </w:rPr>
        <w:t xml:space="preserve">według stanu </w:t>
      </w:r>
      <w:r w:rsidR="00365334" w:rsidRPr="00365334">
        <w:rPr>
          <w:iCs/>
          <w:sz w:val="24"/>
        </w:rPr>
        <w:t>na 30.11.2022 r.</w:t>
      </w:r>
      <w:r w:rsidR="007F4FD3" w:rsidRPr="00365334">
        <w:rPr>
          <w:rStyle w:val="Wyrnienieintensywne"/>
          <w:i w:val="0"/>
          <w:color w:val="auto"/>
          <w:sz w:val="24"/>
        </w:rPr>
        <w:t>)</w:t>
      </w:r>
      <w:r w:rsidR="00B54025" w:rsidRPr="00365334">
        <w:rPr>
          <w:rStyle w:val="Wyrnienieintensywne"/>
          <w:i w:val="0"/>
          <w:color w:val="auto"/>
          <w:sz w:val="24"/>
        </w:rPr>
        <w:t>,</w:t>
      </w:r>
      <w:r w:rsidRPr="00365334">
        <w:rPr>
          <w:rStyle w:val="Wyrnienieintensywne"/>
          <w:i w:val="0"/>
          <w:color w:val="auto"/>
          <w:sz w:val="24"/>
        </w:rPr>
        <w:t xml:space="preserve"> oraz</w:t>
      </w:r>
    </w:p>
    <w:p w:rsidR="005659F1" w:rsidRPr="001A4F6C" w:rsidRDefault="005659F1" w:rsidP="00CC7528">
      <w:pPr>
        <w:pStyle w:val="Akapitzlist"/>
        <w:numPr>
          <w:ilvl w:val="0"/>
          <w:numId w:val="8"/>
        </w:numPr>
        <w:jc w:val="both"/>
        <w:rPr>
          <w:rStyle w:val="Wyrnienieintensywne"/>
          <w:i w:val="0"/>
          <w:color w:val="auto"/>
          <w:sz w:val="24"/>
        </w:rPr>
      </w:pPr>
      <w:r>
        <w:rPr>
          <w:rStyle w:val="Wyrnienieintensywne"/>
          <w:i w:val="0"/>
          <w:color w:val="auto"/>
          <w:sz w:val="24"/>
        </w:rPr>
        <w:t xml:space="preserve">liczba dzieci ukraińskich </w:t>
      </w:r>
      <w:r w:rsidR="001A16F0">
        <w:rPr>
          <w:rStyle w:val="Wyrnienieintensywne"/>
          <w:i w:val="0"/>
          <w:color w:val="auto"/>
          <w:sz w:val="24"/>
        </w:rPr>
        <w:t xml:space="preserve">ogółem </w:t>
      </w:r>
      <w:r>
        <w:rPr>
          <w:rStyle w:val="Wyrnienieintensywne"/>
          <w:i w:val="0"/>
          <w:color w:val="auto"/>
          <w:sz w:val="24"/>
        </w:rPr>
        <w:t>w placówkach wychowania przedszkolnego w</w:t>
      </w:r>
      <w:r w:rsidR="00444BBD">
        <w:rPr>
          <w:rStyle w:val="Wyrnienieintensywne"/>
          <w:i w:val="0"/>
          <w:color w:val="auto"/>
          <w:sz w:val="24"/>
        </w:rPr>
        <w:t> </w:t>
      </w:r>
      <w:r>
        <w:rPr>
          <w:rStyle w:val="Wyrnienieintensywne"/>
          <w:i w:val="0"/>
          <w:color w:val="auto"/>
          <w:sz w:val="24"/>
        </w:rPr>
        <w:t>danej jednostce samorządu terytorialnego jest równa lub wyższa od</w:t>
      </w:r>
      <w:r w:rsidR="001E6092">
        <w:rPr>
          <w:rStyle w:val="Wyrnienieintensywne"/>
          <w:i w:val="0"/>
          <w:color w:val="auto"/>
          <w:sz w:val="24"/>
        </w:rPr>
        <w:t> </w:t>
      </w:r>
      <w:r w:rsidR="00E60A99">
        <w:rPr>
          <w:rStyle w:val="Wyrnienieintensywne"/>
          <w:i w:val="0"/>
          <w:color w:val="auto"/>
          <w:sz w:val="24"/>
        </w:rPr>
        <w:t>9</w:t>
      </w:r>
      <w:r w:rsidR="001E6092">
        <w:rPr>
          <w:rStyle w:val="Wyrnienieintensywne"/>
          <w:i w:val="0"/>
          <w:color w:val="auto"/>
          <w:sz w:val="24"/>
        </w:rPr>
        <w:t> </w:t>
      </w:r>
      <w:r w:rsidR="00AE4A07">
        <w:rPr>
          <w:rStyle w:val="Wyrnienieintensywne"/>
          <w:i w:val="0"/>
          <w:color w:val="auto"/>
          <w:sz w:val="24"/>
        </w:rPr>
        <w:t>(</w:t>
      </w:r>
      <w:r w:rsidR="001E6092">
        <w:rPr>
          <w:iCs/>
          <w:sz w:val="24"/>
        </w:rPr>
        <w:t>na </w:t>
      </w:r>
      <w:r w:rsidR="005B71D8" w:rsidRPr="005B71D8">
        <w:rPr>
          <w:iCs/>
          <w:sz w:val="24"/>
        </w:rPr>
        <w:t xml:space="preserve">podstawie danych wykazanych w systemie informacji oświatowej </w:t>
      </w:r>
      <w:r w:rsidR="001E6092">
        <w:rPr>
          <w:iCs/>
          <w:sz w:val="24"/>
        </w:rPr>
        <w:t xml:space="preserve">według stanu </w:t>
      </w:r>
      <w:r w:rsidR="005B71D8" w:rsidRPr="005B71D8">
        <w:rPr>
          <w:iCs/>
          <w:sz w:val="24"/>
        </w:rPr>
        <w:t>na 30.11.2022 r.</w:t>
      </w:r>
      <w:r w:rsidR="00AE4A07">
        <w:rPr>
          <w:rStyle w:val="Wyrnienieintensywne"/>
          <w:i w:val="0"/>
          <w:color w:val="auto"/>
          <w:sz w:val="24"/>
        </w:rPr>
        <w:t>)</w:t>
      </w:r>
      <w:r>
        <w:rPr>
          <w:rStyle w:val="Wyrnienieintensywne"/>
          <w:i w:val="0"/>
          <w:color w:val="auto"/>
          <w:sz w:val="24"/>
        </w:rPr>
        <w:t>.</w:t>
      </w:r>
    </w:p>
    <w:p w:rsidR="003325AE" w:rsidRDefault="003325AE" w:rsidP="00B43313">
      <w:pPr>
        <w:jc w:val="both"/>
        <w:rPr>
          <w:rStyle w:val="Wyrnienieintensywne"/>
          <w:i w:val="0"/>
          <w:color w:val="auto"/>
          <w:sz w:val="24"/>
        </w:rPr>
      </w:pPr>
      <w:r w:rsidRPr="003325AE">
        <w:rPr>
          <w:rStyle w:val="Wyrnienieintensywne"/>
          <w:i w:val="0"/>
          <w:color w:val="auto"/>
          <w:sz w:val="24"/>
        </w:rPr>
        <w:t>Wyrównanie kwot wsparcia</w:t>
      </w:r>
      <w:r w:rsidR="004413BE">
        <w:rPr>
          <w:rStyle w:val="Wyrnienieintensywne"/>
          <w:i w:val="0"/>
          <w:color w:val="auto"/>
          <w:sz w:val="24"/>
        </w:rPr>
        <w:t xml:space="preserve"> finansowego dla jednostek samorządu terytorialnego n</w:t>
      </w:r>
      <w:r w:rsidR="004413BE" w:rsidRPr="004413BE">
        <w:rPr>
          <w:rStyle w:val="Wyrnienieintensywne"/>
          <w:i w:val="0"/>
          <w:color w:val="auto"/>
          <w:sz w:val="24"/>
        </w:rPr>
        <w:t>a dzieci w</w:t>
      </w:r>
      <w:r w:rsidR="004413BE">
        <w:rPr>
          <w:rStyle w:val="Wyrnienieintensywne"/>
          <w:i w:val="0"/>
          <w:color w:val="auto"/>
          <w:sz w:val="24"/>
        </w:rPr>
        <w:t> </w:t>
      </w:r>
      <w:r w:rsidR="004413BE" w:rsidRPr="004413BE">
        <w:rPr>
          <w:rStyle w:val="Wyrnienieintensywne"/>
          <w:i w:val="0"/>
          <w:color w:val="auto"/>
          <w:sz w:val="24"/>
        </w:rPr>
        <w:t>wychowaniu przedszkolnym</w:t>
      </w:r>
      <w:r w:rsidR="004413BE">
        <w:rPr>
          <w:rStyle w:val="Wyrnienieintensywne"/>
          <w:i w:val="0"/>
          <w:color w:val="auto"/>
          <w:sz w:val="24"/>
        </w:rPr>
        <w:t>, z uwzględnieniem powyższej zmiany</w:t>
      </w:r>
      <w:r w:rsidR="001C7779">
        <w:rPr>
          <w:rStyle w:val="Wyrnienieintensywne"/>
          <w:i w:val="0"/>
          <w:color w:val="auto"/>
          <w:sz w:val="24"/>
        </w:rPr>
        <w:t xml:space="preserve">, </w:t>
      </w:r>
      <w:r w:rsidRPr="003325AE">
        <w:rPr>
          <w:rStyle w:val="Wyrnienieintensywne"/>
          <w:i w:val="0"/>
          <w:color w:val="auto"/>
          <w:sz w:val="24"/>
        </w:rPr>
        <w:t xml:space="preserve">nastąpi w </w:t>
      </w:r>
      <w:r w:rsidR="004413BE">
        <w:rPr>
          <w:rStyle w:val="Wyrnienieintensywne"/>
          <w:i w:val="0"/>
          <w:color w:val="auto"/>
          <w:sz w:val="24"/>
        </w:rPr>
        <w:t>grudniu 2022 r.</w:t>
      </w:r>
      <w:r w:rsidR="00B468F2">
        <w:rPr>
          <w:rStyle w:val="Wyrnienieintensywne"/>
          <w:i w:val="0"/>
          <w:color w:val="auto"/>
          <w:sz w:val="24"/>
        </w:rPr>
        <w:t>,</w:t>
      </w:r>
      <w:r w:rsidRPr="003325AE">
        <w:rPr>
          <w:rStyle w:val="Wyrnienieintensywne"/>
          <w:i w:val="0"/>
          <w:color w:val="auto"/>
          <w:sz w:val="24"/>
        </w:rPr>
        <w:t xml:space="preserve"> na podstawie danych </w:t>
      </w:r>
      <w:r>
        <w:rPr>
          <w:rStyle w:val="Wyrnienieintensywne"/>
          <w:i w:val="0"/>
          <w:color w:val="auto"/>
          <w:sz w:val="24"/>
        </w:rPr>
        <w:t>wykazanych w</w:t>
      </w:r>
      <w:r w:rsidR="00276DA3">
        <w:rPr>
          <w:rStyle w:val="Wyrnienieintensywne"/>
          <w:i w:val="0"/>
          <w:color w:val="auto"/>
          <w:sz w:val="24"/>
        </w:rPr>
        <w:t> </w:t>
      </w:r>
      <w:r w:rsidR="005659F1">
        <w:rPr>
          <w:rStyle w:val="Wyrnienieintensywne"/>
          <w:i w:val="0"/>
          <w:color w:val="auto"/>
          <w:sz w:val="24"/>
        </w:rPr>
        <w:t>systemie informacji oświatowej</w:t>
      </w:r>
      <w:r w:rsidR="001C7779">
        <w:rPr>
          <w:rStyle w:val="Wyrnienieintensywne"/>
          <w:i w:val="0"/>
          <w:color w:val="auto"/>
          <w:sz w:val="24"/>
        </w:rPr>
        <w:t xml:space="preserve"> </w:t>
      </w:r>
      <w:r w:rsidR="00B468F2" w:rsidRPr="005B71D8">
        <w:rPr>
          <w:rStyle w:val="Wyrnienieintensywne"/>
          <w:i w:val="0"/>
          <w:color w:val="auto"/>
          <w:sz w:val="24"/>
        </w:rPr>
        <w:t xml:space="preserve">w okresie </w:t>
      </w:r>
      <w:r w:rsidR="005F7351">
        <w:rPr>
          <w:rStyle w:val="Wyrnienieintensywne"/>
          <w:i w:val="0"/>
          <w:color w:val="auto"/>
          <w:sz w:val="24"/>
        </w:rPr>
        <w:br/>
      </w:r>
      <w:r w:rsidR="00B468F2" w:rsidRPr="005B71D8">
        <w:rPr>
          <w:rStyle w:val="Wyrnienieintensywne"/>
          <w:i w:val="0"/>
          <w:color w:val="auto"/>
          <w:sz w:val="24"/>
        </w:rPr>
        <w:t>1.07-30.11.2022 roku</w:t>
      </w:r>
      <w:r w:rsidR="001C7779" w:rsidRPr="005B71D8">
        <w:rPr>
          <w:rStyle w:val="Wyrnienieintensywne"/>
          <w:i w:val="0"/>
          <w:color w:val="auto"/>
          <w:sz w:val="24"/>
        </w:rPr>
        <w:t>.</w:t>
      </w:r>
      <w:r w:rsidR="00A42951">
        <w:rPr>
          <w:rStyle w:val="Wyrnienieintensywne"/>
          <w:i w:val="0"/>
          <w:color w:val="auto"/>
          <w:sz w:val="24"/>
        </w:rPr>
        <w:t xml:space="preserve"> </w:t>
      </w:r>
      <w:r w:rsidR="00C66AA9">
        <w:rPr>
          <w:rStyle w:val="Wyrnienieintensywne"/>
          <w:i w:val="0"/>
          <w:color w:val="auto"/>
          <w:sz w:val="24"/>
        </w:rPr>
        <w:t xml:space="preserve">Wypłata </w:t>
      </w:r>
      <w:r w:rsidR="00A42951">
        <w:rPr>
          <w:rStyle w:val="Wyrnienieintensywne"/>
          <w:i w:val="0"/>
          <w:color w:val="auto"/>
          <w:sz w:val="24"/>
        </w:rPr>
        <w:t>wyrównania</w:t>
      </w:r>
      <w:r w:rsidR="007F4FD3">
        <w:rPr>
          <w:rStyle w:val="Wyrnienieintensywne"/>
          <w:i w:val="0"/>
          <w:color w:val="auto"/>
          <w:sz w:val="24"/>
        </w:rPr>
        <w:t xml:space="preserve"> </w:t>
      </w:r>
      <w:r w:rsidR="00C66AA9">
        <w:rPr>
          <w:rStyle w:val="Wyrnienieintensywne"/>
          <w:i w:val="0"/>
          <w:color w:val="auto"/>
          <w:sz w:val="24"/>
        </w:rPr>
        <w:t>nastąpi w ramach środków przewidzianych w</w:t>
      </w:r>
      <w:r w:rsidR="005F7351">
        <w:rPr>
          <w:rStyle w:val="Wyrnienieintensywne"/>
          <w:i w:val="0"/>
          <w:color w:val="auto"/>
          <w:sz w:val="24"/>
        </w:rPr>
        <w:t> </w:t>
      </w:r>
      <w:r w:rsidR="00C66AA9">
        <w:rPr>
          <w:rStyle w:val="Wyrnienieintensywne"/>
          <w:i w:val="0"/>
          <w:color w:val="auto"/>
          <w:sz w:val="24"/>
        </w:rPr>
        <w:t xml:space="preserve">planie finansowym </w:t>
      </w:r>
      <w:r w:rsidR="00DE4EDE">
        <w:rPr>
          <w:rStyle w:val="Wyrnienieintensywne"/>
          <w:i w:val="0"/>
          <w:color w:val="auto"/>
          <w:sz w:val="24"/>
        </w:rPr>
        <w:t xml:space="preserve">Funduszu Pomocy </w:t>
      </w:r>
      <w:r w:rsidR="00C66AA9">
        <w:rPr>
          <w:rStyle w:val="Wyrnienieintensywne"/>
          <w:i w:val="0"/>
          <w:color w:val="auto"/>
          <w:sz w:val="24"/>
        </w:rPr>
        <w:t xml:space="preserve">na rok 2022. </w:t>
      </w:r>
    </w:p>
    <w:p w:rsidR="003325AE" w:rsidRDefault="00C0369D" w:rsidP="00B43313">
      <w:pPr>
        <w:jc w:val="both"/>
        <w:rPr>
          <w:rStyle w:val="Wyrnienieintensywne"/>
          <w:i w:val="0"/>
          <w:color w:val="auto"/>
          <w:sz w:val="24"/>
        </w:rPr>
      </w:pPr>
      <w:r>
        <w:rPr>
          <w:rStyle w:val="Wyrnienieintensywne"/>
          <w:i w:val="0"/>
          <w:color w:val="auto"/>
          <w:sz w:val="24"/>
        </w:rPr>
        <w:t xml:space="preserve">Dokument został opracowany przez Ministra Edukacji i Nauki w uzgodnieniu z Ministrem </w:t>
      </w:r>
      <w:r w:rsidR="00C66AA9">
        <w:rPr>
          <w:rStyle w:val="Wyrnienieintensywne"/>
          <w:i w:val="0"/>
          <w:color w:val="auto"/>
          <w:sz w:val="24"/>
        </w:rPr>
        <w:t>Finansów</w:t>
      </w:r>
      <w:r w:rsidR="0090221D">
        <w:rPr>
          <w:rStyle w:val="Wyrnienieintensywne"/>
          <w:i w:val="0"/>
          <w:color w:val="auto"/>
          <w:sz w:val="24"/>
        </w:rPr>
        <w:t xml:space="preserve"> oraz reprezentacją jednostek samorządu terytorialnego. </w:t>
      </w:r>
    </w:p>
    <w:sectPr w:rsidR="003325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5F97" w:rsidRDefault="00E85F97" w:rsidP="003A2354">
      <w:pPr>
        <w:spacing w:after="0" w:line="240" w:lineRule="auto"/>
      </w:pPr>
      <w:r>
        <w:separator/>
      </w:r>
    </w:p>
  </w:endnote>
  <w:endnote w:type="continuationSeparator" w:id="0">
    <w:p w:rsidR="00E85F97" w:rsidRDefault="00E85F97" w:rsidP="003A2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5F97" w:rsidRDefault="00E85F97" w:rsidP="003A2354">
      <w:pPr>
        <w:spacing w:after="0" w:line="240" w:lineRule="auto"/>
      </w:pPr>
      <w:r>
        <w:separator/>
      </w:r>
    </w:p>
  </w:footnote>
  <w:footnote w:type="continuationSeparator" w:id="0">
    <w:p w:rsidR="00E85F97" w:rsidRDefault="00E85F97" w:rsidP="003A2354">
      <w:pPr>
        <w:spacing w:after="0" w:line="240" w:lineRule="auto"/>
      </w:pPr>
      <w:r>
        <w:continuationSeparator/>
      </w:r>
    </w:p>
  </w:footnote>
  <w:footnote w:id="1">
    <w:p w:rsidR="00B2614D" w:rsidRDefault="00B2614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AF6969">
        <w:t>Dz.</w:t>
      </w:r>
      <w:r>
        <w:t xml:space="preserve">U. z 2022 r. poz. 583, z </w:t>
      </w:r>
      <w:proofErr w:type="spellStart"/>
      <w:r>
        <w:t>późn</w:t>
      </w:r>
      <w:proofErr w:type="spellEnd"/>
      <w:r>
        <w:t>. zm.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D69E4"/>
    <w:multiLevelType w:val="hybridMultilevel"/>
    <w:tmpl w:val="0ADA8E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D30E2"/>
    <w:multiLevelType w:val="hybridMultilevel"/>
    <w:tmpl w:val="1C86A408"/>
    <w:lvl w:ilvl="0" w:tplc="B380CC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0F288F"/>
    <w:multiLevelType w:val="hybridMultilevel"/>
    <w:tmpl w:val="6366D3D6"/>
    <w:lvl w:ilvl="0" w:tplc="B380CCF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D9F4FC8"/>
    <w:multiLevelType w:val="hybridMultilevel"/>
    <w:tmpl w:val="EB688F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167E5F"/>
    <w:multiLevelType w:val="hybridMultilevel"/>
    <w:tmpl w:val="789EEAE0"/>
    <w:lvl w:ilvl="0" w:tplc="B380CC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5A1B4B"/>
    <w:multiLevelType w:val="hybridMultilevel"/>
    <w:tmpl w:val="8A7C601A"/>
    <w:lvl w:ilvl="0" w:tplc="B380CC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3014A7"/>
    <w:multiLevelType w:val="hybridMultilevel"/>
    <w:tmpl w:val="7E5CE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5761BB"/>
    <w:multiLevelType w:val="hybridMultilevel"/>
    <w:tmpl w:val="B88C75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091077"/>
    <w:multiLevelType w:val="hybridMultilevel"/>
    <w:tmpl w:val="9FD8AA4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322"/>
    <w:rsid w:val="0002149D"/>
    <w:rsid w:val="00041561"/>
    <w:rsid w:val="00085EF1"/>
    <w:rsid w:val="00095413"/>
    <w:rsid w:val="000A0AC2"/>
    <w:rsid w:val="000D598B"/>
    <w:rsid w:val="0010108A"/>
    <w:rsid w:val="0011231F"/>
    <w:rsid w:val="001173EB"/>
    <w:rsid w:val="001354C4"/>
    <w:rsid w:val="001543E8"/>
    <w:rsid w:val="00155819"/>
    <w:rsid w:val="001776C7"/>
    <w:rsid w:val="001965C5"/>
    <w:rsid w:val="001A16F0"/>
    <w:rsid w:val="001A4F6C"/>
    <w:rsid w:val="001C3314"/>
    <w:rsid w:val="001C7779"/>
    <w:rsid w:val="001E6092"/>
    <w:rsid w:val="002123AD"/>
    <w:rsid w:val="00264E86"/>
    <w:rsid w:val="0027454F"/>
    <w:rsid w:val="00276DA3"/>
    <w:rsid w:val="00282539"/>
    <w:rsid w:val="002976F1"/>
    <w:rsid w:val="002C5B22"/>
    <w:rsid w:val="002D4EBB"/>
    <w:rsid w:val="00302C53"/>
    <w:rsid w:val="00327526"/>
    <w:rsid w:val="003325AE"/>
    <w:rsid w:val="00365334"/>
    <w:rsid w:val="003A2354"/>
    <w:rsid w:val="003D3DCA"/>
    <w:rsid w:val="003F464C"/>
    <w:rsid w:val="0041242E"/>
    <w:rsid w:val="004413BE"/>
    <w:rsid w:val="00444BBD"/>
    <w:rsid w:val="00446A14"/>
    <w:rsid w:val="0044766C"/>
    <w:rsid w:val="00483C77"/>
    <w:rsid w:val="0048655D"/>
    <w:rsid w:val="004B2749"/>
    <w:rsid w:val="004D5F74"/>
    <w:rsid w:val="004D6D64"/>
    <w:rsid w:val="0050576E"/>
    <w:rsid w:val="00513D04"/>
    <w:rsid w:val="00520410"/>
    <w:rsid w:val="00540AD9"/>
    <w:rsid w:val="005605EB"/>
    <w:rsid w:val="005659F1"/>
    <w:rsid w:val="00582A1A"/>
    <w:rsid w:val="005B71D8"/>
    <w:rsid w:val="005F0AA7"/>
    <w:rsid w:val="005F7351"/>
    <w:rsid w:val="006576CA"/>
    <w:rsid w:val="00666755"/>
    <w:rsid w:val="0067204F"/>
    <w:rsid w:val="00682E4F"/>
    <w:rsid w:val="00694A2A"/>
    <w:rsid w:val="00697A09"/>
    <w:rsid w:val="006A504E"/>
    <w:rsid w:val="006B1C59"/>
    <w:rsid w:val="006C19F5"/>
    <w:rsid w:val="006E3FE3"/>
    <w:rsid w:val="006E76DC"/>
    <w:rsid w:val="006E7A4F"/>
    <w:rsid w:val="0070033D"/>
    <w:rsid w:val="00717227"/>
    <w:rsid w:val="00734B86"/>
    <w:rsid w:val="00740B7D"/>
    <w:rsid w:val="00742DEB"/>
    <w:rsid w:val="00745DE6"/>
    <w:rsid w:val="007460D5"/>
    <w:rsid w:val="00752753"/>
    <w:rsid w:val="0075290E"/>
    <w:rsid w:val="007679EA"/>
    <w:rsid w:val="00781958"/>
    <w:rsid w:val="007859AD"/>
    <w:rsid w:val="007B2D35"/>
    <w:rsid w:val="007D1E31"/>
    <w:rsid w:val="007E288C"/>
    <w:rsid w:val="007E421F"/>
    <w:rsid w:val="007E62CA"/>
    <w:rsid w:val="007F4FD3"/>
    <w:rsid w:val="00812184"/>
    <w:rsid w:val="0081336E"/>
    <w:rsid w:val="00833FDC"/>
    <w:rsid w:val="0084468C"/>
    <w:rsid w:val="0087053E"/>
    <w:rsid w:val="008A1766"/>
    <w:rsid w:val="008B18F7"/>
    <w:rsid w:val="0090221D"/>
    <w:rsid w:val="00913D7C"/>
    <w:rsid w:val="00963D62"/>
    <w:rsid w:val="00975831"/>
    <w:rsid w:val="009A64D8"/>
    <w:rsid w:val="009B2FCD"/>
    <w:rsid w:val="009D3792"/>
    <w:rsid w:val="009F2BA9"/>
    <w:rsid w:val="009F3ACB"/>
    <w:rsid w:val="009F571C"/>
    <w:rsid w:val="00A120D8"/>
    <w:rsid w:val="00A16C04"/>
    <w:rsid w:val="00A42951"/>
    <w:rsid w:val="00A84CEF"/>
    <w:rsid w:val="00AB1FC0"/>
    <w:rsid w:val="00AC07E9"/>
    <w:rsid w:val="00AE1FBE"/>
    <w:rsid w:val="00AE4A07"/>
    <w:rsid w:val="00AF6969"/>
    <w:rsid w:val="00B00C39"/>
    <w:rsid w:val="00B25081"/>
    <w:rsid w:val="00B2614D"/>
    <w:rsid w:val="00B43313"/>
    <w:rsid w:val="00B44BAC"/>
    <w:rsid w:val="00B468F2"/>
    <w:rsid w:val="00B54025"/>
    <w:rsid w:val="00B92ADC"/>
    <w:rsid w:val="00BF5916"/>
    <w:rsid w:val="00C02DDC"/>
    <w:rsid w:val="00C0369D"/>
    <w:rsid w:val="00C038DC"/>
    <w:rsid w:val="00C20FC4"/>
    <w:rsid w:val="00C466AB"/>
    <w:rsid w:val="00C66AA9"/>
    <w:rsid w:val="00C73F86"/>
    <w:rsid w:val="00C75139"/>
    <w:rsid w:val="00C915AC"/>
    <w:rsid w:val="00CC7528"/>
    <w:rsid w:val="00CF4A5D"/>
    <w:rsid w:val="00D104E8"/>
    <w:rsid w:val="00D13322"/>
    <w:rsid w:val="00D32463"/>
    <w:rsid w:val="00D40DE6"/>
    <w:rsid w:val="00D55C2B"/>
    <w:rsid w:val="00DB528A"/>
    <w:rsid w:val="00DE4EDE"/>
    <w:rsid w:val="00E03F0B"/>
    <w:rsid w:val="00E2009C"/>
    <w:rsid w:val="00E27B7C"/>
    <w:rsid w:val="00E521A7"/>
    <w:rsid w:val="00E560CF"/>
    <w:rsid w:val="00E60A99"/>
    <w:rsid w:val="00E655C1"/>
    <w:rsid w:val="00E7349D"/>
    <w:rsid w:val="00E74897"/>
    <w:rsid w:val="00E85F97"/>
    <w:rsid w:val="00E86513"/>
    <w:rsid w:val="00E874D3"/>
    <w:rsid w:val="00EA0A53"/>
    <w:rsid w:val="00EC1371"/>
    <w:rsid w:val="00F812A3"/>
    <w:rsid w:val="00FA0E77"/>
    <w:rsid w:val="00FC131A"/>
    <w:rsid w:val="00FC6BE7"/>
    <w:rsid w:val="00FE0396"/>
    <w:rsid w:val="00FE56B1"/>
    <w:rsid w:val="00FF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CE5004D-ED29-4E7D-92AA-0CC07D7B4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intensywne">
    <w:name w:val="Intense Emphasis"/>
    <w:basedOn w:val="Domylnaczcionkaakapitu"/>
    <w:uiPriority w:val="21"/>
    <w:qFormat/>
    <w:rsid w:val="00FF72FE"/>
    <w:rPr>
      <w:i/>
      <w:iCs/>
      <w:color w:val="5B9BD5" w:themeColor="accent1"/>
    </w:rPr>
  </w:style>
  <w:style w:type="character" w:styleId="Hipercze">
    <w:name w:val="Hyperlink"/>
    <w:basedOn w:val="Domylnaczcionkaakapitu"/>
    <w:uiPriority w:val="99"/>
    <w:semiHidden/>
    <w:unhideWhenUsed/>
    <w:rsid w:val="0087053E"/>
    <w:rPr>
      <w:color w:val="0000FF"/>
      <w:u w:val="single"/>
    </w:rPr>
  </w:style>
  <w:style w:type="character" w:customStyle="1" w:styleId="Bodytext">
    <w:name w:val="Body text_"/>
    <w:basedOn w:val="Domylnaczcionkaakapitu"/>
    <w:link w:val="Tekstpodstawowy4"/>
    <w:rsid w:val="007D1E31"/>
    <w:rPr>
      <w:rFonts w:ascii="Arial Unicode MS" w:eastAsia="Arial Unicode MS" w:hAnsi="Arial Unicode MS" w:cs="Arial Unicode MS"/>
      <w:sz w:val="23"/>
      <w:szCs w:val="23"/>
      <w:shd w:val="clear" w:color="auto" w:fill="FFFFFF"/>
    </w:rPr>
  </w:style>
  <w:style w:type="paragraph" w:customStyle="1" w:styleId="Tekstpodstawowy4">
    <w:name w:val="Tekst podstawowy4"/>
    <w:basedOn w:val="Normalny"/>
    <w:link w:val="Bodytext"/>
    <w:rsid w:val="007D1E31"/>
    <w:pPr>
      <w:widowControl w:val="0"/>
      <w:shd w:val="clear" w:color="auto" w:fill="FFFFFF"/>
      <w:spacing w:before="360" w:after="60" w:line="0" w:lineRule="atLeast"/>
      <w:ind w:hanging="820"/>
      <w:jc w:val="right"/>
    </w:pPr>
    <w:rPr>
      <w:rFonts w:ascii="Arial Unicode MS" w:eastAsia="Arial Unicode MS" w:hAnsi="Arial Unicode MS" w:cs="Arial Unicode MS"/>
      <w:sz w:val="23"/>
      <w:szCs w:val="23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2B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2B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2BA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2B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2BA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2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BA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8655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15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156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156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59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59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59F1"/>
    <w:rPr>
      <w:vertAlign w:val="superscript"/>
    </w:rPr>
  </w:style>
  <w:style w:type="paragraph" w:styleId="Poprawka">
    <w:name w:val="Revision"/>
    <w:hidden/>
    <w:uiPriority w:val="99"/>
    <w:semiHidden/>
    <w:rsid w:val="00A84C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8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423F1-0326-4B94-8AB9-7C5CEB1D3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 Marcin</dc:creator>
  <cp:keywords/>
  <dc:description/>
  <cp:lastModifiedBy>Marek Wójcik</cp:lastModifiedBy>
  <cp:revision>2</cp:revision>
  <dcterms:created xsi:type="dcterms:W3CDTF">2022-12-20T13:21:00Z</dcterms:created>
  <dcterms:modified xsi:type="dcterms:W3CDTF">2022-12-20T13:21:00Z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MF\ASMI;Stańczyk Mirosław</vt:lpwstr>
  </property>
  <property fmtid="{D5CDD505-2E9C-101B-9397-08002B2CF9AE}" pid="4" name="MFClassificationDate">
    <vt:lpwstr>2022-12-14T15:26:32.5224771+01:00</vt:lpwstr>
  </property>
  <property fmtid="{D5CDD505-2E9C-101B-9397-08002B2CF9AE}" pid="5" name="MFClassifiedBySID">
    <vt:lpwstr>MF\S-1-5-21-1525952054-1005573771-2909822258-9546</vt:lpwstr>
  </property>
  <property fmtid="{D5CDD505-2E9C-101B-9397-08002B2CF9AE}" pid="6" name="MFGRNItemId">
    <vt:lpwstr>GRN-a085ab33-3518-4b15-bb5c-b9a3f0f4b0f9</vt:lpwstr>
  </property>
  <property fmtid="{D5CDD505-2E9C-101B-9397-08002B2CF9AE}" pid="7" name="MFHash">
    <vt:lpwstr>lQ+lJkny6/RAaUe2ifOVTvu+BAsDKdadjeI889HgFI4=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