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CEDB0" w14:textId="77777777" w:rsidR="009276B2" w:rsidRPr="00FB4598" w:rsidRDefault="00EC484F" w:rsidP="00084EB6">
      <w:pPr>
        <w:spacing w:before="1000" w:after="0" w:line="240" w:lineRule="atLeast"/>
        <w:rPr>
          <w:rFonts w:ascii="Lato" w:hAnsi="Lato"/>
          <w:sz w:val="20"/>
          <w:szCs w:val="20"/>
        </w:rPr>
      </w:pPr>
      <w:bookmarkStart w:id="0" w:name="ezdSprawaZnak"/>
      <w:r>
        <w:rPr>
          <w:rFonts w:ascii="Lato" w:hAnsi="Lato" w:cs="Calibri"/>
          <w:color w:val="000000"/>
          <w:sz w:val="20"/>
          <w:szCs w:val="20"/>
        </w:rPr>
        <w:t>DPS-II.82.1.2.2023.ES</w:t>
      </w:r>
      <w:bookmarkEnd w:id="0"/>
    </w:p>
    <w:p w14:paraId="454774A5" w14:textId="1D91637A" w:rsidR="009276B2" w:rsidRPr="00FB4598" w:rsidRDefault="00913A87" w:rsidP="00FB4598">
      <w:pPr>
        <w:spacing w:after="0" w:line="240" w:lineRule="atLeast"/>
        <w:rPr>
          <w:rFonts w:ascii="Lato" w:hAnsi="Lato"/>
          <w:sz w:val="20"/>
          <w:szCs w:val="20"/>
        </w:rPr>
      </w:pPr>
      <w:r w:rsidRPr="00FB4598">
        <w:rPr>
          <w:rFonts w:ascii="Lato" w:hAnsi="Lato"/>
          <w:sz w:val="20"/>
          <w:szCs w:val="20"/>
        </w:rPr>
        <w:t>Warszawa</w:t>
      </w:r>
      <w:r w:rsidR="009276B2" w:rsidRPr="00FB4598">
        <w:rPr>
          <w:rFonts w:ascii="Lato" w:hAnsi="Lato"/>
          <w:sz w:val="20"/>
          <w:szCs w:val="20"/>
        </w:rPr>
        <w:t xml:space="preserve">, </w:t>
      </w:r>
      <w:bookmarkStart w:id="1" w:name="_Hlk118380867"/>
      <w:r w:rsidRPr="00FB4598">
        <w:rPr>
          <w:rFonts w:ascii="Lato" w:hAnsi="Lato"/>
          <w:sz w:val="20"/>
          <w:szCs w:val="20"/>
        </w:rPr>
        <w:t>dnia</w:t>
      </w:r>
      <w:r w:rsidRPr="00FB4598">
        <w:rPr>
          <w:rFonts w:ascii="Lato" w:hAnsi="Lato" w:cs="Calibri"/>
          <w:color w:val="000000"/>
          <w:sz w:val="20"/>
          <w:szCs w:val="20"/>
        </w:rPr>
        <w:t xml:space="preserve"> </w:t>
      </w:r>
      <w:sdt>
        <w:sdtPr>
          <w:rPr>
            <w:rFonts w:ascii="Lato" w:hAnsi="Lato"/>
            <w:sz w:val="20"/>
            <w:szCs w:val="20"/>
          </w:rPr>
          <w:alias w:val="Data"/>
          <w:tag w:val="Data"/>
          <w:id w:val="811223278"/>
          <w:placeholder>
            <w:docPart w:val="9B795483FD1A467883B0B72F04C9392B"/>
          </w:placeholder>
          <w:date w:fullDate="2023-02-23T00:00:00Z">
            <w:dateFormat w:val="d MMMM yyyy"/>
            <w:lid w:val="pl-PL"/>
            <w:storeMappedDataAs w:val="dateTime"/>
            <w:calendar w:val="gregorian"/>
          </w:date>
        </w:sdtPr>
        <w:sdtEndPr>
          <w:rPr>
            <w:rFonts w:cs="Calibri"/>
            <w:color w:val="000000"/>
          </w:rPr>
        </w:sdtEndPr>
        <w:sdtContent>
          <w:r w:rsidR="00ED7008">
            <w:rPr>
              <w:rFonts w:ascii="Lato" w:hAnsi="Lato"/>
              <w:sz w:val="20"/>
              <w:szCs w:val="20"/>
            </w:rPr>
            <w:t>23 lutego 2023</w:t>
          </w:r>
        </w:sdtContent>
      </w:sdt>
      <w:r w:rsidRPr="00FB4598">
        <w:rPr>
          <w:rFonts w:ascii="Lato" w:hAnsi="Lato" w:cs="Calibri"/>
          <w:color w:val="000000"/>
          <w:sz w:val="20"/>
          <w:szCs w:val="20"/>
        </w:rPr>
        <w:t xml:space="preserve"> </w:t>
      </w:r>
      <w:r w:rsidRPr="00FB4598">
        <w:rPr>
          <w:rFonts w:ascii="Lato" w:hAnsi="Lato"/>
          <w:sz w:val="20"/>
          <w:szCs w:val="20"/>
        </w:rPr>
        <w:t xml:space="preserve">r. </w:t>
      </w:r>
      <w:bookmarkEnd w:id="1"/>
    </w:p>
    <w:sdt>
      <w:sdtPr>
        <w:rPr>
          <w:rFonts w:ascii="Lato" w:hAnsi="Lato"/>
          <w:b/>
          <w:sz w:val="20"/>
          <w:szCs w:val="20"/>
        </w:rPr>
        <w:alias w:val="Zwrot grzecznościowy"/>
        <w:tag w:val="Zwrot grzecznościowy"/>
        <w:id w:val="-928497321"/>
        <w:placeholder>
          <w:docPart w:val="CA38605144EC4D2485F1991F5BDE6F60"/>
        </w:placeholder>
        <w15:color w:val="000000"/>
        <w:comboBox>
          <w:listItem w:displayText="Pan" w:value="Pan"/>
          <w:listItem w:displayText="Pani" w:value="Pani"/>
          <w:listItem w:displayText="Państwo" w:value="Państwo"/>
        </w:comboBox>
      </w:sdtPr>
      <w:sdtEndPr/>
      <w:sdtContent>
        <w:p w14:paraId="6152B395" w14:textId="77777777" w:rsidR="00913A87" w:rsidRPr="00D41899" w:rsidRDefault="00EC484F" w:rsidP="00FB4598">
          <w:pPr>
            <w:spacing w:before="600" w:after="0" w:line="240" w:lineRule="atLeast"/>
            <w:rPr>
              <w:rFonts w:ascii="Lato" w:hAnsi="Lato"/>
              <w:b/>
              <w:sz w:val="20"/>
              <w:szCs w:val="20"/>
            </w:rPr>
          </w:pPr>
          <w:r w:rsidRPr="00D41899">
            <w:rPr>
              <w:rFonts w:ascii="Lato" w:hAnsi="Lato"/>
              <w:b/>
              <w:sz w:val="20"/>
              <w:szCs w:val="20"/>
            </w:rPr>
            <w:t>Pani</w:t>
          </w:r>
        </w:p>
      </w:sdtContent>
    </w:sdt>
    <w:p w14:paraId="3CC04C92" w14:textId="77777777" w:rsidR="00913A87" w:rsidRPr="00D41899" w:rsidRDefault="00EC484F" w:rsidP="00FB4598">
      <w:pPr>
        <w:spacing w:after="0" w:line="240" w:lineRule="atLeast"/>
        <w:rPr>
          <w:rFonts w:ascii="Lato" w:hAnsi="Lato"/>
          <w:b/>
          <w:sz w:val="20"/>
          <w:szCs w:val="20"/>
        </w:rPr>
      </w:pPr>
      <w:r w:rsidRPr="00D41899">
        <w:rPr>
          <w:rFonts w:ascii="Lato" w:hAnsi="Lato"/>
          <w:b/>
          <w:sz w:val="20"/>
          <w:szCs w:val="20"/>
        </w:rPr>
        <w:t>Joanna Borowiak</w:t>
      </w:r>
    </w:p>
    <w:p w14:paraId="38465707" w14:textId="77777777" w:rsidR="00913A87" w:rsidRPr="00D41899" w:rsidRDefault="00EC484F" w:rsidP="00FB4598">
      <w:pPr>
        <w:spacing w:after="0" w:line="240" w:lineRule="atLeast"/>
        <w:rPr>
          <w:rFonts w:ascii="Lato" w:hAnsi="Lato"/>
          <w:b/>
          <w:sz w:val="20"/>
          <w:szCs w:val="20"/>
        </w:rPr>
      </w:pPr>
      <w:r w:rsidRPr="00D41899">
        <w:rPr>
          <w:rFonts w:ascii="Lato" w:hAnsi="Lato"/>
          <w:b/>
          <w:sz w:val="20"/>
          <w:szCs w:val="20"/>
        </w:rPr>
        <w:t>Przewodnicząca Komisji Polityki Senioralnej</w:t>
      </w:r>
    </w:p>
    <w:p w14:paraId="7D858726" w14:textId="77777777" w:rsidR="009276B2" w:rsidRPr="00D41899" w:rsidRDefault="00EC484F" w:rsidP="00FB4598">
      <w:pPr>
        <w:spacing w:after="0" w:line="240" w:lineRule="atLeast"/>
        <w:rPr>
          <w:rFonts w:ascii="Lato" w:hAnsi="Lato"/>
          <w:b/>
          <w:sz w:val="20"/>
          <w:szCs w:val="20"/>
        </w:rPr>
      </w:pPr>
      <w:r w:rsidRPr="00D41899">
        <w:rPr>
          <w:rFonts w:ascii="Lato" w:hAnsi="Lato"/>
          <w:b/>
          <w:sz w:val="20"/>
          <w:szCs w:val="20"/>
        </w:rPr>
        <w:t>Sejm Rzeczypospolitej Polskiej</w:t>
      </w:r>
    </w:p>
    <w:p w14:paraId="069EB452" w14:textId="77777777" w:rsidR="000E3DE7" w:rsidRDefault="00EC484F" w:rsidP="000E3DE7">
      <w:pPr>
        <w:spacing w:before="600" w:after="0" w:line="240" w:lineRule="atLeast"/>
        <w:rPr>
          <w:rFonts w:ascii="Lato" w:hAnsi="Lato"/>
          <w:sz w:val="20"/>
          <w:szCs w:val="20"/>
        </w:rPr>
      </w:pPr>
      <w:r>
        <w:rPr>
          <w:rFonts w:ascii="Lato" w:hAnsi="Lato"/>
          <w:sz w:val="20"/>
          <w:szCs w:val="20"/>
        </w:rPr>
        <w:t>Szanowna Pani Przewodnicząca,</w:t>
      </w:r>
    </w:p>
    <w:p w14:paraId="1178567A" w14:textId="77777777" w:rsidR="00212B58" w:rsidRDefault="00212B58" w:rsidP="00212B58">
      <w:pPr>
        <w:spacing w:after="0" w:line="240" w:lineRule="auto"/>
        <w:rPr>
          <w:rFonts w:ascii="Lato" w:hAnsi="Lato"/>
          <w:i/>
          <w:sz w:val="20"/>
          <w:szCs w:val="20"/>
        </w:rPr>
      </w:pPr>
      <w:r>
        <w:rPr>
          <w:rFonts w:ascii="Lato" w:hAnsi="Lato"/>
          <w:sz w:val="20"/>
          <w:szCs w:val="20"/>
        </w:rPr>
        <w:t xml:space="preserve">odnosząc się do otrzymanej korespondencji w sprawie przyjętego planu pracy Komisji Polityki Senioralnej na okres od 1 stycznia do 31 lipca 2023 r. (pismo znak: PSN.0140.49.22), uprzejmie przekazuję poniżej, zgodnie z prośbą, stosowny materiał informacyjny w zakresie dotyczącym punktu 4., w części: </w:t>
      </w:r>
      <w:r w:rsidRPr="00212B58">
        <w:rPr>
          <w:rFonts w:ascii="Lato" w:hAnsi="Lato"/>
          <w:i/>
          <w:noProof/>
          <w:sz w:val="20"/>
          <w:szCs w:val="20"/>
        </w:rPr>
        <w:t>Rozpatrzenie informacji Ministra Rodziny i Polityki Społecznej na temat deinstytucjonalizacji wsparcia</w:t>
      </w:r>
      <w:r w:rsidRPr="00212B58">
        <w:rPr>
          <w:rFonts w:ascii="Lato" w:hAnsi="Lato"/>
          <w:i/>
          <w:sz w:val="20"/>
          <w:szCs w:val="20"/>
        </w:rPr>
        <w:t xml:space="preserve"> osób z</w:t>
      </w:r>
      <w:r w:rsidR="004725EC">
        <w:rPr>
          <w:rFonts w:ascii="Lato" w:hAnsi="Lato"/>
          <w:i/>
          <w:sz w:val="20"/>
          <w:szCs w:val="20"/>
        </w:rPr>
        <w:t> </w:t>
      </w:r>
      <w:r w:rsidRPr="00212B58">
        <w:rPr>
          <w:rFonts w:ascii="Lato" w:hAnsi="Lato"/>
          <w:i/>
          <w:sz w:val="20"/>
          <w:szCs w:val="20"/>
        </w:rPr>
        <w:t>niepełnosprawnościami oraz osób starszych.</w:t>
      </w:r>
    </w:p>
    <w:p w14:paraId="509A51FF" w14:textId="77777777" w:rsidR="006142AB" w:rsidRDefault="006142AB" w:rsidP="00212B58">
      <w:pPr>
        <w:spacing w:after="0" w:line="240" w:lineRule="auto"/>
        <w:rPr>
          <w:rFonts w:ascii="Lato" w:hAnsi="Lato"/>
          <w:sz w:val="20"/>
          <w:szCs w:val="20"/>
        </w:rPr>
      </w:pPr>
    </w:p>
    <w:p w14:paraId="4B488F02" w14:textId="77777777" w:rsidR="006142AB" w:rsidRDefault="006142AB" w:rsidP="006142AB">
      <w:pPr>
        <w:spacing w:after="0" w:line="240" w:lineRule="auto"/>
        <w:rPr>
          <w:rFonts w:ascii="Lato" w:hAnsi="Lato"/>
          <w:b/>
          <w:noProof/>
          <w:sz w:val="20"/>
          <w:szCs w:val="20"/>
        </w:rPr>
      </w:pPr>
    </w:p>
    <w:p w14:paraId="39A324BB" w14:textId="77777777" w:rsidR="006142AB" w:rsidRDefault="006142AB" w:rsidP="006142AB">
      <w:pPr>
        <w:spacing w:after="0" w:line="240" w:lineRule="auto"/>
        <w:rPr>
          <w:rFonts w:ascii="Lato" w:hAnsi="Lato"/>
          <w:b/>
          <w:sz w:val="20"/>
          <w:szCs w:val="20"/>
        </w:rPr>
      </w:pPr>
      <w:r w:rsidRPr="003B5AEA">
        <w:rPr>
          <w:rFonts w:ascii="Lato" w:hAnsi="Lato"/>
          <w:b/>
          <w:noProof/>
          <w:sz w:val="20"/>
          <w:szCs w:val="20"/>
        </w:rPr>
        <w:t>Rozpatrzenie informacji Ministra Rodziny i Polityki Społecznej na temat deinstytucjonalizacji wsparcia</w:t>
      </w:r>
      <w:r w:rsidRPr="003B5AEA">
        <w:rPr>
          <w:rFonts w:ascii="Lato" w:hAnsi="Lato"/>
          <w:b/>
          <w:sz w:val="20"/>
          <w:szCs w:val="20"/>
        </w:rPr>
        <w:t xml:space="preserve"> osób z niepełnosprawnościami oraz osób starszych.</w:t>
      </w:r>
    </w:p>
    <w:p w14:paraId="42C4EE14" w14:textId="77777777" w:rsidR="00A54482" w:rsidRPr="003B5AEA" w:rsidRDefault="00A54482" w:rsidP="006142AB">
      <w:pPr>
        <w:spacing w:after="0" w:line="240" w:lineRule="auto"/>
        <w:rPr>
          <w:rFonts w:ascii="Lato" w:hAnsi="Lato"/>
          <w:b/>
          <w:sz w:val="20"/>
          <w:szCs w:val="20"/>
        </w:rPr>
      </w:pPr>
    </w:p>
    <w:p w14:paraId="17EE4E6F" w14:textId="2A7712FE" w:rsidR="006142AB" w:rsidRPr="003B5AEA" w:rsidRDefault="006142AB" w:rsidP="006142AB">
      <w:pPr>
        <w:shd w:val="clear" w:color="auto" w:fill="FFFFFF" w:themeFill="background1"/>
        <w:spacing w:after="0" w:line="240" w:lineRule="auto"/>
        <w:rPr>
          <w:rFonts w:ascii="Lato" w:hAnsi="Lato" w:cs="Calibri"/>
          <w:noProof/>
          <w:sz w:val="20"/>
          <w:szCs w:val="20"/>
        </w:rPr>
      </w:pPr>
      <w:r w:rsidRPr="003B5AEA">
        <w:rPr>
          <w:rFonts w:ascii="Lato" w:hAnsi="Lato" w:cs="Calibri"/>
          <w:bCs/>
          <w:iCs/>
          <w:noProof/>
          <w:sz w:val="20"/>
          <w:szCs w:val="20"/>
          <w:shd w:val="clear" w:color="auto" w:fill="FFFFFF" w:themeFill="background1"/>
        </w:rPr>
        <w:t xml:space="preserve">Proces deinstytucjonalizacji usług społecznych ma na celu przygotowanie systemu </w:t>
      </w:r>
      <w:bookmarkStart w:id="2" w:name="_GoBack"/>
      <w:bookmarkEnd w:id="2"/>
      <w:r w:rsidRPr="003B5AEA">
        <w:rPr>
          <w:rFonts w:ascii="Lato" w:hAnsi="Lato" w:cs="Calibri"/>
          <w:bCs/>
          <w:iCs/>
          <w:noProof/>
          <w:sz w:val="20"/>
          <w:szCs w:val="20"/>
          <w:shd w:val="clear" w:color="auto" w:fill="FFFFFF" w:themeFill="background1"/>
        </w:rPr>
        <w:t>realizacji usług społecznych dla osób potrzebujących wsparcia w codziennym funkcjonowaniu, w szczególności z uwagi na starszy wiek, niepełnosprawność</w:t>
      </w:r>
      <w:r w:rsidR="00A33CDE">
        <w:rPr>
          <w:rFonts w:ascii="Lato" w:hAnsi="Lato" w:cs="Calibri"/>
          <w:bCs/>
          <w:iCs/>
          <w:noProof/>
          <w:sz w:val="20"/>
          <w:szCs w:val="20"/>
          <w:shd w:val="clear" w:color="auto" w:fill="FFFFFF" w:themeFill="background1"/>
        </w:rPr>
        <w:t xml:space="preserve"> </w:t>
      </w:r>
      <w:r w:rsidRPr="003B5AEA">
        <w:rPr>
          <w:rFonts w:ascii="Lato" w:hAnsi="Lato" w:cs="Calibri"/>
          <w:bCs/>
          <w:iCs/>
          <w:noProof/>
          <w:sz w:val="20"/>
          <w:szCs w:val="20"/>
          <w:shd w:val="clear" w:color="auto" w:fill="FFFFFF" w:themeFill="background1"/>
        </w:rPr>
        <w:t xml:space="preserve"> (również z uwagi na problemy </w:t>
      </w:r>
      <w:r w:rsidRPr="003B5AEA">
        <w:rPr>
          <w:rFonts w:ascii="Lato" w:hAnsi="Lato" w:cs="Calibri"/>
          <w:noProof/>
          <w:sz w:val="20"/>
          <w:szCs w:val="20"/>
        </w:rPr>
        <w:t>z zakresu zdrowia psychicznego, bezdomność) w taki sposób, aby mogły bezpiecznie  i niezależnie  funkcjonować w swoim miejscu zamieszkania/środowisku lokalnym tak długo jak tego chcą.</w:t>
      </w:r>
    </w:p>
    <w:p w14:paraId="2C43B1A5" w14:textId="77777777" w:rsidR="006142AB" w:rsidRPr="003B5AEA" w:rsidRDefault="006142AB" w:rsidP="006142AB">
      <w:pPr>
        <w:spacing w:after="0" w:line="240" w:lineRule="auto"/>
        <w:rPr>
          <w:rFonts w:ascii="Lato" w:hAnsi="Lato" w:cs="Calibri"/>
          <w:bCs/>
          <w:iCs/>
          <w:sz w:val="20"/>
          <w:szCs w:val="20"/>
        </w:rPr>
      </w:pPr>
      <w:r w:rsidRPr="003B5AEA">
        <w:rPr>
          <w:rFonts w:ascii="Lato" w:hAnsi="Lato" w:cs="Calibri"/>
          <w:bCs/>
          <w:iCs/>
          <w:sz w:val="20"/>
          <w:szCs w:val="20"/>
        </w:rPr>
        <w:t>Termin „niezależne życie” nie oznacza jednak posiadania zdolności do „wykonywania czynności samodzielnie” ani „samowystarczalności”. Niezależne życie wiąże się z możliwością dokonywania wyborów i podejmowania decyzji co do miejsca zamieszkania,  współmieszkańców oraz sposobu organizacji życia codziennego.</w:t>
      </w:r>
    </w:p>
    <w:p w14:paraId="3C02DF0F" w14:textId="77777777" w:rsidR="006142AB" w:rsidRDefault="006142AB" w:rsidP="006142AB">
      <w:pPr>
        <w:spacing w:after="0" w:line="240" w:lineRule="auto"/>
        <w:rPr>
          <w:rFonts w:ascii="Lato" w:hAnsi="Lato" w:cs="Calibri"/>
          <w:bCs/>
          <w:iCs/>
          <w:sz w:val="20"/>
          <w:szCs w:val="20"/>
        </w:rPr>
      </w:pPr>
      <w:r w:rsidRPr="003B5AEA">
        <w:rPr>
          <w:rFonts w:ascii="Lato" w:hAnsi="Lato" w:cs="Calibri"/>
          <w:bCs/>
          <w:iCs/>
          <w:sz w:val="20"/>
          <w:szCs w:val="20"/>
        </w:rPr>
        <w:t>Należało więc podjąć działania zmierzające do rozwoju usług społecznych w społeczności lokalnej w celu zaspokojenia potrzeb osób  potrzebujących wsparcia w codziennym funkcjonowaniu, przez opracowanie  i wdrożenie kompleksowego systemu realizacji usług społecznych, który gwarantował będzie możliwość dokonania przez osobę potrzebującą wsparcia osobistego, niczym nie zdeterminowanego wyboru, najbardziej optymalnej formy realizacji usługi.</w:t>
      </w:r>
    </w:p>
    <w:p w14:paraId="55340D4D" w14:textId="77777777" w:rsidR="006142AB" w:rsidRPr="003B5AEA" w:rsidRDefault="006142AB" w:rsidP="006142AB">
      <w:pPr>
        <w:spacing w:after="0" w:line="240" w:lineRule="auto"/>
        <w:rPr>
          <w:rFonts w:ascii="Lato" w:hAnsi="Lato" w:cs="Calibri"/>
          <w:bCs/>
          <w:iCs/>
          <w:sz w:val="20"/>
          <w:szCs w:val="20"/>
        </w:rPr>
      </w:pPr>
    </w:p>
    <w:p w14:paraId="48EF2E6B" w14:textId="77777777" w:rsidR="006142AB" w:rsidRPr="003B5AEA" w:rsidRDefault="006142AB" w:rsidP="006142AB">
      <w:pPr>
        <w:pStyle w:val="Akapitzlist"/>
        <w:numPr>
          <w:ilvl w:val="0"/>
          <w:numId w:val="1"/>
        </w:numPr>
        <w:spacing w:after="0" w:line="240" w:lineRule="auto"/>
        <w:rPr>
          <w:rFonts w:ascii="Lato" w:hAnsi="Lato" w:cs="Calibri"/>
          <w:b/>
          <w:bCs/>
          <w:i/>
          <w:iCs/>
          <w:sz w:val="20"/>
          <w:szCs w:val="20"/>
          <w:u w:val="single"/>
        </w:rPr>
      </w:pPr>
      <w:r w:rsidRPr="003B5AEA">
        <w:rPr>
          <w:rFonts w:ascii="Lato" w:hAnsi="Lato" w:cs="Calibri"/>
          <w:b/>
          <w:sz w:val="20"/>
          <w:szCs w:val="20"/>
          <w:u w:val="single"/>
        </w:rPr>
        <w:t>„</w:t>
      </w:r>
      <w:r w:rsidRPr="003B5AEA">
        <w:rPr>
          <w:rFonts w:ascii="Lato" w:hAnsi="Lato" w:cs="Calibri"/>
          <w:b/>
          <w:bCs/>
          <w:i/>
          <w:iCs/>
          <w:sz w:val="20"/>
          <w:szCs w:val="20"/>
          <w:u w:val="single"/>
        </w:rPr>
        <w:t xml:space="preserve">Strategia rozwoju usług społecznych, polityka publiczna do roku 2030 </w:t>
      </w:r>
      <w:r w:rsidR="00A54482">
        <w:rPr>
          <w:rFonts w:ascii="Lato" w:hAnsi="Lato" w:cs="Calibri"/>
          <w:b/>
          <w:bCs/>
          <w:i/>
          <w:iCs/>
          <w:sz w:val="20"/>
          <w:szCs w:val="20"/>
          <w:u w:val="single"/>
        </w:rPr>
        <w:br/>
      </w:r>
      <w:r w:rsidRPr="003B5AEA">
        <w:rPr>
          <w:rFonts w:ascii="Lato" w:hAnsi="Lato" w:cs="Calibri"/>
          <w:b/>
          <w:bCs/>
          <w:i/>
          <w:iCs/>
          <w:sz w:val="20"/>
          <w:szCs w:val="20"/>
          <w:u w:val="single"/>
        </w:rPr>
        <w:t xml:space="preserve">(z perspektywą do  </w:t>
      </w:r>
      <w:r w:rsidRPr="003B5AEA">
        <w:rPr>
          <w:rFonts w:ascii="Lato" w:hAnsi="Lato"/>
          <w:b/>
          <w:sz w:val="20"/>
          <w:szCs w:val="20"/>
          <w:u w:val="single"/>
        </w:rPr>
        <w:t>2035 r</w:t>
      </w:r>
      <w:r w:rsidRPr="003B5AEA">
        <w:rPr>
          <w:rFonts w:ascii="Lato" w:hAnsi="Lato" w:cs="Calibri"/>
          <w:b/>
          <w:bCs/>
          <w:i/>
          <w:iCs/>
          <w:sz w:val="20"/>
          <w:szCs w:val="20"/>
          <w:u w:val="single"/>
        </w:rPr>
        <w:t>.)”</w:t>
      </w:r>
    </w:p>
    <w:p w14:paraId="1AD4AAD8" w14:textId="77777777" w:rsidR="006142AB" w:rsidRPr="00791563" w:rsidRDefault="006142AB" w:rsidP="006142AB">
      <w:pPr>
        <w:spacing w:after="0" w:line="240" w:lineRule="auto"/>
        <w:rPr>
          <w:rFonts w:ascii="Lato" w:hAnsi="Lato" w:cs="Calibri"/>
          <w:bCs/>
          <w:i/>
          <w:iCs/>
          <w:noProof/>
          <w:sz w:val="20"/>
          <w:szCs w:val="20"/>
        </w:rPr>
      </w:pPr>
      <w:r w:rsidRPr="00791563">
        <w:rPr>
          <w:rFonts w:ascii="Lato" w:hAnsi="Lato" w:cs="Calibri"/>
          <w:bCs/>
          <w:iCs/>
          <w:noProof/>
          <w:sz w:val="20"/>
          <w:szCs w:val="20"/>
        </w:rPr>
        <w:lastRenderedPageBreak/>
        <w:t>Uchwałą nr 135 z dnia 15 czerwca 2022 r.  Rada Ministrów przyjęła opracowany w Ministerstwie Rodziny i Polityki Społecznej   dokument pn.</w:t>
      </w:r>
      <w:r>
        <w:rPr>
          <w:rFonts w:ascii="Lato" w:hAnsi="Lato" w:cs="Calibri"/>
          <w:bCs/>
          <w:iCs/>
          <w:noProof/>
          <w:sz w:val="20"/>
          <w:szCs w:val="20"/>
        </w:rPr>
        <w:t>:</w:t>
      </w:r>
      <w:r w:rsidRPr="00791563">
        <w:rPr>
          <w:rFonts w:ascii="Lato" w:hAnsi="Lato" w:cs="Calibri"/>
          <w:noProof/>
          <w:sz w:val="20"/>
          <w:szCs w:val="20"/>
        </w:rPr>
        <w:t xml:space="preserve"> „</w:t>
      </w:r>
      <w:r w:rsidRPr="00791563">
        <w:rPr>
          <w:rFonts w:ascii="Lato" w:hAnsi="Lato" w:cs="Calibri"/>
          <w:bCs/>
          <w:i/>
          <w:iCs/>
          <w:noProof/>
          <w:sz w:val="20"/>
          <w:szCs w:val="20"/>
        </w:rPr>
        <w:t>Strategia rozwoju usług społecznych, polityka publiczna do roku 2030 (z perspektywą do 2035 r.)”.</w:t>
      </w:r>
    </w:p>
    <w:p w14:paraId="6BAAF07D" w14:textId="77777777" w:rsidR="006142AB" w:rsidRPr="00271E81" w:rsidRDefault="006142AB" w:rsidP="006142AB">
      <w:pPr>
        <w:widowControl w:val="0"/>
        <w:adjustRightInd w:val="0"/>
        <w:spacing w:after="0" w:line="240" w:lineRule="auto"/>
        <w:textAlignment w:val="baseline"/>
        <w:rPr>
          <w:rFonts w:ascii="Lato" w:hAnsi="Lato"/>
          <w:b/>
          <w:noProof/>
          <w:sz w:val="20"/>
          <w:szCs w:val="20"/>
        </w:rPr>
      </w:pPr>
      <w:r w:rsidRPr="00271E81">
        <w:rPr>
          <w:rFonts w:ascii="Lato" w:hAnsi="Lato"/>
          <w:noProof/>
          <w:sz w:val="20"/>
          <w:szCs w:val="20"/>
        </w:rPr>
        <w:t xml:space="preserve">Głównym założeniem Strategii jest przygotowanie systemu realizacji usług społecznych dla osób potrzebujących wsparcia w codziennym funkcjonowaniu, w tym w szczególności m.in. z uwagi na niepełnosprawność, </w:t>
      </w:r>
      <w:r>
        <w:rPr>
          <w:rFonts w:ascii="Lato" w:hAnsi="Lato"/>
          <w:noProof/>
          <w:sz w:val="20"/>
          <w:szCs w:val="20"/>
        </w:rPr>
        <w:t xml:space="preserve">starszy wiek, </w:t>
      </w:r>
      <w:r w:rsidRPr="00271E81">
        <w:rPr>
          <w:rFonts w:ascii="Lato" w:hAnsi="Lato"/>
          <w:noProof/>
          <w:sz w:val="20"/>
          <w:szCs w:val="20"/>
        </w:rPr>
        <w:t>jak również z uwagi na problemy z zakresu zdrowia psychicznego, bezdomność w taki sposób, aby mogły bezpiecznie  i niezależnie  funkcjonować w swoim miejscu zamieszkania tak długo jak tego chcą, a dzieciom i młodzieży pozbawionej opieki rodzicielskiej zapewnienie opieki w warunkach rodzinnych lub zbliżonych do rodzinnych.</w:t>
      </w:r>
      <w:r w:rsidRPr="00271E81">
        <w:rPr>
          <w:rFonts w:ascii="Lato" w:hAnsi="Lato"/>
          <w:b/>
          <w:noProof/>
          <w:sz w:val="20"/>
          <w:szCs w:val="20"/>
        </w:rPr>
        <w:t xml:space="preserve">  </w:t>
      </w:r>
    </w:p>
    <w:p w14:paraId="17D8EB51" w14:textId="3794FF68"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Times New Roman"/>
          <w:noProof/>
          <w:color w:val="000000"/>
          <w:sz w:val="20"/>
          <w:szCs w:val="20"/>
        </w:rPr>
        <w:t xml:space="preserve">Określone w </w:t>
      </w:r>
      <w:r w:rsidR="00A33CDE">
        <w:rPr>
          <w:rFonts w:ascii="Lato" w:hAnsi="Lato" w:cs="Times New Roman"/>
          <w:noProof/>
          <w:color w:val="000000"/>
          <w:sz w:val="20"/>
          <w:szCs w:val="20"/>
        </w:rPr>
        <w:t>d</w:t>
      </w:r>
      <w:r w:rsidRPr="003B5AEA">
        <w:rPr>
          <w:rFonts w:ascii="Lato" w:hAnsi="Lato" w:cs="Times New Roman"/>
          <w:noProof/>
          <w:color w:val="000000"/>
          <w:sz w:val="20"/>
          <w:szCs w:val="20"/>
        </w:rPr>
        <w:t>okumencie kierunki działań służące realizacji założeń Strategii to m.in.:</w:t>
      </w:r>
    </w:p>
    <w:p w14:paraId="77C8384C" w14:textId="77777777"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Times New Roman"/>
          <w:noProof/>
          <w:color w:val="000000"/>
          <w:sz w:val="20"/>
          <w:szCs w:val="20"/>
        </w:rPr>
        <w:t>- priorytet usług społecznych realizowanych w społeczności lokalnej przed usługami stacjonarnymi,</w:t>
      </w:r>
    </w:p>
    <w:p w14:paraId="5724AC73" w14:textId="77777777"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Times New Roman"/>
          <w:noProof/>
          <w:color w:val="000000"/>
          <w:sz w:val="20"/>
          <w:szCs w:val="20"/>
        </w:rPr>
        <w:t>- rozwój zindywidualizowanych usług społecznych świadczonych w społeczności lokalnej, w tym usług o charakterze profilaktycznym, które wpłyną na ograniczenie konieczności opieki instytucjonalnej,</w:t>
      </w:r>
    </w:p>
    <w:p w14:paraId="34F8A6E6" w14:textId="77777777"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Times New Roman"/>
          <w:noProof/>
          <w:color w:val="000000"/>
          <w:sz w:val="20"/>
          <w:szCs w:val="20"/>
        </w:rPr>
        <w:t>- wykorzystanie zasobów i potencjału instytucjonalnej opieki długoterminowej (w tym domów pomocy społecznej) dla rozwoju nowych usług środowiskowych w społeczności lokalnej,</w:t>
      </w:r>
    </w:p>
    <w:p w14:paraId="42278758" w14:textId="77777777"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Times New Roman"/>
          <w:noProof/>
          <w:color w:val="000000"/>
          <w:sz w:val="20"/>
          <w:szCs w:val="20"/>
        </w:rPr>
        <w:t>- rozwój różnych form mieszkalnictwa z koszykiem usług,</w:t>
      </w:r>
    </w:p>
    <w:p w14:paraId="018000E2" w14:textId="77777777"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Times New Roman"/>
          <w:noProof/>
          <w:color w:val="000000"/>
          <w:sz w:val="20"/>
          <w:szCs w:val="20"/>
        </w:rPr>
        <w:t>- wsparcie opiekunów nieformalnych.</w:t>
      </w:r>
    </w:p>
    <w:p w14:paraId="26AE7D46" w14:textId="77777777" w:rsidR="006142AB" w:rsidRPr="003B5AEA" w:rsidRDefault="006142AB" w:rsidP="006142AB">
      <w:pPr>
        <w:autoSpaceDE w:val="0"/>
        <w:autoSpaceDN w:val="0"/>
        <w:adjustRightInd w:val="0"/>
        <w:spacing w:after="0" w:line="240" w:lineRule="auto"/>
        <w:rPr>
          <w:rFonts w:ascii="Lato" w:hAnsi="Lato" w:cs="Calibri"/>
          <w:bCs/>
          <w:iCs/>
          <w:noProof/>
          <w:sz w:val="20"/>
          <w:szCs w:val="20"/>
        </w:rPr>
      </w:pPr>
    </w:p>
    <w:p w14:paraId="0F08AF7D" w14:textId="77777777" w:rsidR="006142AB" w:rsidRPr="003B5AEA" w:rsidRDefault="006142AB" w:rsidP="006142AB">
      <w:pPr>
        <w:autoSpaceDE w:val="0"/>
        <w:autoSpaceDN w:val="0"/>
        <w:adjustRightInd w:val="0"/>
        <w:spacing w:after="0" w:line="240" w:lineRule="auto"/>
        <w:rPr>
          <w:rFonts w:ascii="Lato" w:hAnsi="Lato" w:cs="Times New Roman"/>
          <w:noProof/>
          <w:color w:val="000000"/>
          <w:sz w:val="20"/>
          <w:szCs w:val="20"/>
        </w:rPr>
      </w:pPr>
      <w:r w:rsidRPr="003B5AEA">
        <w:rPr>
          <w:rFonts w:ascii="Lato" w:hAnsi="Lato" w:cs="Calibri"/>
          <w:bCs/>
          <w:iCs/>
          <w:noProof/>
          <w:sz w:val="20"/>
          <w:szCs w:val="20"/>
        </w:rPr>
        <w:t xml:space="preserve">Działania  zaplanowane w </w:t>
      </w:r>
      <w:r w:rsidRPr="003B5AEA">
        <w:rPr>
          <w:rFonts w:ascii="Lato" w:hAnsi="Lato" w:cs="Calibri"/>
          <w:bCs/>
          <w:noProof/>
          <w:sz w:val="20"/>
          <w:szCs w:val="20"/>
        </w:rPr>
        <w:t>Strategii skupiają się na pięciu obszarach/grupach społecznych:</w:t>
      </w:r>
    </w:p>
    <w:p w14:paraId="5B411135" w14:textId="77777777" w:rsidR="006142AB" w:rsidRPr="003B5AEA" w:rsidRDefault="006142AB" w:rsidP="006142AB">
      <w:pPr>
        <w:autoSpaceDE w:val="0"/>
        <w:autoSpaceDN w:val="0"/>
        <w:adjustRightInd w:val="0"/>
        <w:spacing w:after="0" w:line="240" w:lineRule="auto"/>
        <w:ind w:left="720" w:hanging="360"/>
        <w:rPr>
          <w:rFonts w:ascii="Lato" w:hAnsi="Lato" w:cs="Times New Roman"/>
          <w:noProof/>
          <w:color w:val="000000"/>
          <w:sz w:val="20"/>
          <w:szCs w:val="20"/>
        </w:rPr>
      </w:pPr>
      <w:r w:rsidRPr="003B5AEA">
        <w:rPr>
          <w:rFonts w:ascii="Lato" w:hAnsi="Lato" w:cs="Times New Roman"/>
          <w:noProof/>
          <w:color w:val="000000"/>
          <w:sz w:val="20"/>
          <w:szCs w:val="20"/>
        </w:rPr>
        <w:t>1)</w:t>
      </w:r>
      <w:r w:rsidRPr="003B5AEA">
        <w:rPr>
          <w:rFonts w:ascii="Lato" w:hAnsi="Lato" w:cs="Times New Roman"/>
          <w:noProof/>
          <w:color w:val="000000"/>
          <w:sz w:val="20"/>
          <w:szCs w:val="20"/>
        </w:rPr>
        <w:tab/>
        <w:t>Rodzina - dzieci, w tym dzieci z niepełnosprawnościami,</w:t>
      </w:r>
    </w:p>
    <w:p w14:paraId="6A3E08B0" w14:textId="77777777" w:rsidR="006142AB" w:rsidRPr="003B5AEA" w:rsidRDefault="006142AB" w:rsidP="006142AB">
      <w:pPr>
        <w:autoSpaceDE w:val="0"/>
        <w:autoSpaceDN w:val="0"/>
        <w:adjustRightInd w:val="0"/>
        <w:spacing w:after="0" w:line="240" w:lineRule="auto"/>
        <w:ind w:left="720" w:hanging="360"/>
        <w:rPr>
          <w:rFonts w:ascii="Lato" w:hAnsi="Lato" w:cs="Times New Roman"/>
          <w:noProof/>
          <w:color w:val="000000"/>
          <w:sz w:val="20"/>
          <w:szCs w:val="20"/>
        </w:rPr>
      </w:pPr>
      <w:r w:rsidRPr="003B5AEA">
        <w:rPr>
          <w:rFonts w:ascii="Lato" w:hAnsi="Lato" w:cs="Times New Roman"/>
          <w:noProof/>
          <w:color w:val="000000"/>
          <w:sz w:val="20"/>
          <w:szCs w:val="20"/>
        </w:rPr>
        <w:t>2)</w:t>
      </w:r>
      <w:r w:rsidRPr="003B5AEA">
        <w:rPr>
          <w:rFonts w:ascii="Lato" w:hAnsi="Lato" w:cs="Times New Roman"/>
          <w:noProof/>
          <w:color w:val="000000"/>
          <w:sz w:val="20"/>
          <w:szCs w:val="20"/>
        </w:rPr>
        <w:tab/>
        <w:t>Osoby starsze,</w:t>
      </w:r>
    </w:p>
    <w:p w14:paraId="68E035C8" w14:textId="77777777" w:rsidR="006142AB" w:rsidRPr="003B5AEA" w:rsidRDefault="006142AB" w:rsidP="006142AB">
      <w:pPr>
        <w:autoSpaceDE w:val="0"/>
        <w:autoSpaceDN w:val="0"/>
        <w:adjustRightInd w:val="0"/>
        <w:spacing w:after="0" w:line="240" w:lineRule="auto"/>
        <w:ind w:left="720" w:hanging="360"/>
        <w:rPr>
          <w:rFonts w:ascii="Lato" w:hAnsi="Lato" w:cs="Times New Roman"/>
          <w:noProof/>
          <w:color w:val="000000"/>
          <w:sz w:val="20"/>
          <w:szCs w:val="20"/>
        </w:rPr>
      </w:pPr>
      <w:r w:rsidRPr="003B5AEA">
        <w:rPr>
          <w:rFonts w:ascii="Lato" w:hAnsi="Lato" w:cs="Times New Roman"/>
          <w:noProof/>
          <w:color w:val="000000"/>
          <w:sz w:val="20"/>
          <w:szCs w:val="20"/>
        </w:rPr>
        <w:t>3)</w:t>
      </w:r>
      <w:r w:rsidRPr="003B5AEA">
        <w:rPr>
          <w:rFonts w:ascii="Lato" w:hAnsi="Lato" w:cs="Times New Roman"/>
          <w:noProof/>
          <w:color w:val="000000"/>
          <w:sz w:val="20"/>
          <w:szCs w:val="20"/>
        </w:rPr>
        <w:tab/>
        <w:t>Osoby z niepełnosprawnościami,</w:t>
      </w:r>
    </w:p>
    <w:p w14:paraId="7C7C1E6E" w14:textId="77777777" w:rsidR="006142AB" w:rsidRPr="003B5AEA" w:rsidRDefault="006142AB" w:rsidP="006142AB">
      <w:pPr>
        <w:autoSpaceDE w:val="0"/>
        <w:autoSpaceDN w:val="0"/>
        <w:adjustRightInd w:val="0"/>
        <w:spacing w:after="0" w:line="240" w:lineRule="auto"/>
        <w:ind w:left="720" w:hanging="360"/>
        <w:rPr>
          <w:rFonts w:ascii="Lato" w:hAnsi="Lato" w:cs="Times New Roman"/>
          <w:noProof/>
          <w:color w:val="000000"/>
          <w:sz w:val="20"/>
          <w:szCs w:val="20"/>
        </w:rPr>
      </w:pPr>
      <w:r w:rsidRPr="003B5AEA">
        <w:rPr>
          <w:rFonts w:ascii="Lato" w:hAnsi="Lato" w:cs="Times New Roman"/>
          <w:noProof/>
          <w:color w:val="000000"/>
          <w:sz w:val="20"/>
          <w:szCs w:val="20"/>
        </w:rPr>
        <w:t>4)</w:t>
      </w:r>
      <w:r w:rsidRPr="003B5AEA">
        <w:rPr>
          <w:rFonts w:ascii="Lato" w:hAnsi="Lato" w:cs="Times New Roman"/>
          <w:noProof/>
          <w:color w:val="000000"/>
          <w:sz w:val="20"/>
          <w:szCs w:val="20"/>
        </w:rPr>
        <w:tab/>
        <w:t>Osoby z zaburzeniami psychicznymi i w kryzysie psychicznym,</w:t>
      </w:r>
    </w:p>
    <w:p w14:paraId="40A86DED" w14:textId="77777777" w:rsidR="006142AB" w:rsidRPr="003B5AEA" w:rsidRDefault="006142AB" w:rsidP="006142AB">
      <w:pPr>
        <w:spacing w:after="0" w:line="240" w:lineRule="auto"/>
        <w:ind w:firstLine="360"/>
        <w:rPr>
          <w:rFonts w:ascii="Lato" w:hAnsi="Lato" w:cs="Calibri"/>
          <w:bCs/>
          <w:iCs/>
          <w:noProof/>
          <w:sz w:val="20"/>
          <w:szCs w:val="20"/>
        </w:rPr>
      </w:pPr>
      <w:r w:rsidRPr="003B5AEA">
        <w:rPr>
          <w:rFonts w:ascii="Lato" w:hAnsi="Lato" w:cs="Times New Roman"/>
          <w:noProof/>
          <w:color w:val="000000"/>
          <w:sz w:val="20"/>
          <w:szCs w:val="20"/>
        </w:rPr>
        <w:t>5)</w:t>
      </w:r>
      <w:r w:rsidRPr="003B5AEA">
        <w:rPr>
          <w:rFonts w:ascii="Lato" w:hAnsi="Lato" w:cs="Times New Roman"/>
          <w:noProof/>
          <w:color w:val="000000"/>
          <w:sz w:val="20"/>
          <w:szCs w:val="20"/>
        </w:rPr>
        <w:tab/>
        <w:t>Osoby w kryzysie bezdomności.</w:t>
      </w:r>
    </w:p>
    <w:p w14:paraId="188E02A1" w14:textId="77777777" w:rsidR="006142AB" w:rsidRPr="003B5AEA" w:rsidRDefault="006142AB" w:rsidP="006142AB">
      <w:pPr>
        <w:spacing w:after="0" w:line="240" w:lineRule="auto"/>
        <w:rPr>
          <w:rFonts w:ascii="Lato" w:hAnsi="Lato" w:cs="Calibri"/>
          <w:bCs/>
          <w:noProof/>
          <w:sz w:val="20"/>
          <w:szCs w:val="20"/>
        </w:rPr>
      </w:pPr>
      <w:r w:rsidRPr="003B5AEA">
        <w:rPr>
          <w:rFonts w:ascii="Lato" w:hAnsi="Lato" w:cs="Calibri"/>
          <w:bCs/>
          <w:noProof/>
          <w:sz w:val="20"/>
          <w:szCs w:val="20"/>
        </w:rPr>
        <w:t>W każdym z tych obszarów zaproponowano konkretne kierunki działań, cele oraz preferowane formy wsparcia.</w:t>
      </w:r>
    </w:p>
    <w:p w14:paraId="1B0792B0" w14:textId="6A171D2F" w:rsidR="006142AB" w:rsidRPr="003B5AEA" w:rsidRDefault="006142AB" w:rsidP="006142AB">
      <w:pPr>
        <w:shd w:val="clear" w:color="auto" w:fill="FFFFFF" w:themeFill="background1"/>
        <w:spacing w:after="0" w:line="240" w:lineRule="auto"/>
        <w:rPr>
          <w:rFonts w:ascii="Lato" w:hAnsi="Lato" w:cs="Calibri"/>
          <w:bCs/>
          <w:sz w:val="20"/>
          <w:szCs w:val="20"/>
        </w:rPr>
      </w:pPr>
      <w:r w:rsidRPr="003B5AEA">
        <w:rPr>
          <w:rFonts w:ascii="Lato" w:hAnsi="Lato" w:cs="Calibri"/>
          <w:bCs/>
          <w:sz w:val="20"/>
          <w:szCs w:val="20"/>
        </w:rPr>
        <w:t xml:space="preserve">W ramach </w:t>
      </w:r>
      <w:r w:rsidRPr="003B5AEA">
        <w:rPr>
          <w:rFonts w:ascii="Lato" w:hAnsi="Lato" w:cs="Calibri"/>
          <w:bCs/>
          <w:sz w:val="20"/>
          <w:szCs w:val="20"/>
          <w:u w:val="single"/>
        </w:rPr>
        <w:t>drugiego celu</w:t>
      </w:r>
      <w:r w:rsidRPr="003B5AEA">
        <w:rPr>
          <w:rFonts w:ascii="Lato" w:hAnsi="Lato" w:cs="Calibri"/>
          <w:bCs/>
          <w:sz w:val="20"/>
          <w:szCs w:val="20"/>
        </w:rPr>
        <w:t xml:space="preserve"> strategicznego tj. zbudowanie skutecznego i trwałego systemu świadczenia usług społecznych dla osób potrzebujących wsparcia w codziennym funkcjonowaniu zakład</w:t>
      </w:r>
      <w:r w:rsidR="00A33CDE">
        <w:rPr>
          <w:rFonts w:ascii="Lato" w:hAnsi="Lato" w:cs="Calibri"/>
          <w:bCs/>
          <w:sz w:val="20"/>
          <w:szCs w:val="20"/>
        </w:rPr>
        <w:t>a</w:t>
      </w:r>
      <w:r w:rsidRPr="003B5AEA">
        <w:rPr>
          <w:rFonts w:ascii="Lato" w:hAnsi="Lato" w:cs="Calibri"/>
          <w:bCs/>
          <w:sz w:val="20"/>
          <w:szCs w:val="20"/>
        </w:rPr>
        <w:t xml:space="preserve"> się m.in.:</w:t>
      </w:r>
    </w:p>
    <w:p w14:paraId="0C932642" w14:textId="77777777" w:rsidR="006142AB" w:rsidRPr="003B5AEA" w:rsidRDefault="006142AB" w:rsidP="006142AB">
      <w:pPr>
        <w:pStyle w:val="Akapitzlist"/>
        <w:widowControl w:val="0"/>
        <w:numPr>
          <w:ilvl w:val="0"/>
          <w:numId w:val="3"/>
        </w:numPr>
        <w:shd w:val="clear" w:color="auto" w:fill="FFFFFF" w:themeFill="background1"/>
        <w:adjustRightInd w:val="0"/>
        <w:spacing w:after="0" w:line="240" w:lineRule="auto"/>
        <w:textAlignment w:val="baseline"/>
        <w:rPr>
          <w:rFonts w:ascii="Lato" w:hAnsi="Lato"/>
          <w:bCs/>
          <w:sz w:val="20"/>
          <w:szCs w:val="20"/>
        </w:rPr>
      </w:pPr>
      <w:r w:rsidRPr="003B5AEA">
        <w:rPr>
          <w:rFonts w:ascii="Lato" w:hAnsi="Lato"/>
          <w:bCs/>
          <w:sz w:val="20"/>
          <w:szCs w:val="20"/>
        </w:rPr>
        <w:t>Wdrożenie systemu realizacji usług społecznych oraz standaryzacja usług świadczonych na rzecz osób starszych;</w:t>
      </w:r>
    </w:p>
    <w:p w14:paraId="042F6DEC" w14:textId="77777777" w:rsidR="006142AB" w:rsidRPr="003B5AEA" w:rsidRDefault="006142AB" w:rsidP="006142AB">
      <w:pPr>
        <w:pStyle w:val="Akapitzlist"/>
        <w:widowControl w:val="0"/>
        <w:numPr>
          <w:ilvl w:val="0"/>
          <w:numId w:val="3"/>
        </w:numPr>
        <w:shd w:val="clear" w:color="auto" w:fill="FFFFFF" w:themeFill="background1"/>
        <w:adjustRightInd w:val="0"/>
        <w:spacing w:after="0" w:line="240" w:lineRule="auto"/>
        <w:textAlignment w:val="baseline"/>
        <w:rPr>
          <w:rFonts w:ascii="Lato" w:hAnsi="Lato"/>
          <w:bCs/>
          <w:sz w:val="20"/>
          <w:szCs w:val="20"/>
        </w:rPr>
      </w:pPr>
      <w:r w:rsidRPr="003B5AEA">
        <w:rPr>
          <w:rFonts w:ascii="Lato" w:hAnsi="Lato"/>
          <w:bCs/>
          <w:sz w:val="20"/>
          <w:szCs w:val="20"/>
        </w:rPr>
        <w:t>Wsparcie rodziny realizującej opiekę nad osobą starszą;</w:t>
      </w:r>
    </w:p>
    <w:p w14:paraId="2A98B633" w14:textId="77777777" w:rsidR="006142AB" w:rsidRPr="003B5AEA" w:rsidRDefault="006142AB" w:rsidP="006142AB">
      <w:pPr>
        <w:pStyle w:val="Akapitzlist"/>
        <w:widowControl w:val="0"/>
        <w:numPr>
          <w:ilvl w:val="0"/>
          <w:numId w:val="3"/>
        </w:numPr>
        <w:shd w:val="clear" w:color="auto" w:fill="FFFFFF" w:themeFill="background1"/>
        <w:adjustRightInd w:val="0"/>
        <w:spacing w:after="0" w:line="240" w:lineRule="auto"/>
        <w:textAlignment w:val="baseline"/>
        <w:rPr>
          <w:rFonts w:ascii="Lato" w:hAnsi="Lato"/>
          <w:bCs/>
          <w:sz w:val="20"/>
          <w:szCs w:val="20"/>
        </w:rPr>
      </w:pPr>
      <w:r w:rsidRPr="003B5AEA">
        <w:rPr>
          <w:rFonts w:ascii="Lato" w:hAnsi="Lato"/>
          <w:bCs/>
          <w:sz w:val="20"/>
          <w:szCs w:val="20"/>
        </w:rPr>
        <w:t>Rozwój środowiskowych form wsparcia nad osobami starszymi;</w:t>
      </w:r>
    </w:p>
    <w:p w14:paraId="3F929699" w14:textId="77777777" w:rsidR="006142AB" w:rsidRPr="003B5AEA" w:rsidRDefault="006142AB" w:rsidP="006142AB">
      <w:pPr>
        <w:pStyle w:val="Akapitzlist"/>
        <w:widowControl w:val="0"/>
        <w:numPr>
          <w:ilvl w:val="0"/>
          <w:numId w:val="3"/>
        </w:numPr>
        <w:shd w:val="clear" w:color="auto" w:fill="FFFFFF" w:themeFill="background1"/>
        <w:adjustRightInd w:val="0"/>
        <w:spacing w:after="0" w:line="240" w:lineRule="auto"/>
        <w:textAlignment w:val="baseline"/>
        <w:rPr>
          <w:rFonts w:ascii="Lato" w:hAnsi="Lato"/>
          <w:bCs/>
          <w:sz w:val="20"/>
          <w:szCs w:val="20"/>
        </w:rPr>
      </w:pPr>
      <w:r w:rsidRPr="003B5AEA">
        <w:rPr>
          <w:rFonts w:ascii="Lato" w:hAnsi="Lato"/>
          <w:bCs/>
          <w:sz w:val="20"/>
          <w:szCs w:val="20"/>
        </w:rPr>
        <w:t>Wsparcie i rozwój kadr świadczących usługi społeczne.</w:t>
      </w:r>
    </w:p>
    <w:p w14:paraId="75A83DC7" w14:textId="13C77D34" w:rsidR="006142AB" w:rsidRPr="003B5AEA" w:rsidRDefault="006142AB" w:rsidP="006142AB">
      <w:pPr>
        <w:shd w:val="clear" w:color="auto" w:fill="FFFFFF" w:themeFill="background1"/>
        <w:spacing w:after="0" w:line="240" w:lineRule="auto"/>
        <w:rPr>
          <w:rFonts w:ascii="Lato" w:hAnsi="Lato" w:cs="Calibri"/>
          <w:bCs/>
          <w:noProof/>
          <w:sz w:val="20"/>
          <w:szCs w:val="20"/>
        </w:rPr>
      </w:pPr>
      <w:r w:rsidRPr="003B5AEA">
        <w:rPr>
          <w:rFonts w:ascii="Lato" w:hAnsi="Lato" w:cs="Calibri"/>
          <w:bCs/>
          <w:noProof/>
          <w:sz w:val="20"/>
          <w:szCs w:val="20"/>
        </w:rPr>
        <w:t xml:space="preserve">W ramach </w:t>
      </w:r>
      <w:r w:rsidRPr="003B5AEA">
        <w:rPr>
          <w:rFonts w:ascii="Lato" w:hAnsi="Lato" w:cs="Calibri"/>
          <w:bCs/>
          <w:noProof/>
          <w:sz w:val="20"/>
          <w:szCs w:val="20"/>
          <w:u w:val="single"/>
        </w:rPr>
        <w:t>trzeciego celu</w:t>
      </w:r>
      <w:r w:rsidRPr="003B5AEA">
        <w:rPr>
          <w:rFonts w:ascii="Lato" w:hAnsi="Lato" w:cs="Calibri"/>
          <w:bCs/>
          <w:noProof/>
          <w:sz w:val="20"/>
          <w:szCs w:val="20"/>
        </w:rPr>
        <w:t xml:space="preserve"> strategicznego tj. </w:t>
      </w:r>
      <w:r w:rsidRPr="003B5AEA">
        <w:rPr>
          <w:rFonts w:ascii="Lato" w:hAnsi="Lato"/>
          <w:bCs/>
          <w:noProof/>
          <w:sz w:val="20"/>
          <w:szCs w:val="20"/>
        </w:rPr>
        <w:t>włączenie społeczne osób z niepełnosprawnościami dające możliwość życia w społeczności lokalnej niezależnie od stopnia niepełnosprawności</w:t>
      </w:r>
      <w:r w:rsidRPr="003B5AEA">
        <w:rPr>
          <w:rFonts w:ascii="Lato" w:hAnsi="Lato" w:cs="Calibri"/>
          <w:bCs/>
          <w:noProof/>
          <w:sz w:val="20"/>
          <w:szCs w:val="20"/>
        </w:rPr>
        <w:t xml:space="preserve"> zakład</w:t>
      </w:r>
      <w:r w:rsidR="00A33CDE">
        <w:rPr>
          <w:rFonts w:ascii="Lato" w:hAnsi="Lato" w:cs="Calibri"/>
          <w:bCs/>
          <w:noProof/>
          <w:sz w:val="20"/>
          <w:szCs w:val="20"/>
        </w:rPr>
        <w:t>a</w:t>
      </w:r>
      <w:r w:rsidRPr="003B5AEA">
        <w:rPr>
          <w:rFonts w:ascii="Lato" w:hAnsi="Lato" w:cs="Calibri"/>
          <w:bCs/>
          <w:noProof/>
          <w:sz w:val="20"/>
          <w:szCs w:val="20"/>
        </w:rPr>
        <w:t xml:space="preserve"> się m.in.:</w:t>
      </w:r>
    </w:p>
    <w:p w14:paraId="5256DF19" w14:textId="77777777" w:rsidR="006142AB" w:rsidRPr="003B5AEA" w:rsidRDefault="006142AB" w:rsidP="006142AB">
      <w:pPr>
        <w:pStyle w:val="Akapitzlist"/>
        <w:widowControl w:val="0"/>
        <w:numPr>
          <w:ilvl w:val="0"/>
          <w:numId w:val="2"/>
        </w:numPr>
        <w:adjustRightInd w:val="0"/>
        <w:spacing w:after="0" w:line="240" w:lineRule="auto"/>
        <w:textAlignment w:val="baseline"/>
        <w:rPr>
          <w:rFonts w:ascii="Lato" w:hAnsi="Lato"/>
          <w:bCs/>
          <w:noProof/>
          <w:sz w:val="20"/>
          <w:szCs w:val="20"/>
        </w:rPr>
      </w:pPr>
      <w:r w:rsidRPr="003B5AEA">
        <w:rPr>
          <w:rFonts w:ascii="Lato" w:hAnsi="Lato"/>
          <w:bCs/>
          <w:noProof/>
          <w:sz w:val="20"/>
          <w:szCs w:val="20"/>
        </w:rPr>
        <w:t>Stworzenie systemu wsparcia osób i rodzin z niepełnosprawnościami;</w:t>
      </w:r>
    </w:p>
    <w:p w14:paraId="69B999D2" w14:textId="77777777" w:rsidR="006142AB" w:rsidRPr="003B5AEA" w:rsidRDefault="006142AB" w:rsidP="006142AB">
      <w:pPr>
        <w:pStyle w:val="Akapitzlist"/>
        <w:widowControl w:val="0"/>
        <w:numPr>
          <w:ilvl w:val="0"/>
          <w:numId w:val="2"/>
        </w:numPr>
        <w:adjustRightInd w:val="0"/>
        <w:spacing w:after="0" w:line="240" w:lineRule="auto"/>
        <w:textAlignment w:val="baseline"/>
        <w:rPr>
          <w:rFonts w:ascii="Lato" w:hAnsi="Lato"/>
          <w:bCs/>
          <w:noProof/>
          <w:sz w:val="20"/>
          <w:szCs w:val="20"/>
        </w:rPr>
      </w:pPr>
      <w:r w:rsidRPr="003B5AEA">
        <w:rPr>
          <w:rFonts w:ascii="Lato" w:hAnsi="Lato"/>
          <w:bCs/>
          <w:noProof/>
          <w:sz w:val="20"/>
          <w:szCs w:val="20"/>
        </w:rPr>
        <w:t>Działania  zapobiegające umieszczaniu osób z niepełnosprawnościami w instytucjach opieki całodobowej;</w:t>
      </w:r>
    </w:p>
    <w:p w14:paraId="104F0208" w14:textId="77777777" w:rsidR="006142AB" w:rsidRPr="003B5AEA" w:rsidRDefault="006142AB" w:rsidP="006142AB">
      <w:pPr>
        <w:pStyle w:val="Akapitzlist"/>
        <w:widowControl w:val="0"/>
        <w:numPr>
          <w:ilvl w:val="0"/>
          <w:numId w:val="2"/>
        </w:numPr>
        <w:adjustRightInd w:val="0"/>
        <w:spacing w:after="0" w:line="240" w:lineRule="auto"/>
        <w:textAlignment w:val="baseline"/>
        <w:rPr>
          <w:rFonts w:ascii="Lato" w:hAnsi="Lato"/>
          <w:bCs/>
          <w:noProof/>
          <w:sz w:val="20"/>
          <w:szCs w:val="20"/>
        </w:rPr>
      </w:pPr>
      <w:r w:rsidRPr="003B5AEA">
        <w:rPr>
          <w:rFonts w:ascii="Lato" w:hAnsi="Lato"/>
          <w:bCs/>
          <w:noProof/>
          <w:sz w:val="20"/>
          <w:szCs w:val="20"/>
        </w:rPr>
        <w:t>Wdrożenie idei niezależnego życia, wspartej mieszkalnictwem wspomaganym;</w:t>
      </w:r>
    </w:p>
    <w:p w14:paraId="420DA03B" w14:textId="77777777" w:rsidR="006142AB" w:rsidRPr="003B5AEA" w:rsidRDefault="006142AB" w:rsidP="006142AB">
      <w:pPr>
        <w:pStyle w:val="Akapitzlist"/>
        <w:widowControl w:val="0"/>
        <w:numPr>
          <w:ilvl w:val="0"/>
          <w:numId w:val="2"/>
        </w:numPr>
        <w:adjustRightInd w:val="0"/>
        <w:spacing w:after="0" w:line="240" w:lineRule="auto"/>
        <w:textAlignment w:val="baseline"/>
        <w:rPr>
          <w:rFonts w:ascii="Lato" w:hAnsi="Lato"/>
          <w:bCs/>
          <w:noProof/>
          <w:sz w:val="20"/>
          <w:szCs w:val="20"/>
        </w:rPr>
      </w:pPr>
      <w:r w:rsidRPr="003B5AEA">
        <w:rPr>
          <w:rFonts w:ascii="Lato" w:hAnsi="Lato"/>
          <w:bCs/>
          <w:noProof/>
          <w:sz w:val="20"/>
          <w:szCs w:val="20"/>
        </w:rPr>
        <w:t>Dążenie do usamodzielniania mieszkańców instytucji całodobowej opieki stacjonarnej.</w:t>
      </w:r>
    </w:p>
    <w:p w14:paraId="1FC8E189" w14:textId="77777777" w:rsidR="006142AB" w:rsidRPr="00A54482" w:rsidRDefault="006142AB" w:rsidP="006142AB">
      <w:pPr>
        <w:pStyle w:val="Bezodstpw"/>
        <w:rPr>
          <w:rFonts w:ascii="Lato" w:eastAsia="Times New Roman" w:hAnsi="Lato" w:cstheme="minorHAnsi"/>
          <w:b/>
          <w:bCs/>
          <w:sz w:val="20"/>
          <w:szCs w:val="20"/>
          <w:lang w:eastAsia="pl-PL"/>
        </w:rPr>
      </w:pPr>
    </w:p>
    <w:p w14:paraId="78810009" w14:textId="77777777" w:rsidR="006142AB" w:rsidRPr="0020390C" w:rsidRDefault="006142AB" w:rsidP="006142AB">
      <w:pPr>
        <w:pStyle w:val="Bezodstpw"/>
        <w:rPr>
          <w:rFonts w:ascii="Lato" w:eastAsia="Times New Roman" w:hAnsi="Lato" w:cstheme="minorHAnsi"/>
          <w:bCs/>
          <w:sz w:val="20"/>
          <w:szCs w:val="20"/>
          <w:lang w:eastAsia="pl-PL"/>
        </w:rPr>
      </w:pPr>
      <w:r w:rsidRPr="00A54482">
        <w:rPr>
          <w:rFonts w:ascii="Lato" w:eastAsia="Times New Roman" w:hAnsi="Lato" w:cstheme="minorHAnsi"/>
          <w:b/>
          <w:bCs/>
          <w:sz w:val="20"/>
          <w:szCs w:val="20"/>
          <w:lang w:eastAsia="pl-PL"/>
        </w:rPr>
        <w:t>Proces wprowadzania zmian legislacyjnych mających na celu wdrażanie kierunków określonych w Strategii już się rozpoczął.</w:t>
      </w:r>
      <w:r w:rsidRPr="00C606F5">
        <w:rPr>
          <w:rFonts w:ascii="Lato" w:eastAsia="Times New Roman" w:hAnsi="Lato" w:cstheme="minorHAnsi"/>
          <w:bCs/>
          <w:sz w:val="20"/>
          <w:szCs w:val="20"/>
          <w:lang w:eastAsia="pl-PL"/>
        </w:rPr>
        <w:t xml:space="preserve"> </w:t>
      </w:r>
      <w:r w:rsidRPr="00C606F5">
        <w:rPr>
          <w:rFonts w:ascii="Lato" w:hAnsi="Lato" w:cs="Times New Roman"/>
          <w:sz w:val="20"/>
          <w:lang w:eastAsia="en-US"/>
        </w:rPr>
        <w:t>W chwili obecnej procedowany jest projekt ustawy o zmianie ustawy o pomocy społecznej oraz niektórych innych ustaw (wpisany do wykazu prac legislacyjnych i programowych Rady Ministrów pod nr UD467), który przewiduje m.in.</w:t>
      </w:r>
      <w:r>
        <w:rPr>
          <w:rFonts w:ascii="Lato" w:hAnsi="Lato" w:cs="Times New Roman"/>
          <w:sz w:val="20"/>
          <w:lang w:eastAsia="en-US"/>
        </w:rPr>
        <w:t>:</w:t>
      </w:r>
    </w:p>
    <w:p w14:paraId="07EB4D1D" w14:textId="77777777" w:rsidR="006142AB" w:rsidRDefault="006142AB" w:rsidP="006142AB">
      <w:pPr>
        <w:pStyle w:val="Bezodstpw"/>
        <w:rPr>
          <w:rFonts w:ascii="Lato" w:hAnsi="Lato" w:cs="Times New Roman"/>
          <w:sz w:val="20"/>
          <w:lang w:eastAsia="en-US"/>
        </w:rPr>
      </w:pPr>
      <w:r>
        <w:rPr>
          <w:rFonts w:ascii="Lato" w:hAnsi="Lato" w:cs="Times New Roman"/>
          <w:sz w:val="20"/>
          <w:lang w:eastAsia="en-US"/>
        </w:rPr>
        <w:t xml:space="preserve">- </w:t>
      </w:r>
      <w:r w:rsidRPr="00C606F5">
        <w:rPr>
          <w:rFonts w:ascii="Lato" w:hAnsi="Lato" w:cs="Times New Roman"/>
          <w:sz w:val="20"/>
          <w:lang w:eastAsia="en-US"/>
        </w:rPr>
        <w:t xml:space="preserve">wprowadzenie regulacji umożliwiających świadczenie usług wsparcia krótkoterminowego przez domy pomocy społecznej (w formie pobytu całodobowego jak i formie dziennego pobytu), </w:t>
      </w:r>
    </w:p>
    <w:p w14:paraId="68F9FE1E" w14:textId="77777777" w:rsidR="006142AB" w:rsidRDefault="006142AB" w:rsidP="006142AB">
      <w:pPr>
        <w:pStyle w:val="Bezodstpw"/>
        <w:rPr>
          <w:rFonts w:ascii="Lato" w:hAnsi="Lato" w:cs="Times New Roman"/>
          <w:sz w:val="20"/>
          <w:lang w:eastAsia="en-US"/>
        </w:rPr>
      </w:pPr>
      <w:r>
        <w:rPr>
          <w:rFonts w:ascii="Lato" w:hAnsi="Lato" w:cs="Times New Roman"/>
          <w:sz w:val="20"/>
          <w:lang w:eastAsia="en-US"/>
        </w:rPr>
        <w:t xml:space="preserve">- </w:t>
      </w:r>
      <w:r w:rsidRPr="0020390C">
        <w:rPr>
          <w:rFonts w:ascii="Lato" w:hAnsi="Lato" w:cs="Times New Roman"/>
          <w:sz w:val="20"/>
          <w:lang w:eastAsia="en-US"/>
        </w:rPr>
        <w:t xml:space="preserve">świadczenie usług opiekuńczych w formie usług sąsiedzkich, </w:t>
      </w:r>
    </w:p>
    <w:p w14:paraId="5996A1A9" w14:textId="77777777" w:rsidR="006142AB" w:rsidRDefault="006142AB" w:rsidP="006142AB">
      <w:pPr>
        <w:pStyle w:val="Bezodstpw"/>
        <w:rPr>
          <w:rFonts w:ascii="Lato" w:hAnsi="Lato" w:cs="Times New Roman"/>
          <w:sz w:val="20"/>
          <w:lang w:eastAsia="en-US"/>
        </w:rPr>
      </w:pPr>
      <w:r>
        <w:rPr>
          <w:rFonts w:ascii="Lato" w:hAnsi="Lato" w:cs="Times New Roman"/>
          <w:sz w:val="20"/>
          <w:lang w:eastAsia="en-US"/>
        </w:rPr>
        <w:t xml:space="preserve">- </w:t>
      </w:r>
      <w:r w:rsidRPr="0020390C">
        <w:rPr>
          <w:rFonts w:ascii="Lato" w:hAnsi="Lato" w:cs="Times New Roman"/>
          <w:sz w:val="20"/>
          <w:lang w:eastAsia="en-US"/>
        </w:rPr>
        <w:t>jak również wprowadzenie nowych regulacji dotyczących mieszkalnictwa</w:t>
      </w:r>
      <w:r>
        <w:rPr>
          <w:rFonts w:ascii="Lato" w:hAnsi="Lato" w:cs="Times New Roman"/>
          <w:sz w:val="20"/>
          <w:lang w:eastAsia="en-US"/>
        </w:rPr>
        <w:t xml:space="preserve"> (treningowego i wspomaganego).</w:t>
      </w:r>
    </w:p>
    <w:p w14:paraId="02C4A54B" w14:textId="77777777" w:rsidR="006142AB" w:rsidRDefault="006142AB" w:rsidP="006142AB">
      <w:pPr>
        <w:pStyle w:val="Bezodstpw"/>
        <w:rPr>
          <w:rFonts w:ascii="Lato" w:hAnsi="Lato" w:cs="Times New Roman"/>
          <w:sz w:val="20"/>
          <w:lang w:eastAsia="en-US"/>
        </w:rPr>
      </w:pPr>
    </w:p>
    <w:p w14:paraId="4D05DA01" w14:textId="77777777" w:rsidR="00A54482" w:rsidRDefault="00A54482" w:rsidP="006142AB">
      <w:pPr>
        <w:spacing w:after="0" w:line="240" w:lineRule="auto"/>
        <w:rPr>
          <w:rFonts w:ascii="Lato" w:hAnsi="Lato"/>
          <w:noProof/>
          <w:sz w:val="20"/>
          <w:szCs w:val="20"/>
        </w:rPr>
      </w:pPr>
    </w:p>
    <w:p w14:paraId="74893533" w14:textId="77777777" w:rsidR="006142AB" w:rsidRPr="002A12CA" w:rsidRDefault="006142AB" w:rsidP="006142AB">
      <w:pPr>
        <w:spacing w:after="0" w:line="240" w:lineRule="auto"/>
        <w:rPr>
          <w:rFonts w:ascii="Lato" w:hAnsi="Lato"/>
          <w:noProof/>
          <w:sz w:val="20"/>
          <w:szCs w:val="20"/>
        </w:rPr>
      </w:pPr>
      <w:r w:rsidRPr="002A12CA">
        <w:rPr>
          <w:rFonts w:ascii="Lato" w:hAnsi="Lato"/>
          <w:noProof/>
          <w:sz w:val="20"/>
          <w:szCs w:val="20"/>
        </w:rPr>
        <w:t xml:space="preserve">W obecnym stanie prawnym istnieje możliwość funkcjonowania  małych, kameralnych form wsparcia całodobowego osób starszych i z niepełnosprawnościami. </w:t>
      </w:r>
    </w:p>
    <w:p w14:paraId="4ECAD864" w14:textId="77777777" w:rsidR="006142AB" w:rsidRPr="002A12CA" w:rsidRDefault="006142AB" w:rsidP="006142AB">
      <w:pPr>
        <w:spacing w:after="0" w:line="240" w:lineRule="auto"/>
        <w:rPr>
          <w:rFonts w:ascii="Lato" w:hAnsi="Lato"/>
          <w:noProof/>
          <w:sz w:val="20"/>
          <w:szCs w:val="20"/>
        </w:rPr>
      </w:pPr>
      <w:r w:rsidRPr="002A12CA">
        <w:rPr>
          <w:rFonts w:ascii="Lato" w:hAnsi="Lato"/>
          <w:b/>
          <w:noProof/>
          <w:sz w:val="20"/>
          <w:szCs w:val="20"/>
        </w:rPr>
        <w:t>Rodzinny dom pomocy</w:t>
      </w:r>
      <w:r w:rsidRPr="002A12CA">
        <w:rPr>
          <w:rFonts w:ascii="Lato" w:hAnsi="Lato"/>
          <w:noProof/>
          <w:sz w:val="20"/>
          <w:szCs w:val="20"/>
        </w:rPr>
        <w:t xml:space="preserve"> stanowi formę usług opiekuńczych i bytowych świadczonych całodobowo przez osobę fizyczną lub organizację pożytku publicznego dla nie mniej niż trzech </w:t>
      </w:r>
      <w:r w:rsidRPr="002A12CA">
        <w:rPr>
          <w:rFonts w:ascii="Lato" w:hAnsi="Lato"/>
          <w:b/>
          <w:noProof/>
          <w:sz w:val="20"/>
          <w:szCs w:val="20"/>
        </w:rPr>
        <w:t>i nie więcej niż ośmiu</w:t>
      </w:r>
      <w:r w:rsidRPr="002A12CA">
        <w:rPr>
          <w:rFonts w:ascii="Lato" w:hAnsi="Lato"/>
          <w:noProof/>
          <w:sz w:val="20"/>
          <w:szCs w:val="20"/>
        </w:rPr>
        <w:t xml:space="preserve"> zamieszkujących wspólnie osób wymagających z powodu wieku lub niepełnosprawności wsparcia w tej formie. </w:t>
      </w:r>
    </w:p>
    <w:p w14:paraId="56DC5FB3" w14:textId="0A55EB38" w:rsidR="006142AB" w:rsidRPr="002A12CA" w:rsidRDefault="006142AB" w:rsidP="006142AB">
      <w:pPr>
        <w:spacing w:after="0" w:line="240" w:lineRule="auto"/>
        <w:rPr>
          <w:rFonts w:ascii="Lato" w:hAnsi="Lato"/>
          <w:noProof/>
          <w:sz w:val="20"/>
          <w:szCs w:val="20"/>
        </w:rPr>
      </w:pPr>
      <w:r w:rsidRPr="002A12CA">
        <w:rPr>
          <w:rFonts w:ascii="Lato" w:hAnsi="Lato"/>
          <w:noProof/>
          <w:sz w:val="20"/>
          <w:szCs w:val="20"/>
        </w:rPr>
        <w:t>Rodzinne domy pomocy mogą stanowić alternatywę dla domów pomocy społecznej jako form</w:t>
      </w:r>
      <w:r w:rsidR="00A33CDE">
        <w:rPr>
          <w:rFonts w:ascii="Lato" w:hAnsi="Lato"/>
          <w:noProof/>
          <w:sz w:val="20"/>
          <w:szCs w:val="20"/>
        </w:rPr>
        <w:t>a</w:t>
      </w:r>
      <w:r w:rsidRPr="002A12CA">
        <w:rPr>
          <w:rFonts w:ascii="Lato" w:hAnsi="Lato"/>
          <w:noProof/>
          <w:sz w:val="20"/>
          <w:szCs w:val="20"/>
        </w:rPr>
        <w:t xml:space="preserve"> pomocy osobom w podeszłym wieku lub osobom niepełnosprawny</w:t>
      </w:r>
      <w:r w:rsidR="00A33CDE">
        <w:rPr>
          <w:rFonts w:ascii="Lato" w:hAnsi="Lato"/>
          <w:noProof/>
          <w:sz w:val="20"/>
          <w:szCs w:val="20"/>
        </w:rPr>
        <w:t>m</w:t>
      </w:r>
      <w:r w:rsidRPr="002A12CA">
        <w:rPr>
          <w:rFonts w:ascii="Lato" w:hAnsi="Lato"/>
          <w:noProof/>
          <w:sz w:val="20"/>
          <w:szCs w:val="20"/>
        </w:rPr>
        <w:t xml:space="preserve"> (przy czym są one placówkami mniej wyspecjalizowanymi niż domy pomocy społecznej).  </w:t>
      </w:r>
      <w:r w:rsidRPr="002A12CA">
        <w:rPr>
          <w:rFonts w:ascii="Lato" w:hAnsi="Lato"/>
          <w:noProof/>
          <w:color w:val="000000"/>
          <w:sz w:val="20"/>
          <w:szCs w:val="20"/>
        </w:rPr>
        <w:t>Jako</w:t>
      </w:r>
      <w:r w:rsidRPr="002A12CA">
        <w:rPr>
          <w:rFonts w:ascii="Lato" w:hAnsi="Lato"/>
          <w:noProof/>
          <w:sz w:val="20"/>
          <w:szCs w:val="20"/>
        </w:rPr>
        <w:t xml:space="preserve"> kameralne placówki przeznaczone dla nie więcej niż ośmiu osób wpisują się one w realizowanie idei deinstytucjonalizacji usług pomocy społecznej, dlatego też w opinii Ministerstwa rozwój tego typu placówek jest szczególnie pożądany. </w:t>
      </w:r>
      <w:bookmarkStart w:id="3" w:name="_Hlk57061243"/>
    </w:p>
    <w:bookmarkEnd w:id="3"/>
    <w:p w14:paraId="5F503B07" w14:textId="77777777" w:rsidR="006142AB" w:rsidRPr="00456A08" w:rsidRDefault="006142AB" w:rsidP="006142AB">
      <w:pPr>
        <w:pStyle w:val="Akapitzlist"/>
        <w:spacing w:after="0" w:line="240" w:lineRule="auto"/>
        <w:rPr>
          <w:rFonts w:ascii="Lato" w:hAnsi="Lato"/>
          <w:noProof/>
          <w:sz w:val="20"/>
          <w:szCs w:val="20"/>
        </w:rPr>
      </w:pPr>
    </w:p>
    <w:p w14:paraId="23F5760E" w14:textId="25381BD6" w:rsidR="006142AB" w:rsidRPr="00A54482" w:rsidRDefault="006142AB" w:rsidP="006142AB">
      <w:pPr>
        <w:spacing w:after="0" w:line="240" w:lineRule="auto"/>
        <w:rPr>
          <w:rFonts w:ascii="Lato" w:eastAsia="Times New Roman" w:hAnsi="Lato" w:cs="Times New Roman"/>
          <w:b/>
          <w:noProof/>
          <w:sz w:val="20"/>
          <w:szCs w:val="20"/>
          <w:lang w:eastAsia="pl-PL"/>
        </w:rPr>
      </w:pPr>
      <w:r w:rsidRPr="00A54482">
        <w:rPr>
          <w:rFonts w:ascii="Lato" w:eastAsia="Times New Roman" w:hAnsi="Lato" w:cs="Times New Roman"/>
          <w:b/>
          <w:noProof/>
          <w:sz w:val="20"/>
          <w:szCs w:val="20"/>
          <w:lang w:eastAsia="pl-PL"/>
        </w:rPr>
        <w:t>Ponadto Ministerstwo Rodziny i Polityki Społecznej wspiera działania samorządów w rozwoju różnego tego typu placówek</w:t>
      </w:r>
      <w:r w:rsidR="007469B2">
        <w:rPr>
          <w:rFonts w:ascii="Lato" w:eastAsia="Times New Roman" w:hAnsi="Lato" w:cs="Times New Roman"/>
          <w:b/>
          <w:noProof/>
          <w:sz w:val="20"/>
          <w:szCs w:val="20"/>
          <w:lang w:eastAsia="pl-PL"/>
        </w:rPr>
        <w:t xml:space="preserve">, a także </w:t>
      </w:r>
      <w:r w:rsidR="007469B2" w:rsidRPr="007469B2">
        <w:rPr>
          <w:rFonts w:ascii="Lato" w:eastAsia="Times New Roman" w:hAnsi="Lato" w:cs="Times New Roman"/>
          <w:b/>
          <w:noProof/>
          <w:sz w:val="20"/>
          <w:szCs w:val="20"/>
          <w:lang w:eastAsia="pl-PL"/>
        </w:rPr>
        <w:t xml:space="preserve">podejmuje  działania, które są zgodne z zapisami </w:t>
      </w:r>
      <w:r w:rsidR="007469B2" w:rsidRPr="007469B2">
        <w:rPr>
          <w:rFonts w:ascii="Lato" w:eastAsia="Times New Roman" w:hAnsi="Lato" w:cs="Times New Roman"/>
          <w:b/>
          <w:i/>
          <w:noProof/>
          <w:sz w:val="20"/>
          <w:szCs w:val="20"/>
          <w:lang w:eastAsia="pl-PL"/>
        </w:rPr>
        <w:t xml:space="preserve">Strategii </w:t>
      </w:r>
      <w:r w:rsidR="007469B2">
        <w:rPr>
          <w:rFonts w:ascii="Lato" w:eastAsia="Times New Roman" w:hAnsi="Lato" w:cs="Times New Roman"/>
          <w:b/>
          <w:i/>
          <w:noProof/>
          <w:sz w:val="20"/>
          <w:szCs w:val="20"/>
          <w:lang w:eastAsia="pl-PL"/>
        </w:rPr>
        <w:t xml:space="preserve"> </w:t>
      </w:r>
      <w:r w:rsidR="007469B2" w:rsidRPr="007469B2">
        <w:rPr>
          <w:rFonts w:ascii="Lato" w:eastAsia="Times New Roman" w:hAnsi="Lato" w:cs="Times New Roman"/>
          <w:b/>
          <w:noProof/>
          <w:sz w:val="20"/>
          <w:szCs w:val="20"/>
          <w:lang w:eastAsia="pl-PL"/>
        </w:rPr>
        <w:t xml:space="preserve">i wpisują się  w ideę deinstytucjonalizacji usług społecznych.  To m.in. </w:t>
      </w:r>
      <w:r w:rsidRPr="00A54482">
        <w:rPr>
          <w:rFonts w:ascii="Lato" w:eastAsia="Times New Roman" w:hAnsi="Lato" w:cs="Times New Roman"/>
          <w:b/>
          <w:noProof/>
          <w:sz w:val="20"/>
          <w:szCs w:val="20"/>
          <w:lang w:eastAsia="pl-PL"/>
        </w:rPr>
        <w:t xml:space="preserve"> </w:t>
      </w:r>
    </w:p>
    <w:p w14:paraId="1ABEA9E4" w14:textId="77777777" w:rsidR="00A54482" w:rsidRDefault="00A54482" w:rsidP="006142AB">
      <w:pPr>
        <w:spacing w:after="0" w:line="240" w:lineRule="auto"/>
        <w:rPr>
          <w:rFonts w:ascii="Lato" w:eastAsia="Times New Roman" w:hAnsi="Lato" w:cs="Times New Roman"/>
          <w:noProof/>
          <w:sz w:val="20"/>
          <w:szCs w:val="20"/>
          <w:lang w:eastAsia="pl-PL"/>
        </w:rPr>
      </w:pPr>
    </w:p>
    <w:p w14:paraId="1F884927" w14:textId="6FBF84C8" w:rsidR="00A54482" w:rsidRPr="00A54482" w:rsidRDefault="00A54482" w:rsidP="00A54482">
      <w:pPr>
        <w:pStyle w:val="Akapitzlist"/>
        <w:numPr>
          <w:ilvl w:val="0"/>
          <w:numId w:val="1"/>
        </w:numPr>
        <w:spacing w:after="0" w:line="240" w:lineRule="auto"/>
        <w:rPr>
          <w:rFonts w:ascii="Lato" w:eastAsia="Times New Roman" w:hAnsi="Lato" w:cs="Times New Roman"/>
          <w:b/>
          <w:i/>
          <w:noProof/>
          <w:sz w:val="20"/>
          <w:szCs w:val="20"/>
          <w:u w:val="single"/>
          <w:lang w:eastAsia="pl-PL"/>
        </w:rPr>
      </w:pPr>
      <w:r w:rsidRPr="00A54482">
        <w:rPr>
          <w:rFonts w:ascii="Lato" w:eastAsia="Times New Roman" w:hAnsi="Lato" w:cs="Times New Roman"/>
          <w:b/>
          <w:i/>
          <w:noProof/>
          <w:sz w:val="20"/>
          <w:szCs w:val="20"/>
          <w:u w:val="single"/>
          <w:lang w:eastAsia="pl-PL"/>
        </w:rPr>
        <w:t xml:space="preserve">Program </w:t>
      </w:r>
      <w:r w:rsidR="00925E89">
        <w:rPr>
          <w:rFonts w:ascii="Lato" w:eastAsia="Times New Roman" w:hAnsi="Lato" w:cs="Times New Roman"/>
          <w:b/>
          <w:i/>
          <w:noProof/>
          <w:sz w:val="20"/>
          <w:szCs w:val="20"/>
          <w:u w:val="single"/>
          <w:lang w:eastAsia="pl-PL"/>
        </w:rPr>
        <w:t>rozwoju rodzinnych domów pomocy</w:t>
      </w:r>
    </w:p>
    <w:p w14:paraId="4A6B0EEC" w14:textId="77777777" w:rsidR="006142AB" w:rsidRPr="007F0891" w:rsidRDefault="006142AB" w:rsidP="006142AB">
      <w:pPr>
        <w:spacing w:after="0" w:line="240" w:lineRule="auto"/>
        <w:rPr>
          <w:rFonts w:ascii="Lato" w:eastAsia="Times New Roman" w:hAnsi="Lato" w:cs="Times New Roman"/>
          <w:noProof/>
          <w:sz w:val="20"/>
          <w:szCs w:val="20"/>
          <w:lang w:eastAsia="pl-PL"/>
        </w:rPr>
      </w:pPr>
      <w:r w:rsidRPr="004415F7">
        <w:rPr>
          <w:rFonts w:ascii="Lato" w:eastAsia="Times New Roman" w:hAnsi="Lato" w:cs="Times New Roman"/>
          <w:noProof/>
          <w:sz w:val="20"/>
          <w:szCs w:val="20"/>
          <w:lang w:eastAsia="pl-PL"/>
        </w:rPr>
        <w:t>N</w:t>
      </w:r>
      <w:r w:rsidRPr="004415F7">
        <w:rPr>
          <w:rFonts w:ascii="Lato" w:eastAsia="Times New Roman" w:hAnsi="Lato" w:cs="Times New Roman"/>
          <w:bCs/>
          <w:noProof/>
          <w:sz w:val="20"/>
          <w:szCs w:val="20"/>
          <w:lang w:eastAsia="pl-PL"/>
        </w:rPr>
        <w:t xml:space="preserve">ową inicjatywą jest realizowany od 2022 r. </w:t>
      </w:r>
      <w:r w:rsidRPr="00A54482">
        <w:rPr>
          <w:rFonts w:ascii="Lato" w:eastAsia="Times New Roman" w:hAnsi="Lato" w:cs="Times New Roman"/>
          <w:b/>
          <w:bCs/>
          <w:i/>
          <w:noProof/>
          <w:sz w:val="20"/>
          <w:szCs w:val="20"/>
          <w:lang w:eastAsia="pl-PL"/>
        </w:rPr>
        <w:t>Program rozwoju rodzinnych domów pomocy</w:t>
      </w:r>
      <w:r w:rsidRPr="00A54482">
        <w:rPr>
          <w:rFonts w:ascii="Lato" w:eastAsia="Times New Roman" w:hAnsi="Lato" w:cs="Times New Roman"/>
          <w:b/>
          <w:bCs/>
          <w:noProof/>
          <w:sz w:val="20"/>
          <w:szCs w:val="20"/>
          <w:lang w:eastAsia="pl-PL"/>
        </w:rPr>
        <w:t>.</w:t>
      </w:r>
      <w:r w:rsidRPr="004415F7">
        <w:rPr>
          <w:rFonts w:ascii="Lato" w:eastAsia="Times New Roman" w:hAnsi="Lato" w:cs="Times New Roman"/>
          <w:bCs/>
          <w:noProof/>
          <w:sz w:val="20"/>
          <w:szCs w:val="20"/>
          <w:lang w:eastAsia="pl-PL"/>
        </w:rPr>
        <w:t xml:space="preserve"> Celem Programu jest poprawa dostępności do usług opiekuńczych </w:t>
      </w:r>
      <w:r w:rsidRPr="004415F7">
        <w:rPr>
          <w:rFonts w:ascii="Lato" w:eastAsia="Times New Roman" w:hAnsi="Lato" w:cs="Times New Roman"/>
          <w:bCs/>
          <w:noProof/>
          <w:sz w:val="20"/>
          <w:szCs w:val="20"/>
          <w:lang w:eastAsia="pl-PL"/>
        </w:rPr>
        <w:br/>
        <w:t xml:space="preserve">i bytowych świadczonych w rodzinnych domach pomocy oraz rozwój tej formy wsparcia.  </w:t>
      </w:r>
      <w:r w:rsidRPr="007F0891">
        <w:rPr>
          <w:rFonts w:ascii="Lato" w:eastAsia="Times New Roman" w:hAnsi="Lato" w:cs="Times New Roman"/>
          <w:bCs/>
          <w:noProof/>
          <w:sz w:val="20"/>
          <w:szCs w:val="20"/>
          <w:lang w:eastAsia="pl-PL"/>
        </w:rPr>
        <w:t xml:space="preserve"> </w:t>
      </w:r>
    </w:p>
    <w:p w14:paraId="08283E97" w14:textId="77777777" w:rsidR="006142AB" w:rsidRDefault="006142AB" w:rsidP="006142AB">
      <w:pPr>
        <w:spacing w:after="0" w:line="240" w:lineRule="auto"/>
        <w:rPr>
          <w:rFonts w:ascii="Lato" w:eastAsia="Times New Roman" w:hAnsi="Lato" w:cs="Times New Roman"/>
          <w:bCs/>
          <w:noProof/>
          <w:sz w:val="20"/>
          <w:szCs w:val="20"/>
          <w:lang w:eastAsia="pl-PL"/>
        </w:rPr>
      </w:pPr>
      <w:r w:rsidRPr="007F0891">
        <w:rPr>
          <w:rFonts w:ascii="Lato" w:eastAsia="Times New Roman" w:hAnsi="Lato" w:cs="Times New Roman"/>
          <w:noProof/>
          <w:sz w:val="20"/>
          <w:szCs w:val="20"/>
          <w:lang w:eastAsia="pl-PL"/>
        </w:rPr>
        <w:t xml:space="preserve">Wsparcie finansowe dla samorządów gminnych możliwe jest w dwóch modułach: </w:t>
      </w:r>
      <w:r w:rsidRPr="007F0891">
        <w:rPr>
          <w:rFonts w:ascii="Lato" w:eastAsia="Times New Roman" w:hAnsi="Lato" w:cs="Times New Roman"/>
          <w:bCs/>
          <w:noProof/>
          <w:sz w:val="20"/>
          <w:szCs w:val="20"/>
          <w:lang w:eastAsia="pl-PL"/>
        </w:rPr>
        <w:t>wsparcie finansowe gmin w kosztach jakie ponoszą za pobyt osób skierowanych do rodzinnych domów pomocy</w:t>
      </w:r>
      <w:r w:rsidRPr="007F0891">
        <w:rPr>
          <w:rFonts w:ascii="Lato" w:eastAsia="Times New Roman" w:hAnsi="Lato" w:cs="Times New Roman"/>
          <w:noProof/>
          <w:sz w:val="20"/>
          <w:szCs w:val="20"/>
          <w:lang w:eastAsia="pl-PL"/>
        </w:rPr>
        <w:t xml:space="preserve"> (moduł I) oraz </w:t>
      </w:r>
      <w:r w:rsidRPr="007F0891">
        <w:rPr>
          <w:rFonts w:ascii="Lato" w:eastAsia="Times New Roman" w:hAnsi="Lato" w:cs="Times New Roman"/>
          <w:bCs/>
          <w:noProof/>
          <w:sz w:val="20"/>
          <w:szCs w:val="20"/>
          <w:lang w:eastAsia="pl-PL"/>
        </w:rPr>
        <w:t xml:space="preserve">dofinansowanie kosztów remontu lub zakupu wyposażenia w sytuacji </w:t>
      </w:r>
      <w:r>
        <w:rPr>
          <w:rFonts w:ascii="Lato" w:eastAsia="Times New Roman" w:hAnsi="Lato" w:cs="Times New Roman"/>
          <w:bCs/>
          <w:noProof/>
          <w:sz w:val="20"/>
          <w:szCs w:val="20"/>
          <w:lang w:eastAsia="pl-PL"/>
        </w:rPr>
        <w:t xml:space="preserve"> tworzenia rodzinnych domów pomocy </w:t>
      </w:r>
      <w:r w:rsidRPr="007F0891">
        <w:rPr>
          <w:rFonts w:ascii="Lato" w:eastAsia="Times New Roman" w:hAnsi="Lato" w:cs="Times New Roman"/>
          <w:bCs/>
          <w:noProof/>
          <w:sz w:val="20"/>
          <w:szCs w:val="20"/>
          <w:lang w:eastAsia="pl-PL"/>
        </w:rPr>
        <w:t xml:space="preserve">(moduł II). </w:t>
      </w:r>
    </w:p>
    <w:p w14:paraId="0AF5EBF1" w14:textId="06072ECE" w:rsidR="006142AB" w:rsidRDefault="006142AB" w:rsidP="006142AB">
      <w:pPr>
        <w:spacing w:after="0" w:line="240" w:lineRule="auto"/>
        <w:rPr>
          <w:rFonts w:ascii="Lato" w:eastAsia="Times New Roman" w:hAnsi="Lato" w:cs="Times New Roman"/>
          <w:bCs/>
          <w:noProof/>
          <w:sz w:val="20"/>
          <w:szCs w:val="20"/>
          <w:lang w:eastAsia="pl-PL"/>
        </w:rPr>
      </w:pPr>
      <w:r w:rsidRPr="00A440D6">
        <w:rPr>
          <w:rFonts w:ascii="Lato" w:eastAsia="Times New Roman" w:hAnsi="Lato" w:cs="Times New Roman"/>
          <w:bCs/>
          <w:noProof/>
          <w:sz w:val="20"/>
          <w:szCs w:val="20"/>
          <w:lang w:eastAsia="pl-PL"/>
        </w:rPr>
        <w:t xml:space="preserve">W wyniku podziału środków w </w:t>
      </w:r>
      <w:r w:rsidR="00A33CDE">
        <w:rPr>
          <w:rFonts w:ascii="Lato" w:eastAsia="Times New Roman" w:hAnsi="Lato" w:cs="Times New Roman"/>
          <w:bCs/>
          <w:noProof/>
          <w:sz w:val="20"/>
          <w:szCs w:val="20"/>
          <w:lang w:eastAsia="pl-PL"/>
        </w:rPr>
        <w:t xml:space="preserve">2022 </w:t>
      </w:r>
      <w:r w:rsidRPr="00A440D6">
        <w:rPr>
          <w:rFonts w:ascii="Lato" w:eastAsia="Times New Roman" w:hAnsi="Lato" w:cs="Times New Roman"/>
          <w:bCs/>
          <w:noProof/>
          <w:sz w:val="20"/>
          <w:szCs w:val="20"/>
          <w:lang w:eastAsia="pl-PL"/>
        </w:rPr>
        <w:t xml:space="preserve">roku gminy, które złożyły wnioski na realizację Programu otrzymały łącznie 5 708 255 zł ze środków z rezerwy celowej budżetu państwa na rozwój rodzinnych domów pomocy. </w:t>
      </w:r>
    </w:p>
    <w:p w14:paraId="17694229" w14:textId="79CD43F4" w:rsidR="006142AB" w:rsidRDefault="006142AB" w:rsidP="006142AB">
      <w:pPr>
        <w:spacing w:after="0" w:line="240" w:lineRule="auto"/>
        <w:rPr>
          <w:rFonts w:ascii="Lato" w:eastAsia="Times New Roman" w:hAnsi="Lato" w:cs="Times New Roman"/>
          <w:bCs/>
          <w:noProof/>
          <w:sz w:val="20"/>
          <w:szCs w:val="20"/>
          <w:lang w:eastAsia="pl-PL"/>
        </w:rPr>
      </w:pPr>
      <w:r>
        <w:rPr>
          <w:rFonts w:ascii="Lato" w:eastAsia="Times New Roman" w:hAnsi="Lato" w:cs="Times New Roman"/>
          <w:bCs/>
          <w:noProof/>
          <w:sz w:val="20"/>
          <w:szCs w:val="20"/>
          <w:lang w:eastAsia="pl-PL"/>
        </w:rPr>
        <w:t>Program jest kontynuowany w roku 2023.</w:t>
      </w:r>
    </w:p>
    <w:p w14:paraId="52B4E645" w14:textId="00F2BE03" w:rsidR="00925E89" w:rsidRDefault="00925E89" w:rsidP="006142AB">
      <w:pPr>
        <w:spacing w:after="0" w:line="240" w:lineRule="auto"/>
        <w:rPr>
          <w:rFonts w:ascii="Lato" w:eastAsia="Times New Roman" w:hAnsi="Lato" w:cs="Times New Roman"/>
          <w:bCs/>
          <w:noProof/>
          <w:sz w:val="20"/>
          <w:szCs w:val="20"/>
          <w:lang w:eastAsia="pl-PL"/>
        </w:rPr>
      </w:pPr>
    </w:p>
    <w:p w14:paraId="46B35969" w14:textId="0543C263" w:rsidR="00925E89" w:rsidRPr="00AE18B9" w:rsidRDefault="00925E89" w:rsidP="00925E89">
      <w:pPr>
        <w:pStyle w:val="menfont"/>
        <w:numPr>
          <w:ilvl w:val="0"/>
          <w:numId w:val="1"/>
        </w:numPr>
        <w:spacing w:line="240" w:lineRule="atLeast"/>
        <w:jc w:val="both"/>
        <w:rPr>
          <w:rFonts w:ascii="Lato" w:hAnsi="Lato" w:cs="Times New Roman"/>
          <w:b/>
          <w:i/>
          <w:sz w:val="20"/>
          <w:szCs w:val="20"/>
        </w:rPr>
      </w:pPr>
      <w:r w:rsidRPr="00AE18B9">
        <w:rPr>
          <w:rFonts w:ascii="Lato" w:hAnsi="Lato" w:cs="Times New Roman"/>
          <w:b/>
          <w:i/>
          <w:noProof/>
          <w:sz w:val="20"/>
          <w:szCs w:val="20"/>
          <w:u w:val="single"/>
        </w:rPr>
        <w:t>Usługi opiekuńcze oraz specjalistyczne usługi opiekuńcze świadczone w miejscu zamieszkania</w:t>
      </w:r>
    </w:p>
    <w:p w14:paraId="7B701D80" w14:textId="1C849B9B" w:rsidR="00925E89" w:rsidRDefault="00925E89" w:rsidP="00925E89">
      <w:pPr>
        <w:pStyle w:val="menfont"/>
        <w:rPr>
          <w:rFonts w:ascii="Lato" w:eastAsia="Calibri" w:hAnsi="Lato" w:cs="Times New Roman"/>
          <w:sz w:val="20"/>
          <w:szCs w:val="20"/>
          <w:lang w:eastAsia="en-US"/>
        </w:rPr>
      </w:pPr>
      <w:r w:rsidRPr="00925E89">
        <w:rPr>
          <w:rFonts w:ascii="Lato" w:hAnsi="Lato" w:cs="Times New Roman"/>
          <w:sz w:val="20"/>
          <w:szCs w:val="20"/>
        </w:rPr>
        <w:lastRenderedPageBreak/>
        <w:t>Na zasadach</w:t>
      </w:r>
      <w:r w:rsidRPr="005D0255">
        <w:rPr>
          <w:rFonts w:ascii="Lato" w:hAnsi="Lato" w:cs="Times New Roman"/>
          <w:sz w:val="20"/>
          <w:szCs w:val="20"/>
        </w:rPr>
        <w:t xml:space="preserve"> ogólnych, określonych w ustawie o pomocy społecznej</w:t>
      </w:r>
      <w:r w:rsidRPr="005D0255">
        <w:rPr>
          <w:rFonts w:ascii="Lato" w:hAnsi="Lato" w:cs="Times New Roman"/>
          <w:bCs/>
          <w:sz w:val="20"/>
          <w:szCs w:val="20"/>
        </w:rPr>
        <w:t>,</w:t>
      </w:r>
      <w:r w:rsidRPr="005D0255">
        <w:rPr>
          <w:rFonts w:ascii="Lato" w:hAnsi="Lato" w:cs="Times New Roman"/>
          <w:sz w:val="20"/>
          <w:szCs w:val="20"/>
        </w:rPr>
        <w:t xml:space="preserve"> osoba wymagająca wsparcia w codziennym funkcjonowaniu może skorzystać z </w:t>
      </w:r>
      <w:r w:rsidRPr="005D0255">
        <w:rPr>
          <w:rFonts w:ascii="Lato" w:hAnsi="Lato" w:cs="Times New Roman"/>
          <w:b/>
          <w:sz w:val="20"/>
          <w:szCs w:val="20"/>
        </w:rPr>
        <w:t>usług opiekuńcz</w:t>
      </w:r>
      <w:r>
        <w:rPr>
          <w:rFonts w:ascii="Lato" w:hAnsi="Lato" w:cs="Times New Roman"/>
          <w:b/>
          <w:sz w:val="20"/>
          <w:szCs w:val="20"/>
        </w:rPr>
        <w:t>ych</w:t>
      </w:r>
      <w:r w:rsidRPr="005D0255">
        <w:rPr>
          <w:rFonts w:ascii="Lato" w:hAnsi="Lato" w:cs="Times New Roman"/>
          <w:b/>
          <w:sz w:val="20"/>
          <w:szCs w:val="20"/>
        </w:rPr>
        <w:t xml:space="preserve"> lub specjalistyczn</w:t>
      </w:r>
      <w:r>
        <w:rPr>
          <w:rFonts w:ascii="Lato" w:hAnsi="Lato" w:cs="Times New Roman"/>
          <w:b/>
          <w:sz w:val="20"/>
          <w:szCs w:val="20"/>
        </w:rPr>
        <w:t>ych usług opiekuńczych świadczonych</w:t>
      </w:r>
      <w:r w:rsidRPr="005D0255">
        <w:rPr>
          <w:rFonts w:ascii="Lato" w:hAnsi="Lato" w:cs="Times New Roman"/>
          <w:b/>
          <w:sz w:val="20"/>
          <w:szCs w:val="20"/>
        </w:rPr>
        <w:t xml:space="preserve"> w miejscu zamieszkania</w:t>
      </w:r>
      <w:r>
        <w:rPr>
          <w:rFonts w:ascii="Lato" w:hAnsi="Lato" w:cs="Times New Roman"/>
          <w:b/>
          <w:sz w:val="20"/>
          <w:szCs w:val="20"/>
        </w:rPr>
        <w:t xml:space="preserve">. </w:t>
      </w:r>
      <w:r w:rsidRPr="00777A99">
        <w:rPr>
          <w:rFonts w:ascii="Lato" w:eastAsia="Calibri" w:hAnsi="Lato" w:cs="Times New Roman"/>
          <w:sz w:val="20"/>
          <w:szCs w:val="20"/>
          <w:lang w:eastAsia="en-US"/>
        </w:rPr>
        <w:t>Usługi te mogą być również przyznane osobie, która wymaga pomocy innych osób, a rodzina, a także wspólnie niezamieszkujący małżonek, wstępni i zstępni nie mogą takiej pomocy zapewnić.</w:t>
      </w:r>
    </w:p>
    <w:p w14:paraId="0FB91C8D" w14:textId="77777777" w:rsidR="00925E89" w:rsidRDefault="00925E89" w:rsidP="00925E89">
      <w:pPr>
        <w:pStyle w:val="menfont"/>
        <w:rPr>
          <w:rFonts w:ascii="Lato" w:eastAsia="Calibri" w:hAnsi="Lato" w:cs="Times New Roman"/>
          <w:sz w:val="20"/>
          <w:szCs w:val="20"/>
        </w:rPr>
      </w:pPr>
      <w:r w:rsidRPr="00777A99">
        <w:rPr>
          <w:rFonts w:ascii="Lato" w:eastAsia="Calibri" w:hAnsi="Lato" w:cs="Times New Roman"/>
          <w:sz w:val="20"/>
          <w:szCs w:val="20"/>
        </w:rPr>
        <w:t>Usługi opiekuńcze obejmują zaspokajanie codziennych potrzeb życiowych (np. sprzątanie, pranie, zakupy, sporządzanie posiłków), opiekę higieniczną, zaleconą przez lekarza pielęgnację, zapewnianie kontaktów z otoczeniem. Natomiast specjalistyczne usługi opiekuńcze są usługami dostosowanymi do szczególnych potrzeb wynikających z rodzaju schorzenia lub niepełnosprawności, które są świadczone przez osoby ze specjalistycznym przygotowaniem zawodowym.</w:t>
      </w:r>
    </w:p>
    <w:p w14:paraId="26525A62" w14:textId="2B69A271" w:rsidR="00925E89" w:rsidRDefault="00925E89" w:rsidP="00925E89">
      <w:pPr>
        <w:pStyle w:val="menfont"/>
        <w:rPr>
          <w:rFonts w:ascii="Lato" w:eastAsia="Calibri" w:hAnsi="Lato" w:cs="Times New Roman"/>
          <w:sz w:val="20"/>
          <w:szCs w:val="20"/>
        </w:rPr>
      </w:pPr>
      <w:r w:rsidRPr="00777A99">
        <w:rPr>
          <w:rFonts w:ascii="Lato" w:eastAsia="Calibri" w:hAnsi="Lato" w:cs="Times New Roman"/>
          <w:sz w:val="20"/>
          <w:szCs w:val="20"/>
        </w:rPr>
        <w:t>Organizowanie oraz świadczenie usług opiekuńczych, w tym specjalistycznych w miejscu zamieszkania jest zadaniem własnym gminy o charakterze obowiązkowym, finansowanym ze środków własnych gminy. Specjalistyczne usługi opiekuńcze dla osób z zaburzeniami psychicznymi finansowane są natomiast z budżetu państwa.</w:t>
      </w:r>
    </w:p>
    <w:p w14:paraId="0E899482" w14:textId="4F12EF54" w:rsidR="00AE18B9" w:rsidRDefault="00AE18B9" w:rsidP="00925E89">
      <w:pPr>
        <w:pStyle w:val="menfont"/>
        <w:rPr>
          <w:rFonts w:ascii="Lato" w:eastAsia="Calibri" w:hAnsi="Lato" w:cs="Times New Roman"/>
          <w:sz w:val="20"/>
          <w:szCs w:val="20"/>
        </w:rPr>
      </w:pPr>
    </w:p>
    <w:p w14:paraId="24745AE2" w14:textId="3C9E2C5F" w:rsidR="00AE18B9" w:rsidRDefault="00AE18B9" w:rsidP="00AE18B9">
      <w:pPr>
        <w:pStyle w:val="menfont"/>
        <w:numPr>
          <w:ilvl w:val="0"/>
          <w:numId w:val="1"/>
        </w:numPr>
        <w:rPr>
          <w:rFonts w:ascii="Lato" w:hAnsi="Lato" w:cs="Times New Roman"/>
          <w:b/>
          <w:i/>
          <w:noProof/>
          <w:sz w:val="20"/>
          <w:szCs w:val="20"/>
          <w:u w:val="single"/>
        </w:rPr>
      </w:pPr>
      <w:r w:rsidRPr="00AE18B9">
        <w:rPr>
          <w:rFonts w:ascii="Lato" w:hAnsi="Lato" w:cs="Times New Roman"/>
          <w:b/>
          <w:i/>
          <w:noProof/>
          <w:sz w:val="20"/>
          <w:szCs w:val="20"/>
          <w:u w:val="single"/>
        </w:rPr>
        <w:t>Środowiskowe domy samopomocy oraz kluby samopomocy</w:t>
      </w:r>
    </w:p>
    <w:p w14:paraId="06DC8229" w14:textId="51DF5C70" w:rsidR="00AE18B9" w:rsidRDefault="00AE18B9" w:rsidP="00EB1944">
      <w:pPr>
        <w:pStyle w:val="menfont"/>
        <w:rPr>
          <w:rFonts w:ascii="Lato" w:hAnsi="Lato" w:cs="Times New Roman"/>
          <w:sz w:val="20"/>
          <w:szCs w:val="20"/>
        </w:rPr>
      </w:pPr>
      <w:r>
        <w:rPr>
          <w:rFonts w:ascii="Lato" w:hAnsi="Lato" w:cs="Times New Roman"/>
          <w:b/>
          <w:sz w:val="20"/>
          <w:szCs w:val="20"/>
        </w:rPr>
        <w:t>Środowiskowe</w:t>
      </w:r>
      <w:r w:rsidRPr="005D0255">
        <w:rPr>
          <w:rFonts w:ascii="Lato" w:hAnsi="Lato" w:cs="Times New Roman"/>
          <w:b/>
          <w:sz w:val="20"/>
          <w:szCs w:val="20"/>
        </w:rPr>
        <w:t xml:space="preserve"> dom</w:t>
      </w:r>
      <w:r>
        <w:rPr>
          <w:rFonts w:ascii="Lato" w:hAnsi="Lato" w:cs="Times New Roman"/>
          <w:b/>
          <w:sz w:val="20"/>
          <w:szCs w:val="20"/>
        </w:rPr>
        <w:t>y samopomocy oraz</w:t>
      </w:r>
      <w:r w:rsidRPr="005D0255">
        <w:rPr>
          <w:rFonts w:ascii="Lato" w:hAnsi="Lato" w:cs="Times New Roman"/>
          <w:b/>
          <w:sz w:val="20"/>
          <w:szCs w:val="20"/>
        </w:rPr>
        <w:t xml:space="preserve"> klub</w:t>
      </w:r>
      <w:r>
        <w:rPr>
          <w:rFonts w:ascii="Lato" w:hAnsi="Lato" w:cs="Times New Roman"/>
          <w:b/>
          <w:sz w:val="20"/>
          <w:szCs w:val="20"/>
        </w:rPr>
        <w:t>y</w:t>
      </w:r>
      <w:r w:rsidRPr="005D0255">
        <w:rPr>
          <w:rFonts w:ascii="Lato" w:hAnsi="Lato" w:cs="Times New Roman"/>
          <w:b/>
          <w:sz w:val="20"/>
          <w:szCs w:val="20"/>
        </w:rPr>
        <w:t xml:space="preserve"> samopomocy</w:t>
      </w:r>
      <w:r>
        <w:rPr>
          <w:rFonts w:ascii="Lato" w:hAnsi="Lato" w:cs="Times New Roman"/>
          <w:sz w:val="20"/>
          <w:szCs w:val="20"/>
        </w:rPr>
        <w:t xml:space="preserve"> są placówkami </w:t>
      </w:r>
      <w:r w:rsidRPr="005D0255">
        <w:rPr>
          <w:rFonts w:ascii="Lato" w:hAnsi="Lato" w:cs="Times New Roman"/>
          <w:sz w:val="20"/>
          <w:szCs w:val="20"/>
        </w:rPr>
        <w:t>świadczą</w:t>
      </w:r>
      <w:r>
        <w:rPr>
          <w:rFonts w:ascii="Lato" w:hAnsi="Lato" w:cs="Times New Roman"/>
          <w:sz w:val="20"/>
          <w:szCs w:val="20"/>
        </w:rPr>
        <w:t>cymi</w:t>
      </w:r>
      <w:r w:rsidRPr="005D0255">
        <w:rPr>
          <w:rFonts w:ascii="Lato" w:hAnsi="Lato" w:cs="Times New Roman"/>
          <w:sz w:val="20"/>
          <w:szCs w:val="20"/>
        </w:rPr>
        <w:t xml:space="preserve"> wsparcie osobom z zaburzeniami psychicznymi, które w wyniku upośledzenia niektórych funkcji organizmu lub zdolności adaptacyjnych wymagają pomocy do życia w środowisku rodzinnym i społecznym, w szczególności w celu zwiększania zaradności i samodzielności życiowej, a także ich integracji społecznej. Placówki te mogą być przeznaczone dla różnej kategorii osób, w zależności od potrzeb występujących na danym terenie. W ramach działalności ośrodków wsparcia świadczone są różnego rodzaju usługi dostosowane do specyficznych potrzeb osób korzystających z tej formy pomocy</w:t>
      </w:r>
      <w:r>
        <w:rPr>
          <w:rFonts w:ascii="Lato" w:hAnsi="Lato" w:cs="Times New Roman"/>
          <w:sz w:val="20"/>
          <w:szCs w:val="20"/>
        </w:rPr>
        <w:t>. Pomoc w tej formie przyznawan</w:t>
      </w:r>
      <w:r w:rsidRPr="005D0255">
        <w:rPr>
          <w:rFonts w:ascii="Lato" w:hAnsi="Lato" w:cs="Times New Roman"/>
          <w:sz w:val="20"/>
          <w:szCs w:val="20"/>
        </w:rPr>
        <w:t>a jest niezależnie od wysokości dochodu. Środowiskowy dom samopomocy świadczy usługi w ramach indywidualnych lub zespołowych treningów samoobsługi</w:t>
      </w:r>
      <w:r>
        <w:rPr>
          <w:rFonts w:ascii="Lato" w:hAnsi="Lato" w:cs="Times New Roman"/>
          <w:sz w:val="20"/>
          <w:szCs w:val="20"/>
        </w:rPr>
        <w:t xml:space="preserve"> </w:t>
      </w:r>
      <w:r w:rsidRPr="005D0255">
        <w:rPr>
          <w:rFonts w:ascii="Lato" w:hAnsi="Lato" w:cs="Times New Roman"/>
          <w:sz w:val="20"/>
          <w:szCs w:val="20"/>
        </w:rPr>
        <w:t xml:space="preserve">i treningów umiejętności społecznych, polegających na nauce, rozwijaniu lub podtrzymywaniu umiejętności w zakresie czynności dnia codziennego </w:t>
      </w:r>
      <w:r w:rsidRPr="005D0255">
        <w:rPr>
          <w:rFonts w:ascii="Lato" w:hAnsi="Lato" w:cs="Times New Roman"/>
          <w:sz w:val="20"/>
          <w:szCs w:val="20"/>
        </w:rPr>
        <w:br/>
        <w:t xml:space="preserve">i funkcjonowania w życiu społecznym. </w:t>
      </w:r>
    </w:p>
    <w:p w14:paraId="68DDA6AA" w14:textId="75A85966" w:rsidR="00AE18B9" w:rsidRPr="00AE18B9" w:rsidRDefault="00AE18B9" w:rsidP="00EB1944">
      <w:pPr>
        <w:pStyle w:val="menfont"/>
        <w:rPr>
          <w:rFonts w:ascii="Lato" w:hAnsi="Lato" w:cs="Times New Roman"/>
          <w:sz w:val="20"/>
          <w:szCs w:val="20"/>
        </w:rPr>
      </w:pPr>
      <w:r w:rsidRPr="00AE18B9">
        <w:rPr>
          <w:rFonts w:ascii="Lato" w:hAnsi="Lato" w:cs="Times New Roman"/>
          <w:sz w:val="20"/>
          <w:szCs w:val="20"/>
        </w:rPr>
        <w:t>Tworzenie i funkcjonowanie środowiskowych domów samopomocy jest finansowane ze środków budżetu państwa (jako zadanie zlecone z zakresu administracji rządowej). Rozwój sieci ośrodków wsparcia dla osób z zaburzeniami psychicznymi, jako zadanie z zakresu administracji rządowej, należy do priorytetowych działań Ministerstwa Rodziny i Polityki Społecznej.</w:t>
      </w:r>
    </w:p>
    <w:p w14:paraId="01D3B8C0" w14:textId="147FD10D" w:rsidR="00AE18B9" w:rsidRPr="00AE18B9" w:rsidRDefault="00AE18B9" w:rsidP="00EB1944">
      <w:pPr>
        <w:pStyle w:val="menfont"/>
        <w:rPr>
          <w:rFonts w:ascii="Lato" w:hAnsi="Lato" w:cs="Times New Roman"/>
          <w:sz w:val="20"/>
          <w:szCs w:val="20"/>
        </w:rPr>
      </w:pPr>
      <w:r w:rsidRPr="00AE18B9">
        <w:rPr>
          <w:rFonts w:ascii="Lato" w:hAnsi="Lato" w:cs="Times New Roman"/>
          <w:sz w:val="20"/>
          <w:szCs w:val="20"/>
        </w:rPr>
        <w:t>Nakłady z budżetu państwa n</w:t>
      </w:r>
      <w:r>
        <w:rPr>
          <w:rFonts w:ascii="Lato" w:hAnsi="Lato" w:cs="Times New Roman"/>
          <w:sz w:val="20"/>
          <w:szCs w:val="20"/>
        </w:rPr>
        <w:t>a ośrodki wsparcia, w tym środowiskowe domy samopomocy</w:t>
      </w:r>
      <w:r w:rsidRPr="00AE18B9">
        <w:rPr>
          <w:rFonts w:ascii="Lato" w:hAnsi="Lato" w:cs="Times New Roman"/>
          <w:sz w:val="20"/>
          <w:szCs w:val="20"/>
        </w:rPr>
        <w:t>, wzrosły w okresie od roku 2015 do 2022 o 94 proc. (w roku 2015 wynosiły ok. 405 mln złotych,  w roku 2023 zaplanowano środki w wysokości ponad 810 mln złotych).</w:t>
      </w:r>
    </w:p>
    <w:p w14:paraId="26B17570" w14:textId="673EB36B" w:rsidR="00AE18B9" w:rsidRDefault="00AE18B9" w:rsidP="00EB1944">
      <w:pPr>
        <w:pStyle w:val="menfont"/>
        <w:rPr>
          <w:rFonts w:ascii="Lato" w:hAnsi="Lato" w:cs="Times New Roman"/>
          <w:bCs/>
          <w:sz w:val="20"/>
          <w:szCs w:val="20"/>
        </w:rPr>
      </w:pPr>
      <w:r w:rsidRPr="00AE18B9">
        <w:rPr>
          <w:rFonts w:ascii="Lato" w:hAnsi="Lato" w:cs="Times New Roman"/>
          <w:sz w:val="20"/>
          <w:szCs w:val="20"/>
        </w:rPr>
        <w:t>Co istotne Ministerstwo Rodziny i Polityki Społecznej rozszerza i  planuje nadal poszerzać dostępność usług w środowiskowych domach samopomocy, także w odniesieniu do osób wymagających wzmożonej opieki, poprzez rozwój sieci ośrodków wsparcia dla osób z zaburzeniami psychicznymi. Corocznie na ten cel przekazywane są środki rezerwy cel</w:t>
      </w:r>
      <w:r>
        <w:rPr>
          <w:rFonts w:ascii="Lato" w:hAnsi="Lato" w:cs="Times New Roman"/>
          <w:sz w:val="20"/>
          <w:szCs w:val="20"/>
        </w:rPr>
        <w:t>owej budżetu państwa. K</w:t>
      </w:r>
      <w:r w:rsidRPr="00AE18B9">
        <w:rPr>
          <w:rFonts w:ascii="Lato" w:hAnsi="Lato" w:cs="Times New Roman"/>
          <w:sz w:val="20"/>
          <w:szCs w:val="20"/>
        </w:rPr>
        <w:t>ażdorazowo określa</w:t>
      </w:r>
      <w:r>
        <w:rPr>
          <w:rFonts w:ascii="Lato" w:hAnsi="Lato" w:cs="Times New Roman"/>
          <w:sz w:val="20"/>
          <w:szCs w:val="20"/>
        </w:rPr>
        <w:t>ne są</w:t>
      </w:r>
      <w:r w:rsidRPr="00AE18B9">
        <w:rPr>
          <w:rFonts w:ascii="Lato" w:hAnsi="Lato" w:cs="Times New Roman"/>
          <w:sz w:val="20"/>
          <w:szCs w:val="20"/>
        </w:rPr>
        <w:t xml:space="preserve"> priorytety, zgodnie z którymi przekazywane </w:t>
      </w:r>
      <w:r w:rsidRPr="00AE18B9">
        <w:rPr>
          <w:rFonts w:ascii="Lato" w:hAnsi="Lato" w:cs="Times New Roman"/>
          <w:sz w:val="20"/>
          <w:szCs w:val="20"/>
        </w:rPr>
        <w:lastRenderedPageBreak/>
        <w:t xml:space="preserve">są środki z powyższej rezerwy. W 2022 roku na powyższy cel rozdysponowano kwotę </w:t>
      </w:r>
      <w:r>
        <w:rPr>
          <w:rFonts w:ascii="Lato" w:hAnsi="Lato" w:cs="Times New Roman"/>
          <w:bCs/>
          <w:sz w:val="20"/>
          <w:szCs w:val="20"/>
        </w:rPr>
        <w:t>ok. 37 mln zł.</w:t>
      </w:r>
    </w:p>
    <w:p w14:paraId="6B75FD0A" w14:textId="28795B6D" w:rsidR="00AE18B9" w:rsidRDefault="00AE18B9" w:rsidP="00AE18B9">
      <w:pPr>
        <w:pStyle w:val="menfont"/>
        <w:rPr>
          <w:rFonts w:ascii="Lato" w:hAnsi="Lato" w:cs="Times New Roman"/>
          <w:bCs/>
          <w:sz w:val="20"/>
          <w:szCs w:val="20"/>
        </w:rPr>
      </w:pPr>
    </w:p>
    <w:p w14:paraId="52B52290" w14:textId="3309DF74" w:rsidR="00AE18B9" w:rsidRDefault="00AE18B9" w:rsidP="00AE18B9">
      <w:pPr>
        <w:pStyle w:val="menfont"/>
        <w:numPr>
          <w:ilvl w:val="0"/>
          <w:numId w:val="1"/>
        </w:numPr>
        <w:rPr>
          <w:rFonts w:ascii="Lato" w:eastAsiaTheme="minorHAnsi" w:hAnsi="Lato" w:cs="Calibri"/>
          <w:b/>
          <w:bCs/>
          <w:i/>
          <w:iCs/>
          <w:sz w:val="20"/>
          <w:szCs w:val="20"/>
          <w:u w:val="single"/>
          <w:lang w:eastAsia="en-US"/>
        </w:rPr>
      </w:pPr>
      <w:r w:rsidRPr="00AE18B9">
        <w:rPr>
          <w:rFonts w:ascii="Lato" w:eastAsiaTheme="minorHAnsi" w:hAnsi="Lato" w:cs="Calibri"/>
          <w:b/>
          <w:bCs/>
          <w:i/>
          <w:iCs/>
          <w:sz w:val="20"/>
          <w:szCs w:val="20"/>
          <w:u w:val="single"/>
          <w:lang w:eastAsia="en-US"/>
        </w:rPr>
        <w:t>Mieszkania chronione</w:t>
      </w:r>
    </w:p>
    <w:p w14:paraId="0A8C1B1E" w14:textId="119D60B4" w:rsidR="00EB1944" w:rsidRDefault="00EB1944" w:rsidP="00EB1944">
      <w:pPr>
        <w:pStyle w:val="menfont"/>
        <w:rPr>
          <w:rFonts w:ascii="Lato" w:hAnsi="Lato" w:cs="Times New Roman"/>
          <w:sz w:val="20"/>
          <w:szCs w:val="20"/>
        </w:rPr>
      </w:pPr>
      <w:r w:rsidRPr="00E46B7B">
        <w:rPr>
          <w:rFonts w:ascii="Lato" w:hAnsi="Lato" w:cs="Times New Roman"/>
          <w:sz w:val="20"/>
          <w:szCs w:val="20"/>
        </w:rPr>
        <w:t xml:space="preserve">Ważnym </w:t>
      </w:r>
      <w:r>
        <w:rPr>
          <w:rFonts w:ascii="Lato" w:hAnsi="Lato" w:cs="Times New Roman"/>
          <w:sz w:val="20"/>
          <w:szCs w:val="20"/>
        </w:rPr>
        <w:t>elementem/</w:t>
      </w:r>
      <w:r w:rsidRPr="00E46B7B">
        <w:rPr>
          <w:rFonts w:ascii="Lato" w:hAnsi="Lato" w:cs="Times New Roman"/>
          <w:sz w:val="20"/>
          <w:szCs w:val="20"/>
        </w:rPr>
        <w:t xml:space="preserve">ogniwem wsparcia </w:t>
      </w:r>
      <w:r>
        <w:rPr>
          <w:rFonts w:ascii="Lato" w:hAnsi="Lato" w:cs="Times New Roman"/>
          <w:sz w:val="20"/>
          <w:szCs w:val="20"/>
        </w:rPr>
        <w:t xml:space="preserve">środowiskowego jest </w:t>
      </w:r>
      <w:r w:rsidRPr="00E46B7B">
        <w:rPr>
          <w:rFonts w:ascii="Lato" w:hAnsi="Lato" w:cs="Times New Roman"/>
          <w:sz w:val="20"/>
          <w:szCs w:val="20"/>
        </w:rPr>
        <w:t xml:space="preserve">możliwość skierowania do </w:t>
      </w:r>
      <w:r w:rsidRPr="00E46B7B">
        <w:rPr>
          <w:rFonts w:ascii="Lato" w:hAnsi="Lato" w:cs="Times New Roman"/>
          <w:b/>
          <w:sz w:val="20"/>
          <w:szCs w:val="20"/>
        </w:rPr>
        <w:t xml:space="preserve">mieszkania chronionego </w:t>
      </w:r>
      <w:r w:rsidRPr="00E46B7B">
        <w:rPr>
          <w:rFonts w:ascii="Lato" w:hAnsi="Lato" w:cs="Times New Roman"/>
          <w:sz w:val="20"/>
          <w:szCs w:val="20"/>
        </w:rPr>
        <w:t xml:space="preserve">(wspieranego lub treningowego), w którym pod opieką specjalistów osoby tam przebywające wspomagane są w codziennym funkcjonowaniu. Mieszkanie chronione może być prowadzone przez każdą jednostkę organizacyjną pomocy społecznej lub organizację pożytku publicznego. </w:t>
      </w:r>
    </w:p>
    <w:p w14:paraId="5CB35AA8" w14:textId="4CC49023" w:rsidR="00EB1944" w:rsidRPr="00EE1699" w:rsidRDefault="00EB1944" w:rsidP="00EB1944">
      <w:pPr>
        <w:pStyle w:val="menfont"/>
        <w:rPr>
          <w:rFonts w:ascii="Lato" w:hAnsi="Lato" w:cs="Times New Roman"/>
          <w:sz w:val="20"/>
          <w:szCs w:val="20"/>
        </w:rPr>
      </w:pPr>
      <w:r w:rsidRPr="00E46B7B">
        <w:rPr>
          <w:rFonts w:ascii="Lato" w:hAnsi="Lato" w:cs="Times New Roman"/>
          <w:sz w:val="20"/>
          <w:szCs w:val="20"/>
        </w:rPr>
        <w:t>Rozwój mieszkań chronionych jest corocznie wspierany finansowo ze środków budżetu państwa w ramach realizacji Programu kompleksowego wsparcia dla rodzin „Za życiem”.</w:t>
      </w:r>
      <w:r w:rsidRPr="00EE1699">
        <w:rPr>
          <w:rFonts w:ascii="Lato" w:hAnsi="Lato" w:cs="Helv"/>
          <w:color w:val="000000"/>
          <w:sz w:val="20"/>
          <w:szCs w:val="20"/>
        </w:rPr>
        <w:t xml:space="preserve"> </w:t>
      </w:r>
      <w:r w:rsidRPr="00EE1699">
        <w:rPr>
          <w:rFonts w:ascii="Lato" w:hAnsi="Lato" w:cs="Times New Roman"/>
          <w:sz w:val="20"/>
          <w:szCs w:val="20"/>
        </w:rPr>
        <w:t>Rozwój sieci mieszkań chroniony</w:t>
      </w:r>
      <w:r>
        <w:rPr>
          <w:rFonts w:ascii="Lato" w:hAnsi="Lato" w:cs="Times New Roman"/>
          <w:sz w:val="20"/>
          <w:szCs w:val="20"/>
        </w:rPr>
        <w:t>ch treningowych lub wspieranych</w:t>
      </w:r>
      <w:r w:rsidRPr="00EE1699">
        <w:rPr>
          <w:rFonts w:ascii="Lato" w:hAnsi="Lato" w:cs="Times New Roman"/>
          <w:sz w:val="20"/>
          <w:szCs w:val="20"/>
        </w:rPr>
        <w:t xml:space="preserve"> może obejmować zarówno tworzenie mieszkań w lokalach należących do jednostek samorządu terytorialnego, jak i ewentualną budowę budynku czy zakup lokalu, </w:t>
      </w:r>
      <w:r w:rsidR="00A33CDE">
        <w:rPr>
          <w:rFonts w:ascii="Lato" w:hAnsi="Lato" w:cs="Times New Roman"/>
          <w:sz w:val="20"/>
          <w:szCs w:val="20"/>
        </w:rPr>
        <w:t xml:space="preserve"> </w:t>
      </w:r>
      <w:r w:rsidRPr="00EE1699">
        <w:rPr>
          <w:rFonts w:ascii="Lato" w:hAnsi="Lato" w:cs="Times New Roman"/>
          <w:sz w:val="20"/>
          <w:szCs w:val="20"/>
        </w:rPr>
        <w:t xml:space="preserve">z zachowaniem zasady racjonalnego wydatkowania środków publicznych. </w:t>
      </w:r>
    </w:p>
    <w:p w14:paraId="7500B65D" w14:textId="22E1C409" w:rsidR="00EB1944" w:rsidRDefault="00EB1944" w:rsidP="00EB1944">
      <w:pPr>
        <w:pStyle w:val="menfont"/>
        <w:rPr>
          <w:rFonts w:ascii="Lato" w:hAnsi="Lato" w:cs="Times New Roman"/>
          <w:sz w:val="20"/>
          <w:szCs w:val="20"/>
        </w:rPr>
      </w:pPr>
      <w:r>
        <w:rPr>
          <w:rFonts w:ascii="Lato" w:hAnsi="Lato" w:cs="Times New Roman"/>
          <w:sz w:val="20"/>
          <w:szCs w:val="20"/>
        </w:rPr>
        <w:t>U</w:t>
      </w:r>
      <w:r w:rsidRPr="00EE1699">
        <w:rPr>
          <w:rFonts w:ascii="Lato" w:hAnsi="Lato" w:cs="Times New Roman"/>
          <w:sz w:val="20"/>
          <w:szCs w:val="20"/>
        </w:rPr>
        <w:t xml:space="preserve">chwałą nr 189 Rady Ministrów z dnia 27 grudnia 2021 r. </w:t>
      </w:r>
      <w:r>
        <w:rPr>
          <w:rFonts w:ascii="Lato" w:hAnsi="Lato" w:cs="Times New Roman"/>
          <w:sz w:val="20"/>
          <w:szCs w:val="20"/>
        </w:rPr>
        <w:t xml:space="preserve">dokonano zmian w zapisach Programu. </w:t>
      </w:r>
      <w:r w:rsidRPr="00EE1699">
        <w:rPr>
          <w:rFonts w:ascii="Lato" w:hAnsi="Lato" w:cs="Times New Roman"/>
          <w:sz w:val="20"/>
          <w:szCs w:val="20"/>
        </w:rPr>
        <w:t xml:space="preserve">Zgodnie z poprzednim zapisem działania 4.7, grupę </w:t>
      </w:r>
      <w:r>
        <w:rPr>
          <w:rFonts w:ascii="Lato" w:hAnsi="Lato" w:cs="Times New Roman"/>
          <w:sz w:val="20"/>
          <w:szCs w:val="20"/>
        </w:rPr>
        <w:t xml:space="preserve">docelową </w:t>
      </w:r>
      <w:r w:rsidRPr="00EE1699">
        <w:rPr>
          <w:rFonts w:ascii="Lato" w:hAnsi="Lato" w:cs="Times New Roman"/>
          <w:sz w:val="20"/>
          <w:szCs w:val="20"/>
        </w:rPr>
        <w:t xml:space="preserve">stanowiły osoby niepełnosprawne ze znacznym stopniem niepełnosprawności lub stopniem umiarkowanym, w odniesieniu do których orzeczono chorobę psychiczną, upośledzenie umysłowe, całościowe zaburzenia rozwojowe lub epilepsję oraz osoby niewidome. </w:t>
      </w:r>
    </w:p>
    <w:p w14:paraId="3760F663" w14:textId="132A6CD3" w:rsidR="00EB1944" w:rsidRPr="00EE1699" w:rsidRDefault="00EB1944" w:rsidP="00EB1944">
      <w:pPr>
        <w:pStyle w:val="menfont"/>
        <w:rPr>
          <w:rFonts w:ascii="Lato" w:hAnsi="Lato" w:cs="Times New Roman"/>
          <w:sz w:val="20"/>
          <w:szCs w:val="20"/>
        </w:rPr>
      </w:pPr>
      <w:r w:rsidRPr="00EE1699">
        <w:rPr>
          <w:rFonts w:ascii="Lato" w:hAnsi="Lato" w:cs="Times New Roman"/>
          <w:sz w:val="20"/>
          <w:szCs w:val="20"/>
        </w:rPr>
        <w:t>W celu wyeliminowania trudności, jakie napotykały samorządy przy realizacji ww. zadania, chociażby związane z kwalifikacją osób do tej formy wsparcia, po dokonanych zmianach legislacyjnych działania 4.4. zaproponowano i wprowadzono zmiany dotyczące rozszerzenia grupy docelowej,  określając ją jako osoby legitymujące się orzeczeniami o</w:t>
      </w:r>
      <w:r>
        <w:rPr>
          <w:rFonts w:ascii="Lato" w:hAnsi="Lato" w:cs="Times New Roman"/>
          <w:sz w:val="20"/>
          <w:szCs w:val="20"/>
        </w:rPr>
        <w:t> </w:t>
      </w:r>
      <w:r w:rsidRPr="00EE1699">
        <w:rPr>
          <w:rFonts w:ascii="Lato" w:hAnsi="Lato" w:cs="Times New Roman"/>
          <w:sz w:val="20"/>
          <w:szCs w:val="20"/>
        </w:rPr>
        <w:t>znacznym lub umiarkowanym stopniu niepełnosprawności. Wobec tego jednostki mogą obecnie objąć wsparciem osoby z niepełnosprawnościami bez względu na przyczynę ich niepełnosprawności.</w:t>
      </w:r>
    </w:p>
    <w:p w14:paraId="287B05F6" w14:textId="01D808DA" w:rsidR="00EB1944" w:rsidRDefault="00EB1944" w:rsidP="00EB1944">
      <w:pPr>
        <w:pStyle w:val="menfont"/>
        <w:rPr>
          <w:rFonts w:ascii="Lato" w:hAnsi="Lato" w:cs="Times New Roman"/>
          <w:bCs/>
          <w:sz w:val="20"/>
          <w:szCs w:val="20"/>
        </w:rPr>
      </w:pPr>
      <w:r>
        <w:rPr>
          <w:rFonts w:ascii="Lato" w:hAnsi="Lato" w:cs="Times New Roman"/>
          <w:sz w:val="20"/>
          <w:szCs w:val="20"/>
        </w:rPr>
        <w:t>N</w:t>
      </w:r>
      <w:r w:rsidRPr="00E46B7B">
        <w:rPr>
          <w:rFonts w:ascii="Lato" w:hAnsi="Lato" w:cs="Times New Roman"/>
          <w:sz w:val="20"/>
          <w:szCs w:val="20"/>
        </w:rPr>
        <w:t>a realizację tego zadania na lata 2017 – 2021 zaplanowano w budżecie państwa na tworzenie nowych mieszkań chronionych łącznie 108 mln zł. W roku 2022 na rozwój mieszkań chronionych zaplanowano kwotę 24 mln zł</w:t>
      </w:r>
      <w:r>
        <w:rPr>
          <w:rFonts w:ascii="Lato" w:hAnsi="Lato" w:cs="Times New Roman"/>
          <w:sz w:val="20"/>
          <w:szCs w:val="20"/>
        </w:rPr>
        <w:t xml:space="preserve">, zaś w </w:t>
      </w:r>
      <w:r w:rsidRPr="00EE1699">
        <w:rPr>
          <w:rFonts w:ascii="Lato" w:hAnsi="Lato" w:cs="Times New Roman"/>
          <w:bCs/>
          <w:sz w:val="20"/>
          <w:szCs w:val="20"/>
        </w:rPr>
        <w:t>rozdysponowano kwotę</w:t>
      </w:r>
      <w:r>
        <w:rPr>
          <w:rFonts w:ascii="Lato" w:hAnsi="Lato" w:cs="Times New Roman"/>
          <w:bCs/>
          <w:sz w:val="20"/>
          <w:szCs w:val="20"/>
        </w:rPr>
        <w:t xml:space="preserve"> w wysokości </w:t>
      </w:r>
      <w:r w:rsidRPr="00EE1699">
        <w:rPr>
          <w:rFonts w:ascii="Lato" w:hAnsi="Lato" w:cs="Times New Roman"/>
          <w:bCs/>
          <w:sz w:val="20"/>
          <w:szCs w:val="20"/>
        </w:rPr>
        <w:t>12 959</w:t>
      </w:r>
      <w:r>
        <w:rPr>
          <w:rFonts w:ascii="Lato" w:hAnsi="Lato" w:cs="Times New Roman"/>
          <w:bCs/>
          <w:sz w:val="20"/>
          <w:szCs w:val="20"/>
        </w:rPr>
        <w:t> </w:t>
      </w:r>
      <w:r w:rsidRPr="00EE1699">
        <w:rPr>
          <w:rFonts w:ascii="Lato" w:hAnsi="Lato" w:cs="Times New Roman"/>
          <w:bCs/>
          <w:sz w:val="20"/>
          <w:szCs w:val="20"/>
        </w:rPr>
        <w:t>203</w:t>
      </w:r>
      <w:r>
        <w:rPr>
          <w:rFonts w:ascii="Lato" w:hAnsi="Lato" w:cs="Times New Roman"/>
          <w:bCs/>
          <w:sz w:val="20"/>
          <w:szCs w:val="20"/>
        </w:rPr>
        <w:t xml:space="preserve"> </w:t>
      </w:r>
      <w:r w:rsidRPr="00EE1699">
        <w:rPr>
          <w:rFonts w:ascii="Lato" w:hAnsi="Lato" w:cs="Times New Roman"/>
          <w:bCs/>
          <w:sz w:val="20"/>
          <w:szCs w:val="20"/>
        </w:rPr>
        <w:t>zł</w:t>
      </w:r>
      <w:r>
        <w:rPr>
          <w:rFonts w:ascii="Lato" w:hAnsi="Lato" w:cs="Times New Roman"/>
          <w:bCs/>
          <w:sz w:val="20"/>
          <w:szCs w:val="20"/>
        </w:rPr>
        <w:t>.</w:t>
      </w:r>
    </w:p>
    <w:p w14:paraId="25FAC775" w14:textId="1F3E849C" w:rsidR="00EB1944" w:rsidRPr="00FB627F" w:rsidRDefault="00EB1944" w:rsidP="00EB1944">
      <w:pPr>
        <w:pStyle w:val="menfont"/>
        <w:rPr>
          <w:rFonts w:ascii="Lato" w:hAnsi="Lato" w:cs="Times New Roman"/>
          <w:sz w:val="20"/>
          <w:szCs w:val="20"/>
        </w:rPr>
      </w:pPr>
      <w:r w:rsidRPr="00FB627F">
        <w:rPr>
          <w:rFonts w:ascii="Lato" w:hAnsi="Lato" w:cs="Times New Roman"/>
          <w:sz w:val="20"/>
          <w:szCs w:val="20"/>
        </w:rPr>
        <w:t>Po analizie wniosków rekomendowanych przez wojewodów, na rok 2023 dokonano podziału środków finansowych i rozdysponowano kwotę 12 907 260,00 zł dofinansowania dla 13 województw. Planuje się utworzenie kolejnych 61 mieszkań chronionych na 153</w:t>
      </w:r>
      <w:r>
        <w:rPr>
          <w:rFonts w:ascii="Lato" w:hAnsi="Lato" w:cs="Times New Roman"/>
          <w:sz w:val="20"/>
          <w:szCs w:val="20"/>
        </w:rPr>
        <w:t> </w:t>
      </w:r>
      <w:r w:rsidRPr="00FB627F">
        <w:rPr>
          <w:rFonts w:ascii="Lato" w:hAnsi="Lato" w:cs="Times New Roman"/>
          <w:sz w:val="20"/>
          <w:szCs w:val="20"/>
        </w:rPr>
        <w:t>miejsca. </w:t>
      </w:r>
    </w:p>
    <w:p w14:paraId="3C1BEEEB" w14:textId="34F7D293" w:rsidR="006142AB" w:rsidRDefault="006142AB" w:rsidP="006142AB">
      <w:pPr>
        <w:spacing w:after="0" w:line="240" w:lineRule="auto"/>
        <w:rPr>
          <w:rFonts w:ascii="Lato" w:eastAsia="Times New Roman" w:hAnsi="Lato" w:cs="Times New Roman"/>
          <w:bCs/>
          <w:noProof/>
          <w:sz w:val="20"/>
          <w:szCs w:val="20"/>
          <w:lang w:eastAsia="pl-PL"/>
        </w:rPr>
      </w:pPr>
    </w:p>
    <w:p w14:paraId="16A986EA" w14:textId="77777777" w:rsidR="00F6519D" w:rsidRPr="00A54482" w:rsidRDefault="006142AB" w:rsidP="00A54482">
      <w:pPr>
        <w:pStyle w:val="Akapitzlist"/>
        <w:numPr>
          <w:ilvl w:val="0"/>
          <w:numId w:val="1"/>
        </w:numPr>
        <w:spacing w:after="0" w:line="240" w:lineRule="auto"/>
        <w:rPr>
          <w:rFonts w:ascii="Lato" w:hAnsi="Lato" w:cs="Calibri"/>
          <w:b/>
          <w:bCs/>
          <w:i/>
          <w:iCs/>
          <w:sz w:val="20"/>
          <w:szCs w:val="20"/>
          <w:u w:val="single"/>
        </w:rPr>
      </w:pPr>
      <w:r w:rsidRPr="00A54482">
        <w:rPr>
          <w:rFonts w:ascii="Lato" w:hAnsi="Lato" w:cs="Calibri"/>
          <w:b/>
          <w:bCs/>
          <w:i/>
          <w:iCs/>
          <w:sz w:val="20"/>
          <w:szCs w:val="20"/>
          <w:u w:val="single"/>
        </w:rPr>
        <w:t>Program „Korpus Wsparcia Seniorów”</w:t>
      </w:r>
    </w:p>
    <w:p w14:paraId="00A974CF" w14:textId="77777777" w:rsidR="006142AB" w:rsidRDefault="00F6519D" w:rsidP="00DF73FF">
      <w:pPr>
        <w:spacing w:after="0" w:line="240" w:lineRule="auto"/>
        <w:rPr>
          <w:rFonts w:ascii="Lato" w:eastAsia="Times New Roman" w:hAnsi="Lato" w:cs="Times New Roman"/>
          <w:noProof/>
          <w:sz w:val="20"/>
          <w:szCs w:val="20"/>
          <w:lang w:eastAsia="pl-PL"/>
        </w:rPr>
      </w:pPr>
      <w:r w:rsidRPr="00F6519D">
        <w:rPr>
          <w:rFonts w:ascii="Lato" w:eastAsia="Times New Roman" w:hAnsi="Lato" w:cs="Times New Roman"/>
          <w:noProof/>
          <w:sz w:val="20"/>
          <w:szCs w:val="20"/>
          <w:lang w:eastAsia="pl-PL"/>
        </w:rPr>
        <w:t>Program „</w:t>
      </w:r>
      <w:r w:rsidRPr="00F6519D">
        <w:rPr>
          <w:rFonts w:ascii="Lato" w:eastAsia="Times New Roman" w:hAnsi="Lato" w:cs="Times New Roman"/>
          <w:i/>
          <w:noProof/>
          <w:sz w:val="20"/>
          <w:szCs w:val="20"/>
          <w:lang w:eastAsia="pl-PL"/>
        </w:rPr>
        <w:t>Korpus Wsparcia Seniorów</w:t>
      </w:r>
      <w:r w:rsidRPr="00F6519D">
        <w:rPr>
          <w:rFonts w:ascii="Lato" w:eastAsia="Times New Roman" w:hAnsi="Lato" w:cs="Times New Roman"/>
          <w:noProof/>
          <w:sz w:val="20"/>
          <w:szCs w:val="20"/>
          <w:lang w:eastAsia="pl-PL"/>
        </w:rPr>
        <w:t>”</w:t>
      </w:r>
      <w:r>
        <w:rPr>
          <w:rFonts w:ascii="Lato" w:eastAsia="Times New Roman" w:hAnsi="Lato" w:cs="Times New Roman"/>
          <w:noProof/>
          <w:sz w:val="20"/>
          <w:szCs w:val="20"/>
          <w:lang w:eastAsia="pl-PL"/>
        </w:rPr>
        <w:t xml:space="preserve"> </w:t>
      </w:r>
      <w:r w:rsidR="006142AB" w:rsidRPr="00F6519D">
        <w:rPr>
          <w:rFonts w:ascii="Lato" w:eastAsia="Times New Roman" w:hAnsi="Lato" w:cs="Times New Roman"/>
          <w:noProof/>
          <w:sz w:val="20"/>
          <w:szCs w:val="20"/>
          <w:lang w:eastAsia="pl-PL"/>
        </w:rPr>
        <w:t>jest odpowiedzią na wyzwania, jakie stawiają zachodzące procesy demograficzne oraz elementem polityki państwa w zakresie wsparcia działań na rzecz seniorów niesamodzielnych ze wzg</w:t>
      </w:r>
      <w:r>
        <w:rPr>
          <w:rFonts w:ascii="Lato" w:eastAsia="Times New Roman" w:hAnsi="Lato" w:cs="Times New Roman"/>
          <w:noProof/>
          <w:sz w:val="20"/>
          <w:szCs w:val="20"/>
          <w:lang w:eastAsia="pl-PL"/>
        </w:rPr>
        <w:t>lędu na wiek oraz stan zdrowia.</w:t>
      </w:r>
    </w:p>
    <w:p w14:paraId="7FF2ECB5" w14:textId="77777777" w:rsidR="00186859" w:rsidRDefault="00186859" w:rsidP="00DF73FF">
      <w:pPr>
        <w:spacing w:after="0" w:line="240" w:lineRule="auto"/>
        <w:rPr>
          <w:rFonts w:ascii="Lato" w:eastAsia="Times New Roman" w:hAnsi="Lato" w:cs="Times New Roman"/>
          <w:noProof/>
          <w:sz w:val="20"/>
          <w:szCs w:val="20"/>
          <w:lang w:eastAsia="pl-PL"/>
        </w:rPr>
      </w:pPr>
      <w:r w:rsidRPr="00186859">
        <w:rPr>
          <w:rFonts w:ascii="Lato" w:eastAsia="Times New Roman" w:hAnsi="Lato" w:cs="Times New Roman"/>
          <w:noProof/>
          <w:sz w:val="20"/>
          <w:szCs w:val="20"/>
          <w:lang w:eastAsia="pl-PL"/>
        </w:rPr>
        <w:t>Celem programu jest wsparcie finansowe gmin w zakresie zapewnienia usługi wsparcia na rzecz seniorów w wieku 65 lat i więcej przez świadczenie usług wynikających z rozeznanych potrzeb na terenie danej gminy, wpisujących się we wskazane w programie obszary oraz realizacja usług opiekuńczych poprzez dostęp do tzw. „opieki na odległość” mającej na celu poprawę bezpieczeństwa oraz możliwości samodzielnego funkcjonowania w miejscu zamieszkania osób starszych.</w:t>
      </w:r>
      <w:r w:rsidR="00B90153">
        <w:rPr>
          <w:rFonts w:ascii="Lato" w:eastAsia="Times New Roman" w:hAnsi="Lato" w:cs="Times New Roman"/>
          <w:noProof/>
          <w:sz w:val="20"/>
          <w:szCs w:val="20"/>
          <w:lang w:eastAsia="pl-PL"/>
        </w:rPr>
        <w:t xml:space="preserve"> Program realizowany jest w oparciu o dwa moduły działań.</w:t>
      </w:r>
    </w:p>
    <w:p w14:paraId="256FCED9" w14:textId="77777777" w:rsidR="00B90153" w:rsidRPr="009D1C88" w:rsidRDefault="00B90153" w:rsidP="00DF73FF">
      <w:pPr>
        <w:spacing w:after="0" w:line="240" w:lineRule="auto"/>
        <w:contextualSpacing/>
        <w:rPr>
          <w:rFonts w:ascii="Lato" w:eastAsia="Times New Roman" w:hAnsi="Lato" w:cstheme="minorHAnsi"/>
          <w:b/>
          <w:sz w:val="20"/>
          <w:szCs w:val="20"/>
          <w:lang w:eastAsia="pl-PL"/>
        </w:rPr>
      </w:pPr>
      <w:r w:rsidRPr="009D1C88">
        <w:rPr>
          <w:rFonts w:ascii="Lato" w:eastAsia="Times New Roman" w:hAnsi="Lato" w:cstheme="minorHAnsi"/>
          <w:sz w:val="20"/>
          <w:szCs w:val="20"/>
          <w:lang w:eastAsia="pl-PL"/>
        </w:rPr>
        <w:lastRenderedPageBreak/>
        <w:t>Środki w ramach Modułu II mogą zostać przeznaczone na zakup obsługi systemu dla opasek bezpieczeństwa zakupionych przez gminy w ramach programu realizowanego w 2022 r. oraz zakup w roku 2023 usługi wsparcia w postaci opasek bezpieczeństwa wraz z systemem obsługi.</w:t>
      </w:r>
    </w:p>
    <w:p w14:paraId="4D5F19D9" w14:textId="1668799B" w:rsidR="00186859" w:rsidRDefault="00186859" w:rsidP="00DF73FF">
      <w:pPr>
        <w:spacing w:after="0" w:line="240" w:lineRule="auto"/>
        <w:rPr>
          <w:rFonts w:ascii="Lato" w:eastAsia="Times New Roman" w:hAnsi="Lato" w:cs="Times New Roman"/>
          <w:noProof/>
          <w:sz w:val="20"/>
          <w:szCs w:val="20"/>
          <w:lang w:eastAsia="pl-PL"/>
        </w:rPr>
      </w:pPr>
      <w:r w:rsidRPr="00186859">
        <w:rPr>
          <w:rFonts w:ascii="Lato" w:eastAsia="Times New Roman" w:hAnsi="Lato" w:cs="Times New Roman"/>
          <w:noProof/>
          <w:sz w:val="20"/>
          <w:szCs w:val="20"/>
          <w:lang w:eastAsia="pl-PL"/>
        </w:rPr>
        <w:t>Program ma również na celu nawiązanie współpracy pomiędzy jednostkami samorządu terytorialnego, organizacjami pozarządowymi skupiającymi środowiska młodzieżowe, a także wolontariuszami tworząc lokalne partnerstwa aby zapewnić możliwość bezpiecznego funkcjonowania seniorów w ich miejscu zamieszkania.</w:t>
      </w:r>
    </w:p>
    <w:p w14:paraId="410DDC1E" w14:textId="74A6316B" w:rsidR="000B56F0" w:rsidRDefault="000B56F0" w:rsidP="00DF73FF">
      <w:pPr>
        <w:spacing w:after="0" w:line="240" w:lineRule="auto"/>
        <w:rPr>
          <w:rFonts w:ascii="Lato" w:eastAsia="Times New Roman" w:hAnsi="Lato" w:cs="Times New Roman"/>
          <w:noProof/>
          <w:sz w:val="20"/>
          <w:szCs w:val="20"/>
          <w:lang w:eastAsia="pl-PL"/>
        </w:rPr>
      </w:pPr>
    </w:p>
    <w:p w14:paraId="26C2CF7B" w14:textId="050F78F1" w:rsidR="000B56F0" w:rsidRPr="000B56F0" w:rsidRDefault="000B56F0" w:rsidP="00801DC5">
      <w:pPr>
        <w:pStyle w:val="Akapitzlist"/>
        <w:numPr>
          <w:ilvl w:val="0"/>
          <w:numId w:val="1"/>
        </w:numPr>
        <w:spacing w:after="0" w:line="240" w:lineRule="auto"/>
        <w:rPr>
          <w:rFonts w:ascii="Lato" w:hAnsi="Lato" w:cs="Calibri"/>
          <w:b/>
          <w:bCs/>
          <w:i/>
          <w:iCs/>
          <w:sz w:val="20"/>
          <w:szCs w:val="20"/>
          <w:u w:val="single"/>
        </w:rPr>
      </w:pPr>
      <w:r w:rsidRPr="000B56F0">
        <w:rPr>
          <w:rFonts w:ascii="Lato" w:hAnsi="Lato" w:cs="Calibri"/>
          <w:b/>
          <w:bCs/>
          <w:i/>
          <w:iCs/>
          <w:sz w:val="20"/>
          <w:szCs w:val="20"/>
          <w:u w:val="single"/>
        </w:rPr>
        <w:t>Program „Opieka 75+”</w:t>
      </w:r>
      <w:r w:rsidR="0075222D">
        <w:rPr>
          <w:rFonts w:ascii="Lato" w:hAnsi="Lato" w:cs="Calibri"/>
          <w:b/>
          <w:bCs/>
          <w:i/>
          <w:iCs/>
          <w:sz w:val="20"/>
          <w:szCs w:val="20"/>
          <w:u w:val="single"/>
        </w:rPr>
        <w:t xml:space="preserve"> (edycja 2023 r.)</w:t>
      </w:r>
    </w:p>
    <w:p w14:paraId="61A91D11" w14:textId="3CA48987" w:rsidR="000B56F0" w:rsidRPr="003C5390" w:rsidRDefault="000B56F0" w:rsidP="00801DC5">
      <w:pPr>
        <w:spacing w:after="0" w:line="240" w:lineRule="auto"/>
        <w:rPr>
          <w:rFonts w:ascii="Lato" w:eastAsia="Calibri" w:hAnsi="Lato" w:cstheme="minorHAnsi"/>
          <w:sz w:val="20"/>
          <w:szCs w:val="20"/>
        </w:rPr>
      </w:pPr>
      <w:r>
        <w:rPr>
          <w:rFonts w:ascii="Lato" w:hAnsi="Lato" w:cstheme="minorHAnsi"/>
          <w:sz w:val="20"/>
          <w:szCs w:val="20"/>
        </w:rPr>
        <w:t>Od 2018 r.</w:t>
      </w:r>
      <w:r w:rsidRPr="003C5390">
        <w:rPr>
          <w:rFonts w:ascii="Lato" w:hAnsi="Lato" w:cstheme="minorHAnsi"/>
          <w:sz w:val="20"/>
          <w:szCs w:val="20"/>
        </w:rPr>
        <w:t xml:space="preserve"> realizowany jest program „</w:t>
      </w:r>
      <w:r w:rsidRPr="000B56F0">
        <w:rPr>
          <w:rFonts w:ascii="Lato" w:hAnsi="Lato" w:cstheme="minorHAnsi"/>
          <w:i/>
          <w:sz w:val="20"/>
          <w:szCs w:val="20"/>
        </w:rPr>
        <w:t>Opieka 75+</w:t>
      </w:r>
      <w:r>
        <w:rPr>
          <w:rFonts w:ascii="Lato" w:hAnsi="Lato" w:cstheme="minorHAnsi"/>
          <w:sz w:val="20"/>
          <w:szCs w:val="20"/>
        </w:rPr>
        <w:t xml:space="preserve">”. Program </w:t>
      </w:r>
      <w:r w:rsidRPr="003C5390">
        <w:rPr>
          <w:rFonts w:ascii="Lato" w:hAnsi="Lato" w:cstheme="minorHAnsi"/>
          <w:sz w:val="20"/>
          <w:szCs w:val="20"/>
        </w:rPr>
        <w:t xml:space="preserve">skierowany jest do osób starszych w wieku 75 lat i więcej, które mieszkają na terenie małych gmin miejskich, wiejskich, miejsko – wiejskich, liczących do 60 tys. mieszkańców. </w:t>
      </w:r>
    </w:p>
    <w:p w14:paraId="2FCCF250" w14:textId="77777777" w:rsidR="000B56F0" w:rsidRPr="003C5390" w:rsidRDefault="000B56F0" w:rsidP="000B56F0">
      <w:pPr>
        <w:spacing w:after="0" w:line="240" w:lineRule="auto"/>
        <w:rPr>
          <w:rFonts w:ascii="Lato" w:eastAsia="Calibri" w:hAnsi="Lato" w:cstheme="minorHAnsi"/>
          <w:sz w:val="20"/>
          <w:szCs w:val="20"/>
        </w:rPr>
      </w:pPr>
      <w:r w:rsidRPr="003C5390">
        <w:rPr>
          <w:rFonts w:ascii="Lato" w:hAnsi="Lato"/>
          <w:sz w:val="20"/>
          <w:szCs w:val="20"/>
        </w:rPr>
        <w:t xml:space="preserve">Program powstał, by wspierać samorządy w realizacji ich zadania własnego </w:t>
      </w:r>
      <w:r w:rsidRPr="003C5390">
        <w:rPr>
          <w:rFonts w:ascii="Lato" w:hAnsi="Lato"/>
          <w:sz w:val="20"/>
          <w:szCs w:val="20"/>
        </w:rPr>
        <w:br/>
        <w:t xml:space="preserve">o charakterze obowiązkowym wynikającym z ustawy o pomocy społecznej, jak również </w:t>
      </w:r>
      <w:r w:rsidRPr="003C5390">
        <w:rPr>
          <w:rFonts w:ascii="Lato" w:hAnsi="Lato"/>
          <w:sz w:val="20"/>
          <w:szCs w:val="20"/>
        </w:rPr>
        <w:br/>
        <w:t xml:space="preserve">po to aby usługi opiekuńcze, w tym specjalistyczne usługi opiekuńcze rozwijały się także </w:t>
      </w:r>
      <w:r w:rsidRPr="003C5390">
        <w:rPr>
          <w:rFonts w:ascii="Lato" w:hAnsi="Lato"/>
          <w:sz w:val="20"/>
          <w:szCs w:val="20"/>
        </w:rPr>
        <w:br/>
        <w:t xml:space="preserve">w mniejszych miejscowościach. </w:t>
      </w:r>
      <w:r w:rsidRPr="003C5390">
        <w:rPr>
          <w:rFonts w:ascii="Lato" w:eastAsia="Calibri" w:hAnsi="Lato" w:cstheme="minorHAnsi"/>
          <w:sz w:val="20"/>
          <w:szCs w:val="20"/>
        </w:rPr>
        <w:t xml:space="preserve">Corocznie obserwuje się wzrost liczby osób korzystających </w:t>
      </w:r>
      <w:r w:rsidRPr="003C5390">
        <w:rPr>
          <w:rFonts w:ascii="Lato" w:eastAsia="Calibri" w:hAnsi="Lato" w:cstheme="minorHAnsi"/>
          <w:sz w:val="20"/>
          <w:szCs w:val="20"/>
        </w:rPr>
        <w:br/>
        <w:t>z usług opiekuńczych oraz wzrost liczby gmin świadczących usługi opiekuńcze.</w:t>
      </w:r>
    </w:p>
    <w:p w14:paraId="6478B86F" w14:textId="77777777" w:rsidR="000B56F0" w:rsidRPr="003C5390" w:rsidRDefault="000B56F0" w:rsidP="000B56F0">
      <w:pPr>
        <w:spacing w:after="0" w:line="240" w:lineRule="auto"/>
        <w:rPr>
          <w:rFonts w:ascii="Lato" w:eastAsia="Calibri" w:hAnsi="Lato" w:cstheme="minorHAnsi"/>
          <w:sz w:val="20"/>
          <w:szCs w:val="20"/>
        </w:rPr>
      </w:pPr>
      <w:r w:rsidRPr="003C5390">
        <w:rPr>
          <w:rFonts w:ascii="Lato" w:eastAsia="Calibri" w:hAnsi="Lato" w:cstheme="minorHAnsi"/>
          <w:sz w:val="20"/>
          <w:szCs w:val="20"/>
        </w:rPr>
        <w:t>Ponadto, program jest formą wsparcia osób, które z powodu wieku, choroby lub innych przyczyn wymagają pomocy innych osób.</w:t>
      </w:r>
    </w:p>
    <w:p w14:paraId="00F31134" w14:textId="0F3CE5CD" w:rsidR="000B56F0" w:rsidRPr="003C5390" w:rsidRDefault="000B56F0" w:rsidP="000B56F0">
      <w:pPr>
        <w:spacing w:after="0"/>
        <w:jc w:val="both"/>
        <w:rPr>
          <w:rFonts w:ascii="Lato" w:eastAsia="Times New Roman" w:hAnsi="Lato" w:cstheme="minorHAnsi"/>
          <w:sz w:val="20"/>
          <w:szCs w:val="20"/>
          <w:lang w:eastAsia="pl-PL"/>
        </w:rPr>
      </w:pPr>
      <w:r w:rsidRPr="000B56F0">
        <w:rPr>
          <w:rFonts w:ascii="Lato" w:eastAsia="Times New Roman" w:hAnsi="Lato" w:cstheme="minorHAnsi"/>
          <w:b/>
          <w:sz w:val="20"/>
          <w:szCs w:val="20"/>
          <w:lang w:eastAsia="pl-PL"/>
        </w:rPr>
        <w:t>Celem programu</w:t>
      </w:r>
      <w:r w:rsidRPr="003C5390">
        <w:rPr>
          <w:rFonts w:ascii="Lato" w:eastAsia="Times New Roman" w:hAnsi="Lato" w:cstheme="minorHAnsi"/>
          <w:sz w:val="20"/>
          <w:szCs w:val="20"/>
          <w:lang w:eastAsia="pl-PL"/>
        </w:rPr>
        <w:t xml:space="preserve"> jest </w:t>
      </w:r>
      <w:r w:rsidRPr="000B56F0">
        <w:rPr>
          <w:rFonts w:ascii="Lato" w:eastAsia="Times New Roman" w:hAnsi="Lato" w:cstheme="minorHAnsi"/>
          <w:b/>
          <w:sz w:val="20"/>
          <w:szCs w:val="20"/>
          <w:lang w:eastAsia="pl-PL"/>
        </w:rPr>
        <w:t>poprawa dostępności do usług opiekuńczych, w tym specjalistycznych usług opiekuńczych dla osób w wieku 75 lat i więcej</w:t>
      </w:r>
      <w:r w:rsidRPr="003C5390">
        <w:rPr>
          <w:rFonts w:ascii="Lato" w:eastAsia="Times New Roman" w:hAnsi="Lato" w:cstheme="minorHAnsi"/>
          <w:sz w:val="20"/>
          <w:szCs w:val="20"/>
          <w:lang w:eastAsia="pl-PL"/>
        </w:rPr>
        <w:t>, które są osobami samotnymi, samotnie gospodarującymi, a także tych którzy pozostają w rodzinie.</w:t>
      </w:r>
    </w:p>
    <w:p w14:paraId="458E5FEE" w14:textId="77777777" w:rsidR="000B56F0" w:rsidRPr="003C5390" w:rsidRDefault="000B56F0" w:rsidP="000B56F0">
      <w:pPr>
        <w:spacing w:after="0" w:line="240" w:lineRule="auto"/>
        <w:rPr>
          <w:rFonts w:ascii="Lato" w:hAnsi="Lato" w:cstheme="minorHAnsi"/>
          <w:sz w:val="20"/>
          <w:szCs w:val="20"/>
          <w:u w:val="single"/>
        </w:rPr>
      </w:pPr>
      <w:r w:rsidRPr="003C5390">
        <w:rPr>
          <w:rFonts w:ascii="Lato" w:hAnsi="Lato" w:cstheme="minorHAnsi"/>
          <w:sz w:val="20"/>
          <w:szCs w:val="20"/>
          <w:u w:val="single"/>
        </w:rPr>
        <w:t>Środki finansowe z programu mogą być przeznaczone na:</w:t>
      </w:r>
    </w:p>
    <w:p w14:paraId="0202F758" w14:textId="77777777" w:rsidR="000B56F0" w:rsidRPr="003C5390" w:rsidRDefault="000B56F0" w:rsidP="000B56F0">
      <w:pPr>
        <w:pStyle w:val="Akapitzlist"/>
        <w:numPr>
          <w:ilvl w:val="0"/>
          <w:numId w:val="7"/>
        </w:numPr>
        <w:spacing w:after="0" w:line="240" w:lineRule="auto"/>
        <w:rPr>
          <w:rFonts w:ascii="Lato" w:hAnsi="Lato" w:cstheme="minorHAnsi"/>
          <w:sz w:val="20"/>
          <w:szCs w:val="20"/>
        </w:rPr>
      </w:pPr>
      <w:r w:rsidRPr="003C5390">
        <w:rPr>
          <w:rFonts w:ascii="Lato" w:hAnsi="Lato" w:cstheme="minorHAnsi"/>
          <w:sz w:val="20"/>
          <w:szCs w:val="20"/>
        </w:rPr>
        <w:t>dofinansowanie do usług opiekuńczych, w tym specjalistycznych usług opiekuńczych dla osób, którym przedmiotowe usługi były świadczone w ramach programu i będą kontynuowane w roku 2023;</w:t>
      </w:r>
    </w:p>
    <w:p w14:paraId="46D7A231" w14:textId="77777777" w:rsidR="000B56F0" w:rsidRPr="003C5390" w:rsidRDefault="000B56F0" w:rsidP="000B56F0">
      <w:pPr>
        <w:pStyle w:val="Akapitzlist"/>
        <w:numPr>
          <w:ilvl w:val="0"/>
          <w:numId w:val="7"/>
        </w:numPr>
        <w:spacing w:after="0" w:line="240" w:lineRule="auto"/>
        <w:rPr>
          <w:rFonts w:ascii="Lato" w:hAnsi="Lato" w:cstheme="minorHAnsi"/>
          <w:sz w:val="20"/>
          <w:szCs w:val="20"/>
        </w:rPr>
      </w:pPr>
      <w:r w:rsidRPr="003C5390">
        <w:rPr>
          <w:rFonts w:ascii="Lato" w:hAnsi="Lato" w:cstheme="minorHAnsi"/>
          <w:sz w:val="20"/>
          <w:szCs w:val="20"/>
        </w:rPr>
        <w:t>dofinansowanie do usług opiekuńczych lub specjalistycznych usług opiekuńczych dla osób, którym nie były one świadczone (osoby nowe);</w:t>
      </w:r>
    </w:p>
    <w:p w14:paraId="5976069F" w14:textId="77777777" w:rsidR="000B56F0" w:rsidRPr="003C5390" w:rsidRDefault="000B56F0" w:rsidP="000B56F0">
      <w:pPr>
        <w:pStyle w:val="Akapitzlist"/>
        <w:numPr>
          <w:ilvl w:val="0"/>
          <w:numId w:val="7"/>
        </w:numPr>
        <w:spacing w:after="0" w:line="240" w:lineRule="auto"/>
        <w:rPr>
          <w:rFonts w:ascii="Lato" w:hAnsi="Lato" w:cstheme="minorHAnsi"/>
          <w:sz w:val="20"/>
          <w:szCs w:val="20"/>
        </w:rPr>
      </w:pPr>
      <w:r w:rsidRPr="003C5390">
        <w:rPr>
          <w:rFonts w:ascii="Lato" w:hAnsi="Lato" w:cstheme="minorHAnsi"/>
          <w:sz w:val="20"/>
          <w:szCs w:val="20"/>
        </w:rPr>
        <w:t>dofinansowanie do zwiększenia liczby godzin usług opiekuńczych, w tym specjalistycznych usług opiekuńczych dla osób w wieku 75 lat i więcej.</w:t>
      </w:r>
    </w:p>
    <w:p w14:paraId="62C499F9" w14:textId="77777777" w:rsidR="004F321F" w:rsidRDefault="004F321F" w:rsidP="00B90153">
      <w:pPr>
        <w:spacing w:after="0" w:line="240" w:lineRule="auto"/>
        <w:rPr>
          <w:rFonts w:ascii="Lato" w:eastAsia="Times New Roman" w:hAnsi="Lato" w:cs="Times New Roman"/>
          <w:noProof/>
          <w:sz w:val="20"/>
          <w:szCs w:val="20"/>
          <w:lang w:eastAsia="pl-PL"/>
        </w:rPr>
      </w:pPr>
    </w:p>
    <w:p w14:paraId="0F118508" w14:textId="77777777" w:rsidR="00801DC5" w:rsidRDefault="00EF4799" w:rsidP="00801DC5">
      <w:pPr>
        <w:pStyle w:val="Akapitzlist"/>
        <w:numPr>
          <w:ilvl w:val="0"/>
          <w:numId w:val="1"/>
        </w:numPr>
        <w:spacing w:after="0"/>
        <w:rPr>
          <w:rFonts w:ascii="Lato" w:hAnsi="Lato" w:cs="Calibri"/>
          <w:b/>
          <w:bCs/>
          <w:i/>
          <w:iCs/>
          <w:noProof/>
          <w:sz w:val="20"/>
          <w:szCs w:val="20"/>
          <w:u w:val="single"/>
        </w:rPr>
      </w:pPr>
      <w:r>
        <w:rPr>
          <w:rFonts w:ascii="Lato" w:hAnsi="Lato" w:cs="Calibri"/>
          <w:b/>
          <w:bCs/>
          <w:i/>
          <w:iCs/>
          <w:noProof/>
          <w:sz w:val="20"/>
          <w:szCs w:val="20"/>
          <w:u w:val="single"/>
        </w:rPr>
        <w:t>Centra Usług Społecznych</w:t>
      </w:r>
    </w:p>
    <w:p w14:paraId="140F515E" w14:textId="47E09DC6" w:rsidR="00EF4799" w:rsidRPr="00801DC5" w:rsidRDefault="00EF4799" w:rsidP="00801DC5">
      <w:pPr>
        <w:spacing w:after="0"/>
        <w:rPr>
          <w:rFonts w:ascii="Lato" w:hAnsi="Lato" w:cs="Calibri"/>
          <w:b/>
          <w:bCs/>
          <w:i/>
          <w:iCs/>
          <w:noProof/>
          <w:sz w:val="20"/>
          <w:szCs w:val="20"/>
          <w:u w:val="single"/>
        </w:rPr>
      </w:pPr>
      <w:r w:rsidRPr="00801DC5">
        <w:rPr>
          <w:rFonts w:ascii="Lato" w:hAnsi="Lato" w:cstheme="minorHAnsi"/>
          <w:sz w:val="20"/>
          <w:szCs w:val="20"/>
        </w:rPr>
        <w:t>Centra usług społecznych to nowe jednostki organizacyjne gminy i nowa instytucja lokalnej polityki społecznej, która ma służyć rozwojowi i integracji usług społecznych organizowanych i świadczonych na poziomie lokalnym. Tworzony program usług społecznych może być skierowany do osób, rodzin, grup społecznych, grup mieszkańców o określonych potrzebach lub ogółu mieszkańców.</w:t>
      </w:r>
    </w:p>
    <w:p w14:paraId="2AB146F6" w14:textId="77777777" w:rsidR="00EF4799" w:rsidRPr="00EF4799" w:rsidRDefault="00EF4799" w:rsidP="00EF4799">
      <w:pPr>
        <w:spacing w:after="0" w:line="240" w:lineRule="auto"/>
        <w:rPr>
          <w:rFonts w:ascii="Lato" w:hAnsi="Lato" w:cstheme="minorHAnsi"/>
          <w:noProof/>
          <w:sz w:val="20"/>
          <w:szCs w:val="20"/>
        </w:rPr>
      </w:pPr>
      <w:r w:rsidRPr="00EF4799">
        <w:rPr>
          <w:rFonts w:ascii="Lato" w:hAnsi="Lato" w:cstheme="minorHAnsi"/>
          <w:sz w:val="20"/>
          <w:szCs w:val="20"/>
        </w:rPr>
        <w:t xml:space="preserve">Za realizację tych działań jest odpowiedzialny organizator społeczności lokalnej. Dzięki temu, w indywidualnych planach usług społecznych będą uwzględniane nie tylko usługi społeczne, a także </w:t>
      </w:r>
      <w:r w:rsidRPr="00EF4799">
        <w:rPr>
          <w:rFonts w:ascii="Lato" w:hAnsi="Lato" w:cstheme="minorHAnsi"/>
          <w:noProof/>
          <w:sz w:val="20"/>
          <w:szCs w:val="20"/>
        </w:rPr>
        <w:t>dostępne bezpłatnie działania wspierające o charakterze samopomocowym i wolontaryjnym, prowadzone przez samych mieszkańców - np. pomoc sąsiedzka.</w:t>
      </w:r>
    </w:p>
    <w:p w14:paraId="76C5412F" w14:textId="77777777" w:rsidR="00EF4799" w:rsidRDefault="00EF4799" w:rsidP="00EF4799">
      <w:pPr>
        <w:spacing w:after="0" w:line="240" w:lineRule="auto"/>
        <w:rPr>
          <w:rFonts w:ascii="Lato" w:hAnsi="Lato" w:cstheme="minorHAnsi"/>
          <w:sz w:val="20"/>
          <w:szCs w:val="20"/>
          <w:shd w:val="clear" w:color="auto" w:fill="FFFFFF"/>
        </w:rPr>
      </w:pPr>
      <w:r w:rsidRPr="00EF4799">
        <w:rPr>
          <w:rFonts w:ascii="Lato" w:hAnsi="Lato" w:cstheme="minorHAnsi"/>
          <w:noProof/>
          <w:sz w:val="20"/>
          <w:szCs w:val="20"/>
          <w:shd w:val="clear" w:color="auto" w:fill="FFFFFF"/>
        </w:rPr>
        <w:t>Centra usług społecznych mają na celu  zintegrowanie usług społecznych tak, aby ułatwić dostęp do nich wszystkim mieszkańcom</w:t>
      </w:r>
      <w:r w:rsidRPr="00EF4799">
        <w:rPr>
          <w:rFonts w:ascii="Lato" w:hAnsi="Lato" w:cstheme="minorHAnsi"/>
          <w:sz w:val="20"/>
          <w:szCs w:val="20"/>
          <w:shd w:val="clear" w:color="auto" w:fill="FFFFFF"/>
        </w:rPr>
        <w:t>, nie tylko tym bi</w:t>
      </w:r>
      <w:r>
        <w:rPr>
          <w:rFonts w:ascii="Lato" w:hAnsi="Lato" w:cstheme="minorHAnsi"/>
          <w:sz w:val="20"/>
          <w:szCs w:val="20"/>
          <w:shd w:val="clear" w:color="auto" w:fill="FFFFFF"/>
        </w:rPr>
        <w:t>edniejszym czy słabszym.</w:t>
      </w:r>
    </w:p>
    <w:p w14:paraId="6DFC0D9A" w14:textId="2EDC3763" w:rsidR="00EF4799" w:rsidRPr="00EF4799" w:rsidRDefault="00EF4799" w:rsidP="00EF4799">
      <w:pPr>
        <w:spacing w:after="0" w:line="240" w:lineRule="auto"/>
        <w:rPr>
          <w:rFonts w:ascii="Lato" w:hAnsi="Lato" w:cstheme="minorHAnsi"/>
          <w:sz w:val="20"/>
          <w:szCs w:val="20"/>
          <w:shd w:val="clear" w:color="auto" w:fill="FFFFFF"/>
        </w:rPr>
      </w:pPr>
      <w:r>
        <w:rPr>
          <w:rFonts w:ascii="Lato" w:hAnsi="Lato" w:cstheme="minorHAnsi"/>
          <w:sz w:val="20"/>
          <w:szCs w:val="20"/>
          <w:shd w:val="clear" w:color="auto" w:fill="FFFFFF"/>
        </w:rPr>
        <w:t>Centra usług społecznych są miejscem koordynacji</w:t>
      </w:r>
      <w:r w:rsidRPr="00EF4799">
        <w:rPr>
          <w:rFonts w:ascii="Lato" w:hAnsi="Lato" w:cstheme="minorHAnsi"/>
          <w:sz w:val="20"/>
          <w:szCs w:val="20"/>
          <w:shd w:val="clear" w:color="auto" w:fill="FFFFFF"/>
        </w:rPr>
        <w:t xml:space="preserve"> usług z różnych systemów pomocy społecznej, polityki rodzinnej, promocji i</w:t>
      </w:r>
      <w:r>
        <w:rPr>
          <w:rFonts w:ascii="Lato" w:hAnsi="Lato" w:cstheme="minorHAnsi"/>
          <w:sz w:val="20"/>
          <w:szCs w:val="20"/>
          <w:shd w:val="clear" w:color="auto" w:fill="FFFFFF"/>
        </w:rPr>
        <w:t> </w:t>
      </w:r>
      <w:r w:rsidRPr="00EF4799">
        <w:rPr>
          <w:rFonts w:ascii="Lato" w:hAnsi="Lato" w:cstheme="minorHAnsi"/>
          <w:sz w:val="20"/>
          <w:szCs w:val="20"/>
          <w:shd w:val="clear" w:color="auto" w:fill="FFFFFF"/>
        </w:rPr>
        <w:t xml:space="preserve">ochrony zdrowia, kultury, edukacji, wspierania </w:t>
      </w:r>
      <w:r w:rsidRPr="00EF4799">
        <w:rPr>
          <w:rFonts w:ascii="Lato" w:hAnsi="Lato" w:cstheme="minorHAnsi"/>
          <w:sz w:val="20"/>
          <w:szCs w:val="20"/>
          <w:shd w:val="clear" w:color="auto" w:fill="FFFFFF"/>
        </w:rPr>
        <w:lastRenderedPageBreak/>
        <w:t xml:space="preserve">osób niepełnosprawnych. Ideą jest dążenie do zapewnienia usług jak najbardziej odpowiadających na potrzeby wspólnoty samorządowej, z uwzględnieniem różnych potrzeb, faz życia i  sytuacji całych rodzin. </w:t>
      </w:r>
    </w:p>
    <w:p w14:paraId="3C8CB300" w14:textId="77777777" w:rsidR="00EF4799" w:rsidRPr="00EF4799" w:rsidRDefault="00EF4799" w:rsidP="00EF4799">
      <w:pPr>
        <w:pStyle w:val="Akapitzlist"/>
        <w:spacing w:after="0" w:line="240" w:lineRule="auto"/>
        <w:rPr>
          <w:rFonts w:ascii="Lato" w:eastAsia="Times New Roman" w:hAnsi="Lato" w:cs="Times New Roman"/>
          <w:noProof/>
          <w:sz w:val="20"/>
          <w:szCs w:val="20"/>
          <w:lang w:eastAsia="pl-PL"/>
        </w:rPr>
      </w:pPr>
    </w:p>
    <w:p w14:paraId="5153CF10" w14:textId="77777777" w:rsidR="006142AB" w:rsidRPr="00A54482" w:rsidRDefault="006142AB" w:rsidP="00A54482">
      <w:pPr>
        <w:pStyle w:val="Akapitzlist"/>
        <w:numPr>
          <w:ilvl w:val="0"/>
          <w:numId w:val="1"/>
        </w:numPr>
        <w:spacing w:after="0" w:line="240" w:lineRule="auto"/>
        <w:rPr>
          <w:rFonts w:ascii="Lato" w:hAnsi="Lato" w:cs="Calibri"/>
          <w:b/>
          <w:bCs/>
          <w:i/>
          <w:iCs/>
          <w:noProof/>
          <w:sz w:val="20"/>
          <w:szCs w:val="20"/>
          <w:u w:val="single"/>
        </w:rPr>
      </w:pPr>
      <w:r w:rsidRPr="00A54482">
        <w:rPr>
          <w:rFonts w:ascii="Lato" w:hAnsi="Lato" w:cs="Calibri"/>
          <w:b/>
          <w:bCs/>
          <w:i/>
          <w:iCs/>
          <w:noProof/>
          <w:sz w:val="20"/>
          <w:szCs w:val="20"/>
          <w:u w:val="single"/>
        </w:rPr>
        <w:t>Projekt pn.: „Opracowanie i pilotażowe wdrożenie mechanizmów i planów deinstytucjonalizacji usług społecznych”</w:t>
      </w:r>
    </w:p>
    <w:p w14:paraId="173B7A5F" w14:textId="77777777" w:rsidR="006142AB" w:rsidRPr="00D661A4" w:rsidRDefault="006142AB" w:rsidP="00B90153">
      <w:pPr>
        <w:spacing w:after="0" w:line="240" w:lineRule="auto"/>
        <w:rPr>
          <w:rFonts w:ascii="Lato" w:hAnsi="Lato"/>
          <w:bCs/>
          <w:iCs/>
          <w:noProof/>
          <w:sz w:val="20"/>
          <w:szCs w:val="20"/>
        </w:rPr>
      </w:pPr>
      <w:r w:rsidRPr="00D661A4">
        <w:rPr>
          <w:rFonts w:ascii="Lato" w:hAnsi="Lato"/>
          <w:bCs/>
          <w:iCs/>
          <w:noProof/>
          <w:sz w:val="20"/>
          <w:szCs w:val="20"/>
        </w:rPr>
        <w:t>Działania w zakresie deinstytucjonalizacji powinny w pierwszej kolejności skupiać się na powszechnym dostępie do usług świadczonych w środowisku zamieszkania, gdyż tylko nieograniczony dostęp do szerokiego spektrum interdyscyplinarnych usług środowiskowych może wpłynąć na zmniejszenie popytu na usługi stacjonarnej opieki długoterminowej. Usługi społeczne, w kontekście deinstytucjonali</w:t>
      </w:r>
      <w:r>
        <w:rPr>
          <w:rFonts w:ascii="Lato" w:hAnsi="Lato"/>
          <w:bCs/>
          <w:iCs/>
          <w:noProof/>
          <w:sz w:val="20"/>
          <w:szCs w:val="20"/>
        </w:rPr>
        <w:t>z</w:t>
      </w:r>
      <w:r w:rsidRPr="00D661A4">
        <w:rPr>
          <w:rFonts w:ascii="Lato" w:hAnsi="Lato"/>
          <w:bCs/>
          <w:iCs/>
          <w:noProof/>
          <w:sz w:val="20"/>
          <w:szCs w:val="20"/>
        </w:rPr>
        <w:t>acji powinny być organizowane w sposób, który zapewni najbardziej przyjazne  i optymalne warunki realizacji potrzeb osób potrzebujących  wsparcia w codziennym funkcjonowaniu.</w:t>
      </w:r>
    </w:p>
    <w:p w14:paraId="5FD25505" w14:textId="77777777" w:rsidR="006142AB" w:rsidRDefault="006142AB" w:rsidP="006142AB">
      <w:pPr>
        <w:spacing w:after="0" w:line="240" w:lineRule="auto"/>
        <w:rPr>
          <w:rFonts w:ascii="Lato" w:hAnsi="Lato"/>
          <w:bCs/>
          <w:noProof/>
          <w:sz w:val="20"/>
          <w:szCs w:val="20"/>
        </w:rPr>
      </w:pPr>
      <w:r w:rsidRPr="00D661A4">
        <w:rPr>
          <w:rFonts w:ascii="Lato" w:hAnsi="Lato"/>
          <w:bCs/>
          <w:noProof/>
          <w:sz w:val="20"/>
          <w:szCs w:val="20"/>
        </w:rPr>
        <w:t>Widząc znaczenie  rozwoju usług społecznych świadczonych w sposób zdeinstytucjonalizowany Ministerstwo Rodziny i Polityki Społecznej realizuje projekt „Opracowanie i pilotażowe wdrożenie mechanizmów i planów deinstytucjonalizacji usług społecznych”, którego celem jest opracowanie i wdrożenie lokalnych planów deinstytucjonalizacji usług społecznych  w  jednostkach samorządu terytorialnego wyłonionych w konkursie gr</w:t>
      </w:r>
      <w:r>
        <w:rPr>
          <w:rFonts w:ascii="Lato" w:hAnsi="Lato"/>
          <w:bCs/>
          <w:noProof/>
          <w:sz w:val="20"/>
          <w:szCs w:val="20"/>
        </w:rPr>
        <w:t>a</w:t>
      </w:r>
      <w:r w:rsidRPr="00D661A4">
        <w:rPr>
          <w:rFonts w:ascii="Lato" w:hAnsi="Lato"/>
          <w:bCs/>
          <w:noProof/>
          <w:sz w:val="20"/>
          <w:szCs w:val="20"/>
        </w:rPr>
        <w:t>ntowym.</w:t>
      </w:r>
    </w:p>
    <w:p w14:paraId="231477BC" w14:textId="77777777" w:rsidR="006142AB" w:rsidRPr="00D661A4" w:rsidRDefault="006142AB" w:rsidP="006142AB">
      <w:pPr>
        <w:spacing w:after="0" w:line="240" w:lineRule="auto"/>
        <w:rPr>
          <w:rFonts w:ascii="Lato" w:hAnsi="Lato"/>
          <w:b/>
          <w:bCs/>
          <w:noProof/>
          <w:sz w:val="20"/>
          <w:szCs w:val="20"/>
        </w:rPr>
      </w:pPr>
      <w:r w:rsidRPr="00D661A4">
        <w:rPr>
          <w:rFonts w:ascii="Lato" w:hAnsi="Lato"/>
          <w:bCs/>
          <w:noProof/>
          <w:sz w:val="20"/>
          <w:szCs w:val="20"/>
        </w:rPr>
        <w:t>Na rozwój usług społecznych w ramach konkursu przeznaczono ponad 32 mln zł .</w:t>
      </w:r>
      <w:r>
        <w:rPr>
          <w:rFonts w:ascii="Lato" w:hAnsi="Lato"/>
          <w:bCs/>
          <w:noProof/>
          <w:sz w:val="20"/>
          <w:szCs w:val="20"/>
        </w:rPr>
        <w:t xml:space="preserve"> W dniu 12 </w:t>
      </w:r>
      <w:r w:rsidRPr="003B5AEA">
        <w:rPr>
          <w:rFonts w:ascii="Lato" w:hAnsi="Lato"/>
          <w:bCs/>
          <w:noProof/>
          <w:sz w:val="20"/>
          <w:szCs w:val="20"/>
        </w:rPr>
        <w:t>października 2022 r. Min</w:t>
      </w:r>
      <w:r w:rsidRPr="00D661A4">
        <w:rPr>
          <w:rFonts w:ascii="Lato" w:hAnsi="Lato"/>
          <w:bCs/>
          <w:noProof/>
          <w:sz w:val="20"/>
          <w:szCs w:val="20"/>
        </w:rPr>
        <w:t>ister Rodziny i Polityki Społecznej podpisał z przedstawicielami samorządów umowy o powierzenie grantów i rozpoczęła się realizacja pilotaży.</w:t>
      </w:r>
      <w:r w:rsidRPr="00D661A4">
        <w:rPr>
          <w:rFonts w:ascii="Lato" w:hAnsi="Lato" w:cstheme="minorHAnsi"/>
          <w:bCs/>
          <w:noProof/>
          <w:sz w:val="20"/>
          <w:szCs w:val="20"/>
        </w:rPr>
        <w:t xml:space="preserve"> </w:t>
      </w:r>
      <w:r w:rsidRPr="00D661A4">
        <w:rPr>
          <w:rFonts w:ascii="Lato" w:hAnsi="Lato"/>
          <w:bCs/>
          <w:noProof/>
          <w:sz w:val="20"/>
          <w:szCs w:val="20"/>
        </w:rPr>
        <w:t xml:space="preserve">Wsparcie, jakie będzie realizowane w ramach grantów, dotyczy m.in. </w:t>
      </w:r>
      <w:r w:rsidRPr="00D661A4">
        <w:rPr>
          <w:rFonts w:ascii="Lato" w:hAnsi="Lato"/>
          <w:b/>
          <w:bCs/>
          <w:noProof/>
          <w:sz w:val="20"/>
          <w:szCs w:val="20"/>
        </w:rPr>
        <w:t>rozwoju usług asystenckich, usług sąsiedzkich, opieki wytchnieniowej, zwiększenia dostępności usług transportowych, tworzenia mieszkań wspomaganych i treningowych. Ale nie tylko – to</w:t>
      </w:r>
      <w:r>
        <w:rPr>
          <w:rFonts w:ascii="Lato" w:hAnsi="Lato"/>
          <w:b/>
          <w:bCs/>
          <w:noProof/>
          <w:sz w:val="20"/>
          <w:szCs w:val="20"/>
        </w:rPr>
        <w:t> </w:t>
      </w:r>
      <w:r w:rsidRPr="00D661A4">
        <w:rPr>
          <w:rFonts w:ascii="Lato" w:hAnsi="Lato"/>
          <w:b/>
          <w:bCs/>
          <w:noProof/>
          <w:sz w:val="20"/>
          <w:szCs w:val="20"/>
        </w:rPr>
        <w:t xml:space="preserve">też np. utworzenie i prowadzenie strefy kreatywności osób niesamodzielnych, w szczególności </w:t>
      </w:r>
      <w:r>
        <w:rPr>
          <w:rFonts w:ascii="Lato" w:hAnsi="Lato"/>
          <w:b/>
          <w:bCs/>
          <w:noProof/>
          <w:sz w:val="20"/>
          <w:szCs w:val="20"/>
        </w:rPr>
        <w:br/>
      </w:r>
      <w:r w:rsidRPr="00D661A4">
        <w:rPr>
          <w:rFonts w:ascii="Lato" w:hAnsi="Lato"/>
          <w:b/>
          <w:bCs/>
          <w:noProof/>
          <w:sz w:val="20"/>
          <w:szCs w:val="20"/>
        </w:rPr>
        <w:t xml:space="preserve">z niepełnosprawnością intelektualną. </w:t>
      </w:r>
    </w:p>
    <w:p w14:paraId="634235BF" w14:textId="77777777" w:rsidR="006142AB" w:rsidRPr="00D661A4" w:rsidRDefault="006142AB" w:rsidP="006142AB">
      <w:pPr>
        <w:spacing w:after="0" w:line="240" w:lineRule="auto"/>
        <w:rPr>
          <w:rFonts w:ascii="Lato" w:hAnsi="Lato"/>
          <w:b/>
          <w:bCs/>
          <w:noProof/>
          <w:sz w:val="20"/>
          <w:szCs w:val="20"/>
        </w:rPr>
      </w:pPr>
      <w:r w:rsidRPr="00D661A4">
        <w:rPr>
          <w:rFonts w:ascii="Lato" w:hAnsi="Lato"/>
          <w:bCs/>
          <w:noProof/>
          <w:sz w:val="20"/>
          <w:szCs w:val="20"/>
        </w:rPr>
        <w:t>Ponadto w ramach działań projektu  dokonano przeglądu obowiązujących aktów prawnyc</w:t>
      </w:r>
      <w:r>
        <w:rPr>
          <w:rFonts w:ascii="Lato" w:hAnsi="Lato"/>
          <w:bCs/>
          <w:noProof/>
          <w:sz w:val="20"/>
          <w:szCs w:val="20"/>
        </w:rPr>
        <w:t xml:space="preserve">h pod kątem możliwości prawnych </w:t>
      </w:r>
      <w:r w:rsidRPr="00D661A4">
        <w:rPr>
          <w:rFonts w:ascii="Lato" w:hAnsi="Lato"/>
          <w:bCs/>
          <w:noProof/>
          <w:sz w:val="20"/>
          <w:szCs w:val="20"/>
        </w:rPr>
        <w:t xml:space="preserve">i merytorycznych realizacji usług społecznych (ustawy i akty wykonawcze regulujące usługi społeczne) oraz </w:t>
      </w:r>
      <w:r>
        <w:rPr>
          <w:rFonts w:ascii="Lato" w:hAnsi="Lato"/>
          <w:bCs/>
          <w:noProof/>
          <w:sz w:val="20"/>
          <w:szCs w:val="20"/>
        </w:rPr>
        <w:t xml:space="preserve">opracowano </w:t>
      </w:r>
      <w:r w:rsidRPr="00D661A4">
        <w:rPr>
          <w:rFonts w:ascii="Lato" w:hAnsi="Lato"/>
          <w:bCs/>
          <w:noProof/>
          <w:sz w:val="20"/>
          <w:szCs w:val="20"/>
        </w:rPr>
        <w:t xml:space="preserve">wstępne rekomendacje do zmian. Zostały również opracowane Ogólnopolskie ramowe wytyczne tworzenia lokalnych planów deinstytucjonalizacji usług społecznych wraz z dobrymi praktykami </w:t>
      </w:r>
      <w:r>
        <w:rPr>
          <w:rFonts w:ascii="Lato" w:hAnsi="Lato"/>
          <w:bCs/>
          <w:noProof/>
          <w:sz w:val="20"/>
          <w:szCs w:val="20"/>
        </w:rPr>
        <w:t xml:space="preserve">oraz </w:t>
      </w:r>
      <w:r w:rsidRPr="00D661A4">
        <w:rPr>
          <w:rFonts w:ascii="Lato" w:hAnsi="Lato"/>
          <w:bCs/>
          <w:noProof/>
          <w:sz w:val="20"/>
          <w:szCs w:val="20"/>
        </w:rPr>
        <w:t>odbyło się szesnaście  konferencji  regionalnych pod hasłem „Deinstytucjonalizacja usług społecznych – dobre praktyki”.</w:t>
      </w:r>
      <w:r w:rsidRPr="00D661A4">
        <w:rPr>
          <w:rFonts w:ascii="Lato" w:hAnsi="Lato"/>
          <w:b/>
          <w:bCs/>
          <w:noProof/>
          <w:sz w:val="20"/>
          <w:szCs w:val="20"/>
        </w:rPr>
        <w:t xml:space="preserve">  </w:t>
      </w:r>
    </w:p>
    <w:p w14:paraId="7E14C10A" w14:textId="77777777" w:rsidR="006142AB" w:rsidRDefault="006142AB" w:rsidP="006142AB">
      <w:pPr>
        <w:spacing w:after="0" w:line="240" w:lineRule="auto"/>
        <w:rPr>
          <w:rFonts w:ascii="Lato" w:hAnsi="Lato"/>
          <w:bCs/>
          <w:noProof/>
          <w:sz w:val="20"/>
          <w:szCs w:val="20"/>
        </w:rPr>
      </w:pPr>
      <w:r w:rsidRPr="00D661A4">
        <w:rPr>
          <w:rFonts w:ascii="Lato" w:hAnsi="Lato"/>
          <w:bCs/>
          <w:noProof/>
          <w:sz w:val="20"/>
          <w:szCs w:val="20"/>
        </w:rPr>
        <w:t xml:space="preserve">Pilotaż działań zaplanowanych w ramach grantów będzie realizowany przez jednostki samorządu terytorialnego  do września 2023 roku. Realizacja całego projektu została zaplanowana do końca 2023 </w:t>
      </w:r>
      <w:r w:rsidRPr="00E01E71">
        <w:rPr>
          <w:rFonts w:ascii="Lato" w:hAnsi="Lato"/>
          <w:bCs/>
          <w:noProof/>
          <w:sz w:val="20"/>
          <w:szCs w:val="20"/>
        </w:rPr>
        <w:t>roku. Po</w:t>
      </w:r>
      <w:r w:rsidRPr="00D661A4">
        <w:rPr>
          <w:rFonts w:ascii="Lato" w:hAnsi="Lato"/>
          <w:bCs/>
          <w:noProof/>
          <w:sz w:val="20"/>
          <w:szCs w:val="20"/>
        </w:rPr>
        <w:t xml:space="preserve"> zakończeniu działań pilotażu  zostaną opracowane finalne Ogólnopolskie wytyczne tworzenia lokalnych planów deinstytu</w:t>
      </w:r>
      <w:r>
        <w:rPr>
          <w:rFonts w:ascii="Lato" w:hAnsi="Lato"/>
          <w:bCs/>
          <w:noProof/>
          <w:sz w:val="20"/>
          <w:szCs w:val="20"/>
        </w:rPr>
        <w:t>cjonalizacji usług społecznych.</w:t>
      </w:r>
    </w:p>
    <w:p w14:paraId="7D3EA8F8" w14:textId="77777777" w:rsidR="006142AB" w:rsidRDefault="006142AB" w:rsidP="006142AB">
      <w:pPr>
        <w:spacing w:after="0" w:line="240" w:lineRule="auto"/>
        <w:rPr>
          <w:rFonts w:ascii="Lato" w:hAnsi="Lato"/>
          <w:bCs/>
          <w:noProof/>
          <w:sz w:val="20"/>
          <w:szCs w:val="20"/>
        </w:rPr>
      </w:pPr>
    </w:p>
    <w:p w14:paraId="67E53A89" w14:textId="77777777" w:rsidR="006142AB" w:rsidRPr="00A54482" w:rsidRDefault="006142AB" w:rsidP="00A54482">
      <w:pPr>
        <w:pStyle w:val="Akapitzlist"/>
        <w:numPr>
          <w:ilvl w:val="0"/>
          <w:numId w:val="1"/>
        </w:numPr>
        <w:spacing w:after="0" w:line="240" w:lineRule="auto"/>
        <w:rPr>
          <w:rFonts w:ascii="Lato" w:hAnsi="Lato"/>
          <w:b/>
          <w:bCs/>
          <w:i/>
          <w:noProof/>
          <w:sz w:val="20"/>
          <w:szCs w:val="20"/>
          <w:u w:val="single"/>
        </w:rPr>
      </w:pPr>
      <w:r w:rsidRPr="00A54482">
        <w:rPr>
          <w:rFonts w:ascii="Lato" w:hAnsi="Lato"/>
          <w:b/>
          <w:bCs/>
          <w:i/>
          <w:noProof/>
          <w:sz w:val="20"/>
          <w:szCs w:val="20"/>
          <w:u w:val="single"/>
        </w:rPr>
        <w:t>„Krajowy Program Przeciwdziałania Ubóstwu i Wykluczeniu Społecznemu. Aktualizacja 2021-2027, polityka publiczna z perspektywą do roku 2030"</w:t>
      </w:r>
    </w:p>
    <w:p w14:paraId="60039121" w14:textId="26D8CFB6" w:rsidR="006142AB" w:rsidRDefault="006142AB" w:rsidP="00F6519D">
      <w:pPr>
        <w:shd w:val="clear" w:color="auto" w:fill="FFFFFF" w:themeFill="background1"/>
        <w:spacing w:after="0" w:line="240" w:lineRule="auto"/>
        <w:rPr>
          <w:rFonts w:ascii="Lato" w:hAnsi="Lato" w:cs="Helv"/>
          <w:noProof/>
          <w:color w:val="000000"/>
          <w:sz w:val="20"/>
          <w:szCs w:val="20"/>
        </w:rPr>
      </w:pPr>
      <w:r w:rsidRPr="003B5AEA">
        <w:rPr>
          <w:rFonts w:ascii="Lato" w:hAnsi="Lato" w:cs="Helv"/>
          <w:noProof/>
          <w:color w:val="000000"/>
          <w:sz w:val="20"/>
          <w:szCs w:val="20"/>
        </w:rPr>
        <w:t xml:space="preserve">W  </w:t>
      </w:r>
      <w:r>
        <w:rPr>
          <w:rFonts w:ascii="Lato" w:hAnsi="Lato" w:cs="Helv"/>
          <w:noProof/>
          <w:color w:val="000000"/>
          <w:sz w:val="20"/>
          <w:szCs w:val="20"/>
        </w:rPr>
        <w:t>„</w:t>
      </w:r>
      <w:r w:rsidRPr="00BF2852">
        <w:rPr>
          <w:rFonts w:ascii="Lato" w:hAnsi="Lato"/>
          <w:bCs/>
          <w:i/>
          <w:noProof/>
          <w:sz w:val="20"/>
          <w:szCs w:val="20"/>
        </w:rPr>
        <w:t>Krajowym Programie Przeciwdziałania Ubóstwu i Wykluczeniu Społecznemu. Aktualizacja 2021-2027, polityka publiczna z perspektywą do roku 2030</w:t>
      </w:r>
      <w:r>
        <w:rPr>
          <w:rFonts w:ascii="Lato" w:hAnsi="Lato"/>
          <w:bCs/>
          <w:i/>
          <w:noProof/>
          <w:sz w:val="20"/>
          <w:szCs w:val="20"/>
        </w:rPr>
        <w:t xml:space="preserve">” </w:t>
      </w:r>
      <w:r>
        <w:rPr>
          <w:rFonts w:ascii="Lato" w:hAnsi="Lato"/>
          <w:bCs/>
          <w:noProof/>
          <w:sz w:val="20"/>
          <w:szCs w:val="20"/>
        </w:rPr>
        <w:t>,</w:t>
      </w:r>
      <w:r>
        <w:rPr>
          <w:rFonts w:ascii="Lato" w:hAnsi="Lato" w:cs="Helv"/>
          <w:noProof/>
          <w:color w:val="000000"/>
          <w:sz w:val="20"/>
          <w:szCs w:val="20"/>
        </w:rPr>
        <w:t xml:space="preserve"> w</w:t>
      </w:r>
      <w:r w:rsidRPr="003B5AEA">
        <w:rPr>
          <w:rFonts w:ascii="Lato" w:hAnsi="Lato" w:cs="Helv"/>
          <w:noProof/>
          <w:color w:val="000000"/>
          <w:sz w:val="20"/>
          <w:szCs w:val="20"/>
        </w:rPr>
        <w:t xml:space="preserve"> Priorytecie III pn.</w:t>
      </w:r>
      <w:r w:rsidR="00B44841">
        <w:rPr>
          <w:rFonts w:ascii="Lato" w:hAnsi="Lato" w:cs="Helv"/>
          <w:noProof/>
          <w:color w:val="000000"/>
          <w:sz w:val="20"/>
          <w:szCs w:val="20"/>
        </w:rPr>
        <w:t xml:space="preserve"> „</w:t>
      </w:r>
      <w:r w:rsidRPr="003B5AEA">
        <w:rPr>
          <w:rFonts w:ascii="Lato" w:hAnsi="Lato" w:cs="Helv"/>
          <w:noProof/>
          <w:color w:val="000000"/>
          <w:sz w:val="20"/>
          <w:szCs w:val="20"/>
        </w:rPr>
        <w:t>Usługi społeczne dla osób z niepełnosprawnościami, osób starszych i innych osób potrzebujących wsparcia w codziennym funkcjonowaniu”</w:t>
      </w:r>
      <w:r>
        <w:rPr>
          <w:rFonts w:ascii="Lato" w:hAnsi="Lato" w:cs="Helv"/>
          <w:noProof/>
          <w:color w:val="000000"/>
          <w:sz w:val="20"/>
          <w:szCs w:val="20"/>
        </w:rPr>
        <w:t>,</w:t>
      </w:r>
      <w:r w:rsidRPr="003B5AEA">
        <w:rPr>
          <w:rFonts w:ascii="Lato" w:hAnsi="Lato" w:cs="Helv"/>
          <w:noProof/>
          <w:color w:val="000000"/>
          <w:sz w:val="20"/>
          <w:szCs w:val="20"/>
        </w:rPr>
        <w:t xml:space="preserve"> zostały zaplanowane działania </w:t>
      </w:r>
      <w:r w:rsidRPr="003B5AEA">
        <w:rPr>
          <w:rFonts w:ascii="Lato" w:hAnsi="Lato" w:cs="Helv"/>
          <w:noProof/>
          <w:color w:val="000000"/>
          <w:sz w:val="20"/>
          <w:szCs w:val="20"/>
        </w:rPr>
        <w:lastRenderedPageBreak/>
        <w:t>mające na celu rozwój usług środowiskowych dla osób, które potrzebują wsparcia w codziennym funkcjonowaniu jak również</w:t>
      </w:r>
      <w:r w:rsidR="00B44841">
        <w:rPr>
          <w:rFonts w:ascii="Lato" w:hAnsi="Lato" w:cs="Helv"/>
          <w:noProof/>
          <w:color w:val="000000"/>
          <w:sz w:val="20"/>
          <w:szCs w:val="20"/>
        </w:rPr>
        <w:t xml:space="preserve"> działania, które </w:t>
      </w:r>
      <w:r w:rsidRPr="003B5AEA">
        <w:rPr>
          <w:rFonts w:ascii="Lato" w:hAnsi="Lato" w:cs="Helv"/>
          <w:noProof/>
          <w:color w:val="000000"/>
          <w:sz w:val="20"/>
          <w:szCs w:val="20"/>
        </w:rPr>
        <w:t xml:space="preserve"> są odpowiedzią na ideę procesu</w:t>
      </w:r>
      <w:r w:rsidR="00A41B2E">
        <w:rPr>
          <w:rFonts w:ascii="Lato" w:hAnsi="Lato" w:cs="Helv"/>
          <w:noProof/>
          <w:color w:val="000000"/>
          <w:sz w:val="20"/>
          <w:szCs w:val="20"/>
        </w:rPr>
        <w:t xml:space="preserve"> </w:t>
      </w:r>
      <w:r w:rsidRPr="003B5AEA">
        <w:rPr>
          <w:rFonts w:ascii="Lato" w:hAnsi="Lato" w:cs="Helv"/>
          <w:noProof/>
          <w:color w:val="000000"/>
          <w:sz w:val="20"/>
          <w:szCs w:val="20"/>
        </w:rPr>
        <w:t>deinstytucjonalizacji usług społecznych rozumianego jako długofalowy proces przejścia od usług świadczonych w instytucjach do usług świadczonych w środowisku lokalnym, którego końcowym rezultatem będzie odejście od usług społecznych świadczonych w instytucjach na rzecz usług społecznych świadczonych w środowisku lokalnym. Realizacja procesu będzie przebiegała poprzez wieloaspektowe wsparcie rodzin i osób oraz wypracowany system świadczenia usług w środowisku lokalnym. Proces deinstytucjonalizacji usług społecznych to proces wielopłaszczyznowy i wieloletni, wymagający zaangażowania instytucji z poziomu krajowego, z poziomu regionalnego (województwa, powiaty, gminy), organizacji obywatelskich działających na rzecz interesariuszy usług społecznych oraz samych osób zainteresowanych. Działania w zakresie procesu deinstytucjonalizacji usług będą w pierwszej fazie koncentrować się na rozwoju usług środowiskowych w celu zapobiegania umieszczaniu osób w placówkach całodobowych, przeglądzie obowiązujących aktów prawnych, dokumentów strategicznych i obowiązujących systemów świadczenia usług w celu wprowadzenia zmian w obszarze deinstytucjonalizacji usług społecznych.</w:t>
      </w:r>
    </w:p>
    <w:p w14:paraId="4AA77747" w14:textId="77777777" w:rsidR="00A41B2E" w:rsidRDefault="00A41B2E" w:rsidP="00F6519D">
      <w:pPr>
        <w:shd w:val="clear" w:color="auto" w:fill="FFFFFF" w:themeFill="background1"/>
        <w:spacing w:after="0" w:line="240" w:lineRule="auto"/>
        <w:rPr>
          <w:rFonts w:ascii="Lato" w:hAnsi="Lato" w:cs="Helv"/>
          <w:noProof/>
          <w:color w:val="000000"/>
          <w:sz w:val="20"/>
          <w:szCs w:val="20"/>
        </w:rPr>
      </w:pPr>
    </w:p>
    <w:p w14:paraId="1597CD8A" w14:textId="77777777" w:rsidR="006142AB" w:rsidRPr="00A54482" w:rsidRDefault="006142AB" w:rsidP="00A54482">
      <w:pPr>
        <w:pStyle w:val="Akapitzlist"/>
        <w:numPr>
          <w:ilvl w:val="0"/>
          <w:numId w:val="1"/>
        </w:numPr>
        <w:shd w:val="clear" w:color="auto" w:fill="FFFFFF" w:themeFill="background1"/>
        <w:spacing w:after="0" w:line="240" w:lineRule="auto"/>
        <w:rPr>
          <w:rFonts w:ascii="Lato" w:hAnsi="Lato" w:cs="Calibri"/>
          <w:b/>
          <w:bCs/>
          <w:i/>
          <w:noProof/>
          <w:sz w:val="20"/>
          <w:szCs w:val="20"/>
          <w:u w:val="single"/>
        </w:rPr>
      </w:pPr>
      <w:r w:rsidRPr="00A54482">
        <w:rPr>
          <w:rFonts w:ascii="Lato" w:hAnsi="Lato" w:cs="Calibri"/>
          <w:b/>
          <w:bCs/>
          <w:i/>
          <w:noProof/>
          <w:sz w:val="20"/>
          <w:szCs w:val="20"/>
          <w:u w:val="single"/>
        </w:rPr>
        <w:t>Program wieloletni „Senior +”</w:t>
      </w:r>
    </w:p>
    <w:p w14:paraId="7BB4EC70" w14:textId="77777777" w:rsidR="006142AB" w:rsidRPr="00D84EEA" w:rsidRDefault="006142AB" w:rsidP="00F6519D">
      <w:pPr>
        <w:spacing w:after="0" w:line="240" w:lineRule="auto"/>
        <w:rPr>
          <w:rFonts w:ascii="Lato" w:hAnsi="Lato"/>
          <w:sz w:val="20"/>
          <w:szCs w:val="20"/>
        </w:rPr>
      </w:pPr>
      <w:r w:rsidRPr="00D84EEA">
        <w:rPr>
          <w:rFonts w:ascii="Lato" w:hAnsi="Lato"/>
          <w:sz w:val="20"/>
          <w:szCs w:val="20"/>
        </w:rPr>
        <w:t>W całej Polsce dzięki Programowi „Senior+” powstają dzienne domy „Senior+” i kluby „Senior+”, które zapewniają osobom starszym wsparcie, pomoc i możliwość rozwijania zainteresowań i pasji.</w:t>
      </w:r>
    </w:p>
    <w:p w14:paraId="66DF8590" w14:textId="77777777" w:rsidR="006142AB" w:rsidRPr="00D84EEA" w:rsidRDefault="006142AB" w:rsidP="006142AB">
      <w:pPr>
        <w:spacing w:after="0" w:line="240" w:lineRule="auto"/>
        <w:rPr>
          <w:rFonts w:ascii="Lato" w:eastAsia="Calibri" w:hAnsi="Lato"/>
          <w:color w:val="000000"/>
          <w:sz w:val="20"/>
          <w:szCs w:val="20"/>
        </w:rPr>
      </w:pPr>
      <w:r w:rsidRPr="00D84EEA">
        <w:rPr>
          <w:rFonts w:ascii="Lato" w:eastAsia="Calibri" w:hAnsi="Lato"/>
          <w:color w:val="000000"/>
          <w:sz w:val="20"/>
          <w:szCs w:val="20"/>
        </w:rPr>
        <w:t>Celem strategicznym Programu „Senior+” jest zwiększenie aktywnego uczestnictwa w życiu społecznym seniorów poprzez rozbudowę infrastruktury ośrodków wsparcia w środowisku lokalnym, poprzez zwiększenie liczby miejsc w ośrodkach wsparcia „Senior +” tj. Dziennych Domów „Senior +” i Klubów „Senior +”.</w:t>
      </w:r>
    </w:p>
    <w:p w14:paraId="2813CF56" w14:textId="77777777" w:rsidR="006142AB" w:rsidRPr="00D84EEA" w:rsidRDefault="006142AB" w:rsidP="006142AB">
      <w:pPr>
        <w:spacing w:after="0" w:line="240" w:lineRule="auto"/>
        <w:rPr>
          <w:rFonts w:ascii="Lato" w:hAnsi="Lato" w:cs="Times New Roman"/>
          <w:i/>
          <w:color w:val="002060"/>
          <w:sz w:val="20"/>
          <w:szCs w:val="20"/>
        </w:rPr>
      </w:pPr>
    </w:p>
    <w:p w14:paraId="1B05F0E8" w14:textId="77777777" w:rsidR="006142AB" w:rsidRPr="00D84EEA" w:rsidRDefault="006142AB" w:rsidP="006142AB">
      <w:pPr>
        <w:spacing w:after="0" w:line="240" w:lineRule="auto"/>
        <w:rPr>
          <w:rFonts w:ascii="Lato" w:hAnsi="Lato"/>
          <w:sz w:val="20"/>
          <w:szCs w:val="20"/>
        </w:rPr>
      </w:pPr>
      <w:r w:rsidRPr="00D84EEA">
        <w:rPr>
          <w:rFonts w:ascii="Lato" w:hAnsi="Lato"/>
          <w:sz w:val="20"/>
          <w:szCs w:val="20"/>
        </w:rPr>
        <w:t xml:space="preserve">Program skierowany jest do jednostek samorządu terytorialnego i polega na rozbudowie sieci ośrodków wsparcia dla osób starszych oraz dofinansowaniu już istniejących ośrodków wsparcia w ich bieżących działaniach. W ramach Programu jednostki samorządu terytorialnego mogą ubiegać się w trybie otwartego konkursu ofert o środki finansowe przeznaczone na utworzenie lub wyposażenie ośrodka wsparcia oraz zapewnienie funkcjonowania już istniejących ośrodków wsparcia. </w:t>
      </w:r>
    </w:p>
    <w:p w14:paraId="4DF7C5E1" w14:textId="77777777" w:rsidR="006142AB" w:rsidRPr="00D84EEA" w:rsidRDefault="006142AB" w:rsidP="006142AB">
      <w:pPr>
        <w:spacing w:after="0" w:line="240" w:lineRule="auto"/>
        <w:rPr>
          <w:rFonts w:ascii="Lato" w:hAnsi="Lato"/>
          <w:sz w:val="20"/>
          <w:szCs w:val="20"/>
        </w:rPr>
      </w:pPr>
    </w:p>
    <w:p w14:paraId="356F1B29" w14:textId="77777777" w:rsidR="006142AB" w:rsidRPr="00D84EEA" w:rsidRDefault="006142AB" w:rsidP="006142AB">
      <w:pPr>
        <w:spacing w:after="0" w:line="240" w:lineRule="auto"/>
        <w:rPr>
          <w:rFonts w:ascii="Lato" w:hAnsi="Lato"/>
          <w:sz w:val="20"/>
          <w:szCs w:val="20"/>
        </w:rPr>
      </w:pPr>
      <w:r w:rsidRPr="00D84EEA">
        <w:rPr>
          <w:rFonts w:ascii="Lato" w:hAnsi="Lato"/>
          <w:sz w:val="20"/>
          <w:szCs w:val="20"/>
        </w:rPr>
        <w:t>Środki z budżetu państwa przeznaczane na realizację Programu:</w:t>
      </w:r>
    </w:p>
    <w:p w14:paraId="0271C63F" w14:textId="3BD6469C" w:rsidR="006142AB" w:rsidRPr="00D84EEA" w:rsidRDefault="00B44841" w:rsidP="006142AB">
      <w:pPr>
        <w:pStyle w:val="Akapitzlist"/>
        <w:numPr>
          <w:ilvl w:val="0"/>
          <w:numId w:val="4"/>
        </w:numPr>
        <w:spacing w:after="0" w:line="240" w:lineRule="auto"/>
        <w:ind w:left="360"/>
        <w:rPr>
          <w:rFonts w:ascii="Lato" w:hAnsi="Lato"/>
          <w:sz w:val="20"/>
          <w:szCs w:val="20"/>
        </w:rPr>
      </w:pPr>
      <w:r>
        <w:rPr>
          <w:rFonts w:ascii="Lato" w:hAnsi="Lato"/>
          <w:sz w:val="20"/>
          <w:szCs w:val="20"/>
        </w:rPr>
        <w:t>o</w:t>
      </w:r>
      <w:r w:rsidR="006142AB" w:rsidRPr="00D84EEA">
        <w:rPr>
          <w:rFonts w:ascii="Lato" w:hAnsi="Lato"/>
          <w:sz w:val="20"/>
          <w:szCs w:val="20"/>
        </w:rPr>
        <w:t>gółem w latach 2016-2020 – 310 mln zł</w:t>
      </w:r>
      <w:r>
        <w:rPr>
          <w:rFonts w:ascii="Lato" w:hAnsi="Lato"/>
          <w:sz w:val="20"/>
          <w:szCs w:val="20"/>
        </w:rPr>
        <w:t>;</w:t>
      </w:r>
    </w:p>
    <w:p w14:paraId="61CF03E6" w14:textId="265FA1EB" w:rsidR="006142AB" w:rsidRPr="00D84EEA" w:rsidRDefault="00B44841" w:rsidP="006142AB">
      <w:pPr>
        <w:pStyle w:val="Akapitzlist"/>
        <w:numPr>
          <w:ilvl w:val="0"/>
          <w:numId w:val="4"/>
        </w:numPr>
        <w:spacing w:after="0" w:line="240" w:lineRule="auto"/>
        <w:ind w:left="360"/>
        <w:rPr>
          <w:rFonts w:ascii="Lato" w:hAnsi="Lato"/>
          <w:sz w:val="20"/>
          <w:szCs w:val="20"/>
        </w:rPr>
      </w:pPr>
      <w:r>
        <w:rPr>
          <w:rFonts w:ascii="Lato" w:hAnsi="Lato"/>
          <w:sz w:val="20"/>
          <w:szCs w:val="20"/>
        </w:rPr>
        <w:t>n</w:t>
      </w:r>
      <w:r w:rsidR="006142AB" w:rsidRPr="00D84EEA">
        <w:rPr>
          <w:rFonts w:ascii="Lato" w:hAnsi="Lato"/>
          <w:sz w:val="20"/>
          <w:szCs w:val="20"/>
        </w:rPr>
        <w:t>a realizację Programu w latach 2021-2025 – 300 mln zł</w:t>
      </w:r>
      <w:r>
        <w:rPr>
          <w:rFonts w:ascii="Lato" w:hAnsi="Lato"/>
          <w:sz w:val="20"/>
          <w:szCs w:val="20"/>
        </w:rPr>
        <w:t>;</w:t>
      </w:r>
    </w:p>
    <w:p w14:paraId="5DD5846B" w14:textId="75A2A168" w:rsidR="006142AB" w:rsidRPr="00D84EEA" w:rsidRDefault="00B44841" w:rsidP="006142AB">
      <w:pPr>
        <w:pStyle w:val="Akapitzlist"/>
        <w:numPr>
          <w:ilvl w:val="0"/>
          <w:numId w:val="4"/>
        </w:numPr>
        <w:spacing w:after="0" w:line="240" w:lineRule="auto"/>
        <w:ind w:left="360"/>
        <w:rPr>
          <w:rFonts w:ascii="Lato" w:hAnsi="Lato"/>
          <w:sz w:val="20"/>
          <w:szCs w:val="20"/>
        </w:rPr>
      </w:pPr>
      <w:r>
        <w:rPr>
          <w:rFonts w:ascii="Lato" w:hAnsi="Lato"/>
          <w:sz w:val="20"/>
          <w:szCs w:val="20"/>
        </w:rPr>
        <w:t>ś</w:t>
      </w:r>
      <w:r w:rsidR="006142AB" w:rsidRPr="00D84EEA">
        <w:rPr>
          <w:rFonts w:ascii="Lato" w:hAnsi="Lato"/>
          <w:sz w:val="20"/>
          <w:szCs w:val="20"/>
        </w:rPr>
        <w:t>rodki przeznaczone na realizację Programu w roku 2022: 60 mln zł.</w:t>
      </w:r>
    </w:p>
    <w:p w14:paraId="6345E2FF" w14:textId="77777777" w:rsidR="006142AB" w:rsidRPr="00D84EEA" w:rsidRDefault="006142AB" w:rsidP="006142AB">
      <w:pPr>
        <w:spacing w:after="0" w:line="240" w:lineRule="auto"/>
        <w:rPr>
          <w:rFonts w:ascii="Lato" w:hAnsi="Lato"/>
          <w:sz w:val="20"/>
          <w:szCs w:val="20"/>
        </w:rPr>
      </w:pPr>
    </w:p>
    <w:p w14:paraId="6EF42C8D" w14:textId="6D482163" w:rsidR="00EC0E79" w:rsidRPr="00D84EEA" w:rsidRDefault="00EC0E79" w:rsidP="006142AB">
      <w:pPr>
        <w:spacing w:after="0" w:line="240" w:lineRule="auto"/>
        <w:rPr>
          <w:rFonts w:ascii="Lato" w:hAnsi="Lato"/>
          <w:sz w:val="20"/>
          <w:szCs w:val="20"/>
        </w:rPr>
      </w:pPr>
    </w:p>
    <w:p w14:paraId="3C1455D7" w14:textId="77777777" w:rsidR="006142AB" w:rsidRPr="00D84EEA" w:rsidRDefault="006142AB" w:rsidP="006142AB">
      <w:pPr>
        <w:spacing w:after="0" w:line="240" w:lineRule="auto"/>
        <w:rPr>
          <w:rFonts w:ascii="Lato" w:hAnsi="Lato"/>
          <w:sz w:val="20"/>
          <w:szCs w:val="20"/>
        </w:rPr>
      </w:pPr>
    </w:p>
    <w:p w14:paraId="732DFE68" w14:textId="0BEB8A6E" w:rsidR="006142AB" w:rsidRDefault="006142AB" w:rsidP="00F6519D">
      <w:pPr>
        <w:spacing w:after="0" w:line="240" w:lineRule="auto"/>
        <w:rPr>
          <w:rFonts w:ascii="Lato" w:hAnsi="Lato"/>
          <w:sz w:val="20"/>
          <w:szCs w:val="20"/>
        </w:rPr>
      </w:pPr>
      <w:r w:rsidRPr="00D84EEA">
        <w:rPr>
          <w:rFonts w:ascii="Lato" w:hAnsi="Lato"/>
          <w:sz w:val="20"/>
          <w:szCs w:val="20"/>
        </w:rPr>
        <w:t xml:space="preserve">W ramach dotychczasowej realizacji </w:t>
      </w:r>
      <w:r w:rsidRPr="00D84EEA">
        <w:rPr>
          <w:rFonts w:ascii="Lato" w:hAnsi="Lato"/>
          <w:i/>
          <w:sz w:val="20"/>
          <w:szCs w:val="20"/>
        </w:rPr>
        <w:t>Programu wieloletniego „Senior+”</w:t>
      </w:r>
      <w:r w:rsidRPr="00D84EEA">
        <w:rPr>
          <w:rFonts w:ascii="Lato" w:hAnsi="Lato"/>
          <w:sz w:val="20"/>
          <w:szCs w:val="20"/>
        </w:rPr>
        <w:t xml:space="preserve">, jednostki samorządu terytorialnego utworzyły do końca 2022 r. na terenie kraju w sumie </w:t>
      </w:r>
      <w:r w:rsidRPr="00D84EEA">
        <w:rPr>
          <w:rFonts w:ascii="Lato" w:hAnsi="Lato"/>
          <w:bCs/>
          <w:sz w:val="20"/>
          <w:szCs w:val="20"/>
        </w:rPr>
        <w:t>11</w:t>
      </w:r>
      <w:r w:rsidR="00DB1C92">
        <w:rPr>
          <w:rFonts w:ascii="Lato" w:hAnsi="Lato"/>
          <w:bCs/>
          <w:sz w:val="20"/>
          <w:szCs w:val="20"/>
        </w:rPr>
        <w:t>79</w:t>
      </w:r>
      <w:r w:rsidRPr="00D84EEA">
        <w:rPr>
          <w:rFonts w:ascii="Lato" w:hAnsi="Lato"/>
          <w:bCs/>
          <w:sz w:val="20"/>
          <w:szCs w:val="20"/>
        </w:rPr>
        <w:t xml:space="preserve"> o</w:t>
      </w:r>
      <w:r w:rsidRPr="00D84EEA">
        <w:rPr>
          <w:rFonts w:ascii="Lato" w:hAnsi="Lato"/>
          <w:sz w:val="20"/>
          <w:szCs w:val="20"/>
        </w:rPr>
        <w:t>środków wsparcia „Senio</w:t>
      </w:r>
      <w:r w:rsidR="00801DC5">
        <w:rPr>
          <w:rFonts w:ascii="Lato" w:hAnsi="Lato"/>
          <w:sz w:val="20"/>
          <w:szCs w:val="20"/>
        </w:rPr>
        <w:t xml:space="preserve">r+”, w tym </w:t>
      </w:r>
      <w:r w:rsidR="00DB1C92">
        <w:rPr>
          <w:rFonts w:ascii="Lato" w:hAnsi="Lato"/>
          <w:sz w:val="20"/>
          <w:szCs w:val="20"/>
        </w:rPr>
        <w:t>87</w:t>
      </w:r>
      <w:r w:rsidR="00801DC5">
        <w:rPr>
          <w:rFonts w:ascii="Lato" w:hAnsi="Lato"/>
          <w:sz w:val="20"/>
          <w:szCs w:val="20"/>
        </w:rPr>
        <w:t xml:space="preserve"> ośrod</w:t>
      </w:r>
      <w:r w:rsidR="00DB1C92">
        <w:rPr>
          <w:rFonts w:ascii="Lato" w:hAnsi="Lato"/>
          <w:sz w:val="20"/>
          <w:szCs w:val="20"/>
        </w:rPr>
        <w:t>ków</w:t>
      </w:r>
      <w:r w:rsidR="00801DC5">
        <w:rPr>
          <w:rFonts w:ascii="Lato" w:hAnsi="Lato"/>
          <w:sz w:val="20"/>
          <w:szCs w:val="20"/>
        </w:rPr>
        <w:t xml:space="preserve"> w 2022 r.</w:t>
      </w:r>
    </w:p>
    <w:p w14:paraId="1073E982" w14:textId="50F781D5" w:rsidR="000C53E6" w:rsidRDefault="00EC0E79" w:rsidP="000C53E6">
      <w:pPr>
        <w:shd w:val="clear" w:color="auto" w:fill="FFFFFF"/>
        <w:spacing w:after="0" w:line="240" w:lineRule="auto"/>
        <w:jc w:val="both"/>
        <w:rPr>
          <w:rFonts w:ascii="Lato" w:eastAsia="Times New Roman" w:hAnsi="Lato"/>
          <w:sz w:val="20"/>
          <w:szCs w:val="20"/>
          <w:lang w:eastAsia="pl-PL"/>
        </w:rPr>
      </w:pPr>
      <w:r w:rsidRPr="0083440C">
        <w:rPr>
          <w:rFonts w:ascii="Lato" w:eastAsia="Times New Roman" w:hAnsi="Lato"/>
          <w:b/>
          <w:bCs/>
          <w:sz w:val="20"/>
          <w:szCs w:val="20"/>
          <w:lang w:eastAsia="pl-PL"/>
        </w:rPr>
        <w:t xml:space="preserve">Edycja 2023 - </w:t>
      </w:r>
      <w:r w:rsidRPr="0083440C">
        <w:rPr>
          <w:rFonts w:ascii="Lato" w:eastAsia="Times New Roman" w:hAnsi="Lato"/>
          <w:sz w:val="20"/>
          <w:szCs w:val="20"/>
          <w:lang w:eastAsia="pl-PL"/>
        </w:rPr>
        <w:t xml:space="preserve">konkurs ofert w ramach edycji 2023 został ogłoszony 21 listopada 2022 r. Jednostki samorządu terytorialnego składały oferty do właściwego urzędu wojewódzkiego </w:t>
      </w:r>
      <w:r w:rsidRPr="0083440C">
        <w:rPr>
          <w:rFonts w:ascii="Lato" w:eastAsia="Times New Roman" w:hAnsi="Lato"/>
          <w:sz w:val="20"/>
          <w:szCs w:val="20"/>
          <w:lang w:eastAsia="pl-PL"/>
        </w:rPr>
        <w:lastRenderedPageBreak/>
        <w:t>w terminie do dnia 5 stycznia 2023 r. Wpłynęło 844 wnioski. Wyniki konkursu zosta</w:t>
      </w:r>
      <w:r>
        <w:rPr>
          <w:rFonts w:ascii="Lato" w:eastAsia="Times New Roman" w:hAnsi="Lato"/>
          <w:sz w:val="20"/>
          <w:szCs w:val="20"/>
          <w:lang w:eastAsia="pl-PL"/>
        </w:rPr>
        <w:t xml:space="preserve">ły </w:t>
      </w:r>
      <w:r w:rsidRPr="0083440C">
        <w:rPr>
          <w:rFonts w:ascii="Lato" w:eastAsia="Times New Roman" w:hAnsi="Lato"/>
          <w:sz w:val="20"/>
          <w:szCs w:val="20"/>
          <w:lang w:eastAsia="pl-PL"/>
        </w:rPr>
        <w:t xml:space="preserve">ogłoszone  </w:t>
      </w:r>
      <w:r>
        <w:rPr>
          <w:rFonts w:ascii="Lato" w:eastAsia="Times New Roman" w:hAnsi="Lato"/>
          <w:sz w:val="20"/>
          <w:szCs w:val="20"/>
          <w:lang w:eastAsia="pl-PL"/>
        </w:rPr>
        <w:t>21</w:t>
      </w:r>
      <w:r w:rsidRPr="0083440C">
        <w:rPr>
          <w:rFonts w:ascii="Lato" w:eastAsia="Times New Roman" w:hAnsi="Lato"/>
          <w:sz w:val="20"/>
          <w:szCs w:val="20"/>
          <w:lang w:eastAsia="pl-PL"/>
        </w:rPr>
        <w:t xml:space="preserve"> marca 2023 r.</w:t>
      </w:r>
      <w:r>
        <w:rPr>
          <w:rFonts w:ascii="Lato" w:eastAsia="Times New Roman" w:hAnsi="Lato"/>
          <w:sz w:val="20"/>
          <w:szCs w:val="20"/>
          <w:lang w:eastAsia="pl-PL"/>
        </w:rPr>
        <w:t xml:space="preserve"> </w:t>
      </w:r>
    </w:p>
    <w:p w14:paraId="733487F7" w14:textId="4C9F25A4" w:rsidR="000C53E6" w:rsidRPr="00701E5D" w:rsidRDefault="000C53E6" w:rsidP="000C53E6">
      <w:pPr>
        <w:shd w:val="clear" w:color="auto" w:fill="FFFFFF"/>
        <w:spacing w:after="0" w:line="240" w:lineRule="auto"/>
        <w:jc w:val="both"/>
        <w:rPr>
          <w:rFonts w:ascii="Lato" w:eastAsia="Times New Roman" w:hAnsi="Lato"/>
          <w:sz w:val="20"/>
          <w:szCs w:val="20"/>
          <w:lang w:eastAsia="pl-PL"/>
        </w:rPr>
      </w:pPr>
      <w:r>
        <w:rPr>
          <w:rFonts w:ascii="Lato" w:eastAsia="Times New Roman" w:hAnsi="Lato"/>
          <w:sz w:val="20"/>
          <w:szCs w:val="20"/>
          <w:lang w:eastAsia="pl-PL"/>
        </w:rPr>
        <w:t xml:space="preserve">W wyniku ogłoszonych wyników konkursu – liczba </w:t>
      </w:r>
      <w:r w:rsidRPr="00701E5D">
        <w:rPr>
          <w:rFonts w:ascii="Lato" w:eastAsia="Times New Roman" w:hAnsi="Lato"/>
          <w:sz w:val="20"/>
          <w:szCs w:val="20"/>
          <w:lang w:eastAsia="pl-PL"/>
        </w:rPr>
        <w:t>ofert rekomendowanych do</w:t>
      </w:r>
      <w:r>
        <w:rPr>
          <w:rFonts w:ascii="Lato" w:eastAsia="Times New Roman" w:hAnsi="Lato"/>
          <w:sz w:val="20"/>
          <w:szCs w:val="20"/>
          <w:lang w:eastAsia="pl-PL"/>
        </w:rPr>
        <w:t> </w:t>
      </w:r>
      <w:r w:rsidRPr="00701E5D">
        <w:rPr>
          <w:rFonts w:ascii="Lato" w:eastAsia="Times New Roman" w:hAnsi="Lato"/>
          <w:sz w:val="20"/>
          <w:szCs w:val="20"/>
          <w:lang w:eastAsia="pl-PL"/>
        </w:rPr>
        <w:t>dofinansowania wy</w:t>
      </w:r>
      <w:r>
        <w:rPr>
          <w:rFonts w:ascii="Lato" w:eastAsia="Times New Roman" w:hAnsi="Lato"/>
          <w:sz w:val="20"/>
          <w:szCs w:val="20"/>
          <w:lang w:eastAsia="pl-PL"/>
        </w:rPr>
        <w:t xml:space="preserve">niosła </w:t>
      </w:r>
      <w:r w:rsidRPr="00701E5D">
        <w:rPr>
          <w:rFonts w:ascii="Lato" w:eastAsia="Times New Roman" w:hAnsi="Lato"/>
          <w:sz w:val="20"/>
          <w:szCs w:val="20"/>
          <w:lang w:eastAsia="pl-PL"/>
        </w:rPr>
        <w:t>739</w:t>
      </w:r>
      <w:r>
        <w:rPr>
          <w:rFonts w:ascii="Lato" w:eastAsia="Times New Roman" w:hAnsi="Lato"/>
          <w:sz w:val="20"/>
          <w:szCs w:val="20"/>
          <w:lang w:eastAsia="pl-PL"/>
        </w:rPr>
        <w:t xml:space="preserve"> </w:t>
      </w:r>
      <w:r w:rsidRPr="00701E5D">
        <w:rPr>
          <w:rFonts w:ascii="Lato" w:eastAsia="Times New Roman" w:hAnsi="Lato"/>
          <w:sz w:val="20"/>
          <w:szCs w:val="20"/>
          <w:lang w:eastAsia="pl-PL"/>
        </w:rPr>
        <w:t xml:space="preserve"> (94 w 1 module + 645 w 2 module).</w:t>
      </w:r>
    </w:p>
    <w:p w14:paraId="41510D6F" w14:textId="77777777" w:rsidR="000C53E6" w:rsidRPr="00701E5D" w:rsidRDefault="000C53E6" w:rsidP="000C53E6">
      <w:pPr>
        <w:shd w:val="clear" w:color="auto" w:fill="FFFFFF"/>
        <w:spacing w:after="0" w:line="240" w:lineRule="auto"/>
        <w:jc w:val="both"/>
        <w:rPr>
          <w:rFonts w:ascii="Lato" w:eastAsia="Times New Roman" w:hAnsi="Lato"/>
          <w:sz w:val="20"/>
          <w:szCs w:val="20"/>
          <w:lang w:eastAsia="pl-PL"/>
        </w:rPr>
      </w:pPr>
      <w:r w:rsidRPr="00701E5D">
        <w:rPr>
          <w:rFonts w:ascii="Lato" w:eastAsia="Times New Roman" w:hAnsi="Lato"/>
          <w:sz w:val="20"/>
          <w:szCs w:val="20"/>
          <w:lang w:eastAsia="pl-PL"/>
        </w:rPr>
        <w:t>Łączna kwota dofinansowania wyn</w:t>
      </w:r>
      <w:r>
        <w:rPr>
          <w:rFonts w:ascii="Lato" w:eastAsia="Times New Roman" w:hAnsi="Lato"/>
          <w:sz w:val="20"/>
          <w:szCs w:val="20"/>
          <w:lang w:eastAsia="pl-PL"/>
        </w:rPr>
        <w:t xml:space="preserve">iosła </w:t>
      </w:r>
      <w:r w:rsidRPr="00701E5D">
        <w:rPr>
          <w:rFonts w:ascii="Lato" w:eastAsia="Times New Roman" w:hAnsi="Lato"/>
          <w:sz w:val="20"/>
          <w:szCs w:val="20"/>
          <w:lang w:eastAsia="pl-PL"/>
        </w:rPr>
        <w:t>59 034 233 zł, w tym:</w:t>
      </w:r>
    </w:p>
    <w:p w14:paraId="5D7D3B28" w14:textId="77777777" w:rsidR="000C53E6" w:rsidRDefault="000C53E6" w:rsidP="000C53E6">
      <w:pPr>
        <w:numPr>
          <w:ilvl w:val="0"/>
          <w:numId w:val="9"/>
        </w:numPr>
        <w:shd w:val="clear" w:color="auto" w:fill="FFFFFF"/>
        <w:spacing w:after="0" w:line="240" w:lineRule="auto"/>
        <w:jc w:val="both"/>
        <w:rPr>
          <w:rFonts w:ascii="Lato" w:eastAsia="Times New Roman" w:hAnsi="Lato"/>
          <w:sz w:val="20"/>
          <w:szCs w:val="20"/>
          <w:lang w:eastAsia="pl-PL"/>
        </w:rPr>
      </w:pPr>
      <w:r w:rsidRPr="00701E5D">
        <w:rPr>
          <w:rFonts w:ascii="Lato" w:eastAsia="Times New Roman" w:hAnsi="Lato"/>
          <w:sz w:val="20"/>
          <w:szCs w:val="20"/>
          <w:lang w:eastAsia="pl-PL"/>
        </w:rPr>
        <w:t>16 712 441 zł w module 1 na utworzenie 28 Dziennych Domów „Senior+” i 66 Klubów „Senior+”; zostanie utworzonych 1 825 nowych miejsc dla seniorów;</w:t>
      </w:r>
      <w:r w:rsidRPr="00FE37A3">
        <w:rPr>
          <w:rFonts w:ascii="Lato" w:eastAsia="Times New Roman" w:hAnsi="Lato"/>
          <w:sz w:val="20"/>
          <w:szCs w:val="20"/>
          <w:lang w:eastAsia="pl-PL"/>
        </w:rPr>
        <w:t xml:space="preserve"> </w:t>
      </w:r>
    </w:p>
    <w:p w14:paraId="28535396" w14:textId="77777777" w:rsidR="000C53E6" w:rsidRDefault="000C53E6" w:rsidP="000C53E6">
      <w:pPr>
        <w:numPr>
          <w:ilvl w:val="0"/>
          <w:numId w:val="9"/>
        </w:numPr>
        <w:shd w:val="clear" w:color="auto" w:fill="FFFFFF"/>
        <w:spacing w:after="0" w:line="240" w:lineRule="auto"/>
        <w:jc w:val="both"/>
        <w:rPr>
          <w:rFonts w:ascii="Lato" w:eastAsia="Times New Roman" w:hAnsi="Lato"/>
          <w:sz w:val="20"/>
          <w:szCs w:val="20"/>
          <w:lang w:eastAsia="pl-PL"/>
        </w:rPr>
      </w:pPr>
      <w:r w:rsidRPr="00FE37A3">
        <w:rPr>
          <w:rFonts w:ascii="Lato" w:eastAsia="Times New Roman" w:hAnsi="Lato"/>
          <w:sz w:val="20"/>
          <w:szCs w:val="20"/>
          <w:lang w:eastAsia="pl-PL"/>
        </w:rPr>
        <w:t>42 321 792 zł w module 2 na funkcjonowanie już istniejących 250 Dziennych Domów „Senior+” i 395 Klubów „Senior+”; zostanie dofinansowanych 8 708 miejsc dla seniorów.</w:t>
      </w:r>
    </w:p>
    <w:p w14:paraId="1FBA641B" w14:textId="77777777" w:rsidR="000C53E6" w:rsidRDefault="000C53E6" w:rsidP="000C53E6">
      <w:pPr>
        <w:shd w:val="clear" w:color="auto" w:fill="FFFFFF"/>
        <w:spacing w:after="0" w:line="240" w:lineRule="auto"/>
        <w:jc w:val="both"/>
        <w:rPr>
          <w:rFonts w:ascii="Lato" w:eastAsia="Times New Roman" w:hAnsi="Lato"/>
          <w:sz w:val="20"/>
          <w:szCs w:val="20"/>
          <w:lang w:eastAsia="pl-PL"/>
        </w:rPr>
      </w:pPr>
      <w:r>
        <w:rPr>
          <w:rFonts w:ascii="Lato" w:eastAsia="Times New Roman" w:hAnsi="Lato"/>
          <w:sz w:val="20"/>
          <w:szCs w:val="20"/>
          <w:lang w:eastAsia="pl-PL"/>
        </w:rPr>
        <w:t>W</w:t>
      </w:r>
      <w:r w:rsidRPr="00244B2C">
        <w:rPr>
          <w:rFonts w:ascii="Lato" w:eastAsia="Times New Roman" w:hAnsi="Lato"/>
          <w:sz w:val="20"/>
          <w:szCs w:val="20"/>
          <w:lang w:eastAsia="pl-PL"/>
        </w:rPr>
        <w:t xml:space="preserve"> wyniku dodatkowego podziału środków, w module 2 programu dofinansowanie zostało przyznane 44 ofertom</w:t>
      </w:r>
      <w:r>
        <w:rPr>
          <w:rFonts w:ascii="Lato" w:eastAsia="Times New Roman" w:hAnsi="Lato"/>
          <w:sz w:val="20"/>
          <w:szCs w:val="20"/>
          <w:lang w:eastAsia="pl-PL"/>
        </w:rPr>
        <w:t>. Ostateczne efekty realizacji zadań w ramach programu edycji 2023 będą znane do końca marca 2024 r.</w:t>
      </w:r>
    </w:p>
    <w:p w14:paraId="16E1E5AB" w14:textId="77777777" w:rsidR="000C53E6" w:rsidRPr="00914418" w:rsidRDefault="000C53E6" w:rsidP="00914418">
      <w:pPr>
        <w:shd w:val="clear" w:color="auto" w:fill="FFFFFF"/>
        <w:spacing w:after="0" w:line="240" w:lineRule="auto"/>
        <w:jc w:val="both"/>
        <w:rPr>
          <w:rFonts w:ascii="Lato" w:eastAsia="Times New Roman" w:hAnsi="Lato"/>
          <w:sz w:val="20"/>
          <w:szCs w:val="20"/>
          <w:lang w:eastAsia="pl-PL"/>
        </w:rPr>
      </w:pPr>
    </w:p>
    <w:p w14:paraId="1283E684" w14:textId="77777777" w:rsidR="00801DC5" w:rsidRPr="00D84EEA" w:rsidRDefault="00801DC5" w:rsidP="00F6519D">
      <w:pPr>
        <w:spacing w:after="0" w:line="240" w:lineRule="auto"/>
        <w:rPr>
          <w:rFonts w:ascii="Lato" w:hAnsi="Lato"/>
          <w:sz w:val="20"/>
          <w:szCs w:val="20"/>
        </w:rPr>
      </w:pPr>
    </w:p>
    <w:p w14:paraId="15E8403B" w14:textId="77777777" w:rsidR="006142AB" w:rsidRPr="00A54482" w:rsidRDefault="006142AB" w:rsidP="00A54482">
      <w:pPr>
        <w:pStyle w:val="Akapitzlist"/>
        <w:numPr>
          <w:ilvl w:val="0"/>
          <w:numId w:val="1"/>
        </w:numPr>
        <w:spacing w:after="0" w:line="276" w:lineRule="auto"/>
        <w:rPr>
          <w:rFonts w:ascii="Lato" w:hAnsi="Lato"/>
          <w:b/>
          <w:i/>
          <w:sz w:val="20"/>
          <w:u w:val="single"/>
        </w:rPr>
      </w:pPr>
      <w:r w:rsidRPr="00A54482">
        <w:rPr>
          <w:rFonts w:ascii="Lato" w:hAnsi="Lato" w:cstheme="minorHAnsi"/>
          <w:b/>
          <w:i/>
          <w:iCs/>
          <w:sz w:val="20"/>
          <w:szCs w:val="20"/>
          <w:u w:val="single"/>
        </w:rPr>
        <w:t>„Strategia na rzecz Osób z Niepełnosprawnościami 2021-2030”</w:t>
      </w:r>
    </w:p>
    <w:p w14:paraId="09F4D939" w14:textId="77777777" w:rsidR="006142AB" w:rsidRDefault="006142AB" w:rsidP="00F6519D">
      <w:pPr>
        <w:spacing w:after="0" w:line="240" w:lineRule="auto"/>
        <w:rPr>
          <w:rFonts w:ascii="Lato" w:hAnsi="Lato" w:cstheme="minorHAnsi"/>
          <w:bCs/>
          <w:iCs/>
          <w:noProof/>
          <w:sz w:val="20"/>
          <w:szCs w:val="20"/>
        </w:rPr>
      </w:pPr>
      <w:r>
        <w:rPr>
          <w:rFonts w:ascii="Lato" w:hAnsi="Lato" w:cstheme="minorHAnsi"/>
          <w:bCs/>
          <w:iCs/>
          <w:noProof/>
          <w:sz w:val="20"/>
          <w:szCs w:val="20"/>
        </w:rPr>
        <w:t>W dniu 25.02.2021 r. w Dzienniku Urzędowym Rzeczypospolitej Polskiej "Monitor Polski" pod pozycją 218 została opublikowana Uchwała nr 27 Rady Ministrów z dnia 16 lutego 2021 r. w sprawie przyjęcia dokumentu Strategia na rzecz Osób z Niepełnosprawnościami 2021–2030. Dokument zakłada kompleksowe, horyzontalne, ponadsektorowe podejście polityki publicznej do wsparcia osób z niepełnosprawnościami, uwzględniające ich potrzeby w zakresie niezależnego życia i włączenia społecznego. Zapisy dotyczące konkretnych działań w Strategii, w tym o charakterze legislacyjnym i programowym, zostały poprzedzone diagnozą stanu faktycznego sytuacji osób z niepełnosprawnościami w Polsce. Na tej podstawie wskazano 8 obszarów priorytetowych Strategii: Niezależne życie, Dostępność, Edukacja, Praca, Warunki życia i ochrona socjalna, Zdrowie, Budowanie świadomości, Koordynacja.</w:t>
      </w:r>
    </w:p>
    <w:p w14:paraId="113E259E" w14:textId="77777777" w:rsidR="006142AB" w:rsidRDefault="006142AB" w:rsidP="006142AB">
      <w:pPr>
        <w:spacing w:after="0" w:line="240" w:lineRule="auto"/>
        <w:rPr>
          <w:rFonts w:ascii="Lato" w:hAnsi="Lato" w:cstheme="minorHAnsi"/>
          <w:bCs/>
          <w:iCs/>
          <w:noProof/>
          <w:sz w:val="20"/>
          <w:szCs w:val="20"/>
        </w:rPr>
      </w:pPr>
    </w:p>
    <w:p w14:paraId="1835E3EF" w14:textId="66A3A4F3" w:rsidR="006142AB" w:rsidRDefault="006142AB" w:rsidP="006142AB">
      <w:pPr>
        <w:spacing w:after="0" w:line="240" w:lineRule="auto"/>
        <w:rPr>
          <w:rFonts w:ascii="Lato" w:hAnsi="Lato" w:cstheme="minorHAnsi"/>
          <w:bCs/>
          <w:iCs/>
          <w:noProof/>
          <w:sz w:val="20"/>
          <w:szCs w:val="20"/>
        </w:rPr>
      </w:pPr>
      <w:r>
        <w:rPr>
          <w:rFonts w:ascii="Lato" w:hAnsi="Lato" w:cstheme="minorHAnsi"/>
          <w:bCs/>
          <w:iCs/>
          <w:noProof/>
          <w:sz w:val="20"/>
          <w:szCs w:val="20"/>
        </w:rPr>
        <w:t>W ramach obszaru priorytetowego „Niezależne życie” zaplanowano działania, których nadrzędnym celem jest zagwarantowanie osobom z niepełnosprawnościami prawa do niezależnego życia wynikającego z artykułu 19 Konwencji o prawach osób niepełnosprawnych. Należy do nich m.in. rozpoczęcie procesu deinstytucjonalizacji czyli przechodzenia z opieki instytucjonalnej do wsparcia osoby w społeczności lokalnej. Strategia zakłada wprowadzenie systemowych rozwiązań w obszarze usług społecznych wspierających osoby z niepełnosprawnościami w oparciu o proces deinstytucjonalizacji. W ramach obszaru priorytetowego „Niezależne życie” przewidziano działania dotyczące procesu deinstytucjonalizacji, zgodnie z Ogólnoeuropejskimi Wytycznymi ds. przejścia od opieki instytucjonalnej do wsparcia świadczonego na poziomie lokalnych społeczności, odnoszące się do procesu rozwoju usług świadczonych na poziomie lokalnych społeczności (również usług profilaktycznych), które mają wyeliminować konieczność opieki instytucjonalnej.</w:t>
      </w:r>
      <w:r w:rsidR="009851BE">
        <w:rPr>
          <w:rFonts w:ascii="Lato" w:hAnsi="Lato" w:cstheme="minorHAnsi"/>
          <w:bCs/>
          <w:iCs/>
          <w:noProof/>
          <w:sz w:val="20"/>
          <w:szCs w:val="20"/>
        </w:rPr>
        <w:t xml:space="preserve"> </w:t>
      </w:r>
      <w:r>
        <w:rPr>
          <w:rFonts w:ascii="Lato" w:hAnsi="Lato" w:cstheme="minorHAnsi"/>
          <w:bCs/>
          <w:iCs/>
          <w:noProof/>
          <w:sz w:val="20"/>
          <w:szCs w:val="20"/>
        </w:rPr>
        <w:t xml:space="preserve"> Dla skutecznej realizacji procesu deinstytucjonalizacji ważne jest aby przebiegał on przy odpowiednim zaangażowaniu społeczności lokalnej, w tym szczególnie organizacji osób z niepełnosprawnościami i podmiotów ekonomii społecznej i solidarnej (np. przedsiębiorstw społecznych). </w:t>
      </w:r>
    </w:p>
    <w:p w14:paraId="667610E1" w14:textId="77777777" w:rsidR="006142AB" w:rsidRDefault="006142AB" w:rsidP="006142AB">
      <w:pPr>
        <w:spacing w:after="0" w:line="240" w:lineRule="auto"/>
        <w:rPr>
          <w:rFonts w:ascii="Lato" w:hAnsi="Lato" w:cstheme="minorHAnsi"/>
          <w:bCs/>
          <w:iCs/>
          <w:noProof/>
          <w:sz w:val="20"/>
          <w:szCs w:val="20"/>
        </w:rPr>
      </w:pPr>
    </w:p>
    <w:p w14:paraId="5A726566" w14:textId="77777777" w:rsidR="006142AB" w:rsidRDefault="006142AB" w:rsidP="006142AB">
      <w:pPr>
        <w:spacing w:after="0" w:line="240" w:lineRule="auto"/>
        <w:rPr>
          <w:rFonts w:ascii="Lato" w:hAnsi="Lato" w:cstheme="minorHAnsi"/>
          <w:bCs/>
          <w:iCs/>
          <w:noProof/>
          <w:sz w:val="20"/>
          <w:szCs w:val="20"/>
        </w:rPr>
      </w:pPr>
      <w:r>
        <w:rPr>
          <w:rFonts w:ascii="Lato" w:hAnsi="Lato" w:cstheme="minorHAnsi"/>
          <w:bCs/>
          <w:iCs/>
          <w:noProof/>
          <w:sz w:val="20"/>
          <w:szCs w:val="20"/>
        </w:rPr>
        <w:t xml:space="preserve">Zbieżny z procesem deinstytucjonalizacji będzie proces reformy podmiotów zajmujących się usługami społecznymi, co realizowane jest m.in. przez tworzenie Centrów Usług </w:t>
      </w:r>
      <w:r>
        <w:rPr>
          <w:rFonts w:ascii="Lato" w:hAnsi="Lato" w:cstheme="minorHAnsi"/>
          <w:bCs/>
          <w:iCs/>
          <w:noProof/>
          <w:sz w:val="20"/>
          <w:szCs w:val="20"/>
        </w:rPr>
        <w:lastRenderedPageBreak/>
        <w:t>Społecznych. W tym zakresie ważne będzie także ułatwienie osobom z niepełnosprawnościami dostępu do informacji o ofercie wsparcia, które te osoby mogłyby uzyskać, tak aby kompleksowa, rzetelna i aktualna informacja na ten temat była przekazywana przez pracowników podmiotów zajmujących się usługami społecznymi. W ramach działania przewidywany jest rozwój usług zdeinstytucjonalizowanych, zapobiegających instytucjonalizacji oraz wspierających przejście z instytucji do wsparcia w społecznościach lokalnych, zarówno przed przyjęciem działań systemowych, jak i będących komplementarnymi (np. usług finansowanych w ramach EFS) do rozwiązań systemowych.</w:t>
      </w:r>
    </w:p>
    <w:p w14:paraId="71A8D5D7" w14:textId="77777777" w:rsidR="006142AB" w:rsidRDefault="006142AB" w:rsidP="006142AB">
      <w:pPr>
        <w:spacing w:after="0" w:line="240" w:lineRule="auto"/>
        <w:rPr>
          <w:rFonts w:ascii="Lato" w:hAnsi="Lato" w:cstheme="minorHAnsi"/>
          <w:bCs/>
          <w:iCs/>
          <w:noProof/>
          <w:sz w:val="20"/>
          <w:szCs w:val="20"/>
        </w:rPr>
      </w:pPr>
    </w:p>
    <w:p w14:paraId="7520867F" w14:textId="77777777" w:rsidR="006142AB" w:rsidRDefault="006142AB" w:rsidP="006142AB">
      <w:pPr>
        <w:spacing w:after="0" w:line="240" w:lineRule="auto"/>
        <w:rPr>
          <w:rFonts w:ascii="Lato" w:hAnsi="Lato" w:cstheme="minorHAnsi"/>
          <w:bCs/>
          <w:iCs/>
          <w:noProof/>
          <w:sz w:val="20"/>
          <w:szCs w:val="20"/>
        </w:rPr>
      </w:pPr>
      <w:r>
        <w:rPr>
          <w:rFonts w:ascii="Lato" w:hAnsi="Lato" w:cstheme="minorHAnsi"/>
          <w:bCs/>
          <w:iCs/>
          <w:noProof/>
          <w:sz w:val="20"/>
          <w:szCs w:val="20"/>
        </w:rPr>
        <w:t>Proces deinstytucjonalizacji jest procesem długotrwałym i musi być prowadzony w sposób precyzyjnie zaplanowany, skoordynowany i niezwykle przemyślany, tak aby żadna osoba z niepełnosprawnością nie pozostała bez wsparcia, a jednocześnie udało się wykorzystać zasoby pracowników oraz personelu zarządzającego opieki instytucjonalnej.</w:t>
      </w:r>
    </w:p>
    <w:p w14:paraId="7BD4BDD4" w14:textId="77777777" w:rsidR="006142AB" w:rsidRDefault="006142AB" w:rsidP="006142AB">
      <w:pPr>
        <w:tabs>
          <w:tab w:val="num" w:pos="0"/>
        </w:tabs>
        <w:spacing w:after="0" w:line="240" w:lineRule="auto"/>
        <w:rPr>
          <w:rFonts w:ascii="Lato" w:hAnsi="Lato"/>
          <w:bCs/>
          <w:noProof/>
          <w:sz w:val="20"/>
          <w:szCs w:val="20"/>
        </w:rPr>
      </w:pPr>
    </w:p>
    <w:p w14:paraId="2B836C6C" w14:textId="77777777" w:rsidR="006142AB" w:rsidRPr="00914BD6" w:rsidRDefault="006142AB" w:rsidP="006142AB">
      <w:pPr>
        <w:tabs>
          <w:tab w:val="num" w:pos="0"/>
        </w:tabs>
        <w:spacing w:after="0" w:line="240" w:lineRule="auto"/>
        <w:rPr>
          <w:rFonts w:ascii="Lato" w:hAnsi="Lato"/>
          <w:bCs/>
          <w:noProof/>
          <w:sz w:val="20"/>
          <w:szCs w:val="20"/>
        </w:rPr>
      </w:pPr>
      <w:r w:rsidRPr="00914BD6">
        <w:rPr>
          <w:rFonts w:ascii="Lato" w:hAnsi="Lato"/>
          <w:bCs/>
          <w:noProof/>
          <w:sz w:val="20"/>
          <w:szCs w:val="20"/>
        </w:rPr>
        <w:t xml:space="preserve">Obecnie trwają prace w ramach projektu pt. 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 realizowanego w ramach Programu Operacyjnego Wiedza Edukacja Rozwój 2014-2020, Osi Priorytetowej II Efektywne polityki publiczne dla rynku pracy, gospodarki i edukacji, Działania 2.6 Wysoka jakość polityki na rzecz włączenia społecznego i zawodowego osób niepełnosprawnych, współfinansowanego z Europejskiego Funduszu Społecznego. </w:t>
      </w:r>
    </w:p>
    <w:p w14:paraId="6BE32F31" w14:textId="77777777" w:rsidR="006142AB" w:rsidRDefault="006142AB" w:rsidP="006142AB">
      <w:pPr>
        <w:tabs>
          <w:tab w:val="num" w:pos="0"/>
        </w:tabs>
        <w:spacing w:after="0" w:line="240" w:lineRule="auto"/>
        <w:rPr>
          <w:rFonts w:ascii="Lato" w:hAnsi="Lato"/>
          <w:bCs/>
          <w:noProof/>
          <w:sz w:val="20"/>
          <w:szCs w:val="20"/>
        </w:rPr>
      </w:pPr>
    </w:p>
    <w:p w14:paraId="05966157" w14:textId="77777777" w:rsidR="006142AB" w:rsidRPr="00914BD6" w:rsidRDefault="006142AB" w:rsidP="006142AB">
      <w:pPr>
        <w:tabs>
          <w:tab w:val="num" w:pos="0"/>
        </w:tabs>
        <w:spacing w:after="0" w:line="240" w:lineRule="auto"/>
        <w:rPr>
          <w:rFonts w:ascii="Lato" w:hAnsi="Lato"/>
          <w:bCs/>
          <w:noProof/>
          <w:sz w:val="20"/>
          <w:szCs w:val="20"/>
        </w:rPr>
      </w:pPr>
      <w:r w:rsidRPr="00914BD6">
        <w:rPr>
          <w:rFonts w:ascii="Lato" w:hAnsi="Lato"/>
          <w:bCs/>
          <w:noProof/>
          <w:sz w:val="20"/>
          <w:szCs w:val="20"/>
        </w:rPr>
        <w:t>W ramach prac przeprowadzono analizę aktualnej sytuacji osób z niepełnosprawnościami oraz możliwe zmiany w tym zmiany wpisujące się w ideę deinstytucjonalizacji usług społecznych m.in. mieszkalnictwo wspomagane.</w:t>
      </w:r>
    </w:p>
    <w:p w14:paraId="752107DD" w14:textId="77777777" w:rsidR="006142AB" w:rsidRDefault="006142AB" w:rsidP="006142AB">
      <w:pPr>
        <w:spacing w:after="0" w:line="240" w:lineRule="auto"/>
        <w:rPr>
          <w:rFonts w:ascii="Lato" w:hAnsi="Lato"/>
          <w:bCs/>
          <w:noProof/>
          <w:sz w:val="20"/>
          <w:szCs w:val="20"/>
        </w:rPr>
      </w:pPr>
    </w:p>
    <w:p w14:paraId="16E30311" w14:textId="4338756C" w:rsidR="00BB4D2D" w:rsidRDefault="006142AB" w:rsidP="00F6519D">
      <w:pPr>
        <w:spacing w:after="0" w:line="240" w:lineRule="auto"/>
        <w:rPr>
          <w:rFonts w:ascii="Lato" w:hAnsi="Lato"/>
          <w:bCs/>
          <w:noProof/>
          <w:sz w:val="20"/>
          <w:szCs w:val="20"/>
        </w:rPr>
      </w:pPr>
      <w:r w:rsidRPr="00914BD6">
        <w:rPr>
          <w:rFonts w:ascii="Lato" w:hAnsi="Lato"/>
          <w:bCs/>
          <w:noProof/>
          <w:sz w:val="20"/>
          <w:szCs w:val="20"/>
        </w:rPr>
        <w:t>Zaprojektowane zostały nowe rozwiązania wdrażające ideę deinstytucjonalizacji w ramach projektów UE finansowanych w ramach nowej perspektywy finansowej UE (FERS - Fundusze Europejskie dla Rozwoju Społecznego), które wpisują się w zakres działań wskazanych w Strategii na rzecz Osób z Niepełnosprawnościami, m.in: Opracowanie i przetestowanie narzędzi wsparcia dla osób z niepełnosprawnościami -  kręgów wsparcia oraz modelu wspieranego podejmowania decyzji, w tym asystenta prawnego.</w:t>
      </w:r>
    </w:p>
    <w:p w14:paraId="67FD9A68" w14:textId="77777777" w:rsidR="00BB4D2D" w:rsidRDefault="00BB4D2D" w:rsidP="00F6519D">
      <w:pPr>
        <w:spacing w:after="0" w:line="240" w:lineRule="auto"/>
        <w:rPr>
          <w:rFonts w:ascii="Lato" w:hAnsi="Lato"/>
          <w:bCs/>
          <w:noProof/>
          <w:sz w:val="20"/>
          <w:szCs w:val="20"/>
        </w:rPr>
      </w:pPr>
    </w:p>
    <w:p w14:paraId="2B2C8A22" w14:textId="77777777" w:rsidR="00BB4D2D" w:rsidRDefault="00BB4D2D" w:rsidP="00BB4D2D">
      <w:pPr>
        <w:pStyle w:val="Akapitzlist"/>
        <w:numPr>
          <w:ilvl w:val="0"/>
          <w:numId w:val="1"/>
        </w:numPr>
        <w:spacing w:after="0" w:line="240" w:lineRule="auto"/>
        <w:rPr>
          <w:rFonts w:ascii="Lato" w:hAnsi="Lato"/>
          <w:b/>
          <w:i/>
          <w:noProof/>
          <w:sz w:val="20"/>
          <w:szCs w:val="20"/>
          <w:u w:val="single"/>
        </w:rPr>
      </w:pPr>
      <w:r w:rsidRPr="00BB4D2D">
        <w:rPr>
          <w:rFonts w:ascii="Lato" w:hAnsi="Lato"/>
          <w:b/>
          <w:i/>
          <w:noProof/>
          <w:sz w:val="20"/>
          <w:szCs w:val="20"/>
          <w:u w:val="single"/>
        </w:rPr>
        <w:t>Usługi asystenta osobistego osoby niepełnosprawnej</w:t>
      </w:r>
    </w:p>
    <w:p w14:paraId="55D5CE2F" w14:textId="1772D4E4" w:rsidR="00BB4D2D" w:rsidRDefault="00BB4D2D" w:rsidP="00BB4D2D">
      <w:pPr>
        <w:spacing w:after="0" w:line="240" w:lineRule="auto"/>
        <w:rPr>
          <w:rFonts w:ascii="Lato" w:hAnsi="Lato"/>
          <w:b/>
          <w:i/>
          <w:noProof/>
          <w:sz w:val="20"/>
          <w:szCs w:val="20"/>
          <w:u w:val="single"/>
        </w:rPr>
      </w:pPr>
      <w:r w:rsidRPr="00BB4D2D">
        <w:rPr>
          <w:rFonts w:ascii="Lato" w:eastAsia="Times New Roman" w:hAnsi="Lato" w:cstheme="minorHAnsi"/>
          <w:color w:val="000000"/>
          <w:sz w:val="20"/>
          <w:szCs w:val="20"/>
        </w:rPr>
        <w:t xml:space="preserve">W ramach </w:t>
      </w:r>
      <w:r w:rsidRPr="00BB4D2D">
        <w:rPr>
          <w:rFonts w:ascii="Lato" w:hAnsi="Lato" w:cstheme="minorHAnsi"/>
          <w:sz w:val="20"/>
          <w:szCs w:val="20"/>
        </w:rPr>
        <w:t>środków Funduszu Solidarnościowego istnieje możliwość skorzystania przez osoby niepełnosprawne ze wsparcia w ramach Programu „Asystent osobisty osoby niepełnosprawnej” – edycja 2023 realizowanego za pośrednictwem i z udziałem samorządów szczebla gminnego i powiatowego oraz Programu „Asystent osobisty osoby z</w:t>
      </w:r>
      <w:r>
        <w:rPr>
          <w:rFonts w:ascii="Lato" w:hAnsi="Lato" w:cstheme="minorHAnsi"/>
          <w:sz w:val="20"/>
          <w:szCs w:val="20"/>
        </w:rPr>
        <w:t> </w:t>
      </w:r>
      <w:r w:rsidRPr="00BB4D2D">
        <w:rPr>
          <w:rFonts w:ascii="Lato" w:hAnsi="Lato" w:cstheme="minorHAnsi"/>
          <w:sz w:val="20"/>
          <w:szCs w:val="20"/>
        </w:rPr>
        <w:t>niepełnosprawnościami” – edycja 2023 realizowanego przez organizacje pozarządowe.</w:t>
      </w:r>
    </w:p>
    <w:p w14:paraId="5A3F34C8" w14:textId="1CFC9466" w:rsidR="00BB4D2D" w:rsidRDefault="00BB4D2D" w:rsidP="00BB4D2D">
      <w:pPr>
        <w:spacing w:after="0" w:line="240" w:lineRule="auto"/>
        <w:rPr>
          <w:rFonts w:ascii="Lato" w:eastAsia="Times New Roman" w:hAnsi="Lato" w:cstheme="minorHAnsi"/>
          <w:color w:val="000000"/>
          <w:sz w:val="20"/>
          <w:szCs w:val="20"/>
        </w:rPr>
      </w:pPr>
      <w:r w:rsidRPr="00BB4D2D">
        <w:rPr>
          <w:rFonts w:ascii="Lato" w:eastAsia="Times New Roman" w:hAnsi="Lato" w:cstheme="minorHAnsi"/>
          <w:color w:val="000000"/>
          <w:sz w:val="20"/>
          <w:szCs w:val="20"/>
        </w:rPr>
        <w:t>Celem obydwu Programów jest zapewnienie usługi asystencji osobistej polegającej w</w:t>
      </w:r>
      <w:r>
        <w:rPr>
          <w:rFonts w:ascii="Lato" w:eastAsia="Times New Roman" w:hAnsi="Lato" w:cstheme="minorHAnsi"/>
          <w:color w:val="000000"/>
          <w:sz w:val="20"/>
          <w:szCs w:val="20"/>
        </w:rPr>
        <w:t> </w:t>
      </w:r>
      <w:r w:rsidRPr="00BB4D2D">
        <w:rPr>
          <w:rFonts w:ascii="Lato" w:eastAsia="Times New Roman" w:hAnsi="Lato" w:cstheme="minorHAnsi"/>
          <w:color w:val="000000"/>
          <w:sz w:val="20"/>
          <w:szCs w:val="20"/>
        </w:rPr>
        <w:t xml:space="preserve">szczególności na pomocy asystenta: w wykonywaniu przez uczestnika Programu czynności dnia codziennego; wyjściu, powrocie lub dojazdach z uczestnikiem w wybrane przez uczestnika miejsca; załatwianiu przez uczestnika spraw urzędowych; korzystaniu przez uczestnika z dóbr kultury (np. muzeum, teatr, kino, galeria sztuki, wystawa); </w:t>
      </w:r>
      <w:r w:rsidRPr="00BB4D2D">
        <w:rPr>
          <w:rFonts w:ascii="Lato" w:eastAsia="Times New Roman" w:hAnsi="Lato" w:cstheme="minorHAnsi"/>
          <w:color w:val="000000"/>
          <w:sz w:val="20"/>
          <w:szCs w:val="20"/>
        </w:rPr>
        <w:lastRenderedPageBreak/>
        <w:t>zaprowadzaniu i odebraniu dzieci z orzeczeniem o niepełnosprawności do placówki oświatowej.</w:t>
      </w:r>
    </w:p>
    <w:p w14:paraId="20D5C87A" w14:textId="4478A55F" w:rsidR="00BB4D2D" w:rsidRDefault="00BB4D2D" w:rsidP="00BB4D2D">
      <w:pPr>
        <w:spacing w:after="0" w:line="240" w:lineRule="auto"/>
        <w:rPr>
          <w:rFonts w:ascii="Lato" w:eastAsia="Times New Roman" w:hAnsi="Lato" w:cstheme="minorHAnsi"/>
          <w:color w:val="000000"/>
          <w:sz w:val="20"/>
          <w:szCs w:val="20"/>
        </w:rPr>
      </w:pPr>
    </w:p>
    <w:p w14:paraId="40715254" w14:textId="77777777" w:rsidR="00BB4D2D" w:rsidRDefault="00BB4D2D" w:rsidP="00BB4D2D">
      <w:pPr>
        <w:pStyle w:val="Akapitzlist"/>
        <w:numPr>
          <w:ilvl w:val="0"/>
          <w:numId w:val="1"/>
        </w:numPr>
        <w:spacing w:after="0" w:line="240" w:lineRule="auto"/>
        <w:rPr>
          <w:rFonts w:ascii="Lato" w:hAnsi="Lato"/>
          <w:b/>
          <w:i/>
          <w:noProof/>
          <w:sz w:val="20"/>
          <w:szCs w:val="20"/>
          <w:u w:val="single"/>
        </w:rPr>
      </w:pPr>
      <w:r w:rsidRPr="00BB4D2D">
        <w:rPr>
          <w:rFonts w:ascii="Lato" w:hAnsi="Lato"/>
          <w:b/>
          <w:i/>
          <w:noProof/>
          <w:sz w:val="20"/>
          <w:szCs w:val="20"/>
          <w:u w:val="single"/>
        </w:rPr>
        <w:t>Usługi opieki wytchnieniowej</w:t>
      </w:r>
    </w:p>
    <w:p w14:paraId="20F7570B" w14:textId="522FE9CA" w:rsidR="00BB4D2D" w:rsidRDefault="00BB4D2D" w:rsidP="00BB4D2D">
      <w:pPr>
        <w:spacing w:after="0" w:line="240" w:lineRule="auto"/>
        <w:rPr>
          <w:rFonts w:ascii="Lato" w:hAnsi="Lato"/>
          <w:b/>
          <w:i/>
          <w:noProof/>
          <w:sz w:val="20"/>
          <w:szCs w:val="20"/>
          <w:u w:val="single"/>
        </w:rPr>
      </w:pPr>
      <w:r w:rsidRPr="00BB4D2D">
        <w:rPr>
          <w:rFonts w:ascii="Lato" w:hAnsi="Lato"/>
          <w:noProof/>
          <w:sz w:val="20"/>
          <w:szCs w:val="20"/>
        </w:rPr>
        <w:t>W</w:t>
      </w:r>
      <w:r w:rsidRPr="00BB4D2D">
        <w:rPr>
          <w:rFonts w:ascii="Lato" w:eastAsia="Times New Roman" w:hAnsi="Lato" w:cstheme="minorHAnsi"/>
          <w:noProof/>
          <w:color w:val="000000"/>
          <w:sz w:val="20"/>
          <w:szCs w:val="20"/>
        </w:rPr>
        <w:t xml:space="preserve"> ramach </w:t>
      </w:r>
      <w:r w:rsidRPr="00BB4D2D">
        <w:rPr>
          <w:rFonts w:ascii="Lato" w:hAnsi="Lato" w:cstheme="minorHAnsi"/>
          <w:noProof/>
          <w:sz w:val="20"/>
          <w:szCs w:val="20"/>
        </w:rPr>
        <w:t>środków Funduszu Solidarnościowego członkowie rodzin lub opiekunowie osób niepełnosprawnych mają możliwość skorzystania ze wsparcia w ramach Programu „Opieka wytchnieniowa” realizowanego za pośrednictwem i z udziałem samorządów szczebla gminnego i powiatowego oraz Programu „Opieka wytchnieniowa</w:t>
      </w:r>
      <w:r>
        <w:rPr>
          <w:rFonts w:ascii="Lato" w:hAnsi="Lato" w:cstheme="minorHAnsi"/>
          <w:noProof/>
          <w:sz w:val="20"/>
          <w:szCs w:val="20"/>
        </w:rPr>
        <w:t>”</w:t>
      </w:r>
      <w:r w:rsidRPr="00BB4D2D">
        <w:rPr>
          <w:rFonts w:ascii="Lato" w:hAnsi="Lato" w:cstheme="minorHAnsi"/>
          <w:noProof/>
          <w:sz w:val="20"/>
          <w:szCs w:val="20"/>
        </w:rPr>
        <w:t xml:space="preserve"> realizowanego przez organizacje pozarządowe.</w:t>
      </w:r>
    </w:p>
    <w:p w14:paraId="7C29F477" w14:textId="17C94F63" w:rsidR="00BB4D2D" w:rsidRPr="00BB4D2D" w:rsidRDefault="00BB4D2D" w:rsidP="00BB4D2D">
      <w:pPr>
        <w:spacing w:after="0" w:line="240" w:lineRule="auto"/>
        <w:rPr>
          <w:rFonts w:ascii="Lato" w:hAnsi="Lato"/>
          <w:b/>
          <w:i/>
          <w:noProof/>
          <w:sz w:val="20"/>
          <w:szCs w:val="20"/>
          <w:u w:val="single"/>
        </w:rPr>
      </w:pPr>
      <w:r w:rsidRPr="00BB4D2D">
        <w:rPr>
          <w:rFonts w:ascii="Lato" w:hAnsi="Lato" w:cstheme="minorHAnsi"/>
          <w:noProof/>
          <w:sz w:val="20"/>
          <w:szCs w:val="20"/>
        </w:rPr>
        <w:t>Opieka wytchnieniowa ma za zadanie czasowe odciążenie członków rodzin lub opiekunów osób niepełnosprawnych od codziennych obowiązków łączących się z sprawowaniem opieki, zapewnienie im czasu na odpoczynek i regenerację.</w:t>
      </w:r>
    </w:p>
    <w:p w14:paraId="709484D2" w14:textId="11CB8586" w:rsidR="00BB4D2D" w:rsidRDefault="00BB4D2D" w:rsidP="00BB4D2D">
      <w:pPr>
        <w:spacing w:after="0" w:line="240" w:lineRule="auto"/>
        <w:rPr>
          <w:rFonts w:ascii="Lato" w:hAnsi="Lato" w:cstheme="minorHAnsi"/>
          <w:noProof/>
          <w:color w:val="000000"/>
          <w:sz w:val="20"/>
          <w:szCs w:val="20"/>
        </w:rPr>
      </w:pPr>
      <w:r w:rsidRPr="00BB4D2D">
        <w:rPr>
          <w:rFonts w:ascii="Lato" w:hAnsi="Lato" w:cstheme="minorHAnsi"/>
          <w:noProof/>
          <w:sz w:val="20"/>
          <w:szCs w:val="20"/>
        </w:rPr>
        <w:t xml:space="preserve">Powyższe Programy </w:t>
      </w:r>
      <w:r w:rsidRPr="00BB4D2D">
        <w:rPr>
          <w:rFonts w:ascii="Lato" w:hAnsi="Lato" w:cstheme="minorHAnsi"/>
          <w:noProof/>
          <w:color w:val="000000"/>
          <w:sz w:val="20"/>
          <w:szCs w:val="20"/>
        </w:rPr>
        <w:t>realizowane są w formie świadczenia usługi opieki wytchnieniowej w</w:t>
      </w:r>
      <w:r>
        <w:rPr>
          <w:rFonts w:ascii="Lato" w:hAnsi="Lato" w:cstheme="minorHAnsi"/>
          <w:noProof/>
          <w:color w:val="000000"/>
          <w:sz w:val="20"/>
          <w:szCs w:val="20"/>
        </w:rPr>
        <w:t> </w:t>
      </w:r>
      <w:r w:rsidRPr="00BB4D2D">
        <w:rPr>
          <w:rFonts w:ascii="Lato" w:hAnsi="Lato" w:cstheme="minorHAnsi"/>
          <w:noProof/>
          <w:color w:val="000000"/>
          <w:sz w:val="20"/>
          <w:szCs w:val="20"/>
        </w:rPr>
        <w:t>ramach pobytu dziennego oraz w ramach pobytu całodobowego.</w:t>
      </w:r>
    </w:p>
    <w:p w14:paraId="47CE133C" w14:textId="47C4CF6B" w:rsidR="00BB4D2D" w:rsidRDefault="00BB4D2D" w:rsidP="00BB4D2D">
      <w:pPr>
        <w:spacing w:after="0" w:line="240" w:lineRule="auto"/>
        <w:rPr>
          <w:rFonts w:ascii="Lato" w:hAnsi="Lato" w:cstheme="minorHAnsi"/>
          <w:noProof/>
          <w:color w:val="000000"/>
          <w:sz w:val="20"/>
          <w:szCs w:val="20"/>
        </w:rPr>
      </w:pPr>
    </w:p>
    <w:p w14:paraId="1108E2BB" w14:textId="77777777" w:rsidR="00BB4D2D" w:rsidRDefault="00BB4D2D" w:rsidP="00BB4D2D">
      <w:pPr>
        <w:pStyle w:val="Akapitzlist"/>
        <w:numPr>
          <w:ilvl w:val="0"/>
          <w:numId w:val="1"/>
        </w:numPr>
        <w:spacing w:after="0" w:line="240" w:lineRule="auto"/>
        <w:rPr>
          <w:rFonts w:ascii="Lato" w:hAnsi="Lato"/>
          <w:b/>
          <w:i/>
          <w:noProof/>
          <w:sz w:val="20"/>
          <w:szCs w:val="20"/>
          <w:u w:val="single"/>
        </w:rPr>
      </w:pPr>
      <w:r w:rsidRPr="00BB4D2D">
        <w:rPr>
          <w:rFonts w:ascii="Lato" w:hAnsi="Lato"/>
          <w:b/>
          <w:i/>
          <w:noProof/>
          <w:sz w:val="20"/>
          <w:szCs w:val="20"/>
          <w:u w:val="single"/>
        </w:rPr>
        <w:t>Centra opiekuńczo-mieszkalne</w:t>
      </w:r>
    </w:p>
    <w:p w14:paraId="0566142D" w14:textId="1CE4CFE9" w:rsidR="00BB4D2D" w:rsidRPr="00BB4D2D" w:rsidRDefault="00BB4D2D" w:rsidP="00BB4D2D">
      <w:pPr>
        <w:spacing w:after="0" w:line="240" w:lineRule="auto"/>
        <w:rPr>
          <w:rFonts w:ascii="Lato" w:hAnsi="Lato"/>
          <w:b/>
          <w:i/>
          <w:noProof/>
          <w:sz w:val="20"/>
          <w:szCs w:val="20"/>
          <w:u w:val="single"/>
        </w:rPr>
      </w:pPr>
      <w:r w:rsidRPr="00BB4D2D">
        <w:rPr>
          <w:rFonts w:ascii="Lato" w:eastAsia="Times New Roman" w:hAnsi="Lato" w:cstheme="minorHAnsi"/>
          <w:color w:val="000000"/>
          <w:sz w:val="20"/>
          <w:szCs w:val="20"/>
        </w:rPr>
        <w:t xml:space="preserve">W ramach </w:t>
      </w:r>
      <w:r w:rsidRPr="00BB4D2D">
        <w:rPr>
          <w:rFonts w:ascii="Lato" w:hAnsi="Lato" w:cstheme="minorHAnsi"/>
          <w:sz w:val="20"/>
          <w:szCs w:val="20"/>
        </w:rPr>
        <w:t>środków Funduszu Solidarnościowego istnieje również możliwość skorzystania ze wsparcia w ramach Programu „Centra opiekuńczo-mieszkalne” ogłoszonego w 2019 r. oraz Programu „Centra opiekuńczo-mieszkalne” ogłoszonego w 2021 r.</w:t>
      </w:r>
    </w:p>
    <w:p w14:paraId="3820B5D3" w14:textId="77777777" w:rsidR="00BB4D2D" w:rsidRPr="00BB4D2D" w:rsidRDefault="00BB4D2D" w:rsidP="00BB4D2D">
      <w:pPr>
        <w:spacing w:after="0" w:line="240" w:lineRule="auto"/>
        <w:rPr>
          <w:rFonts w:ascii="Lato" w:eastAsia="Times New Roman" w:hAnsi="Lato" w:cstheme="minorHAnsi"/>
          <w:color w:val="000000"/>
          <w:sz w:val="20"/>
          <w:szCs w:val="20"/>
        </w:rPr>
      </w:pPr>
      <w:r w:rsidRPr="00BB4D2D">
        <w:rPr>
          <w:rFonts w:ascii="Lato" w:eastAsia="Times New Roman" w:hAnsi="Lato" w:cstheme="minorHAnsi"/>
          <w:color w:val="000000"/>
          <w:sz w:val="20"/>
          <w:szCs w:val="20"/>
        </w:rPr>
        <w:t>Głównym celem tych Programów j</w:t>
      </w:r>
      <w:r w:rsidRPr="00BB4D2D">
        <w:rPr>
          <w:rFonts w:ascii="Lato" w:hAnsi="Lato" w:cstheme="minorHAnsi"/>
          <w:sz w:val="20"/>
          <w:szCs w:val="20"/>
        </w:rPr>
        <w:t xml:space="preserve">est stworzenie warunków dla jednostek samorządu terytorialnego szczebla gminnego/powiatowego, pozwalających na tworzenie i utrzymanie placówek pobytu całodobowego oraz dziennego dla osób niepełnosprawnych. </w:t>
      </w:r>
    </w:p>
    <w:p w14:paraId="0F37B182" w14:textId="560E0AFB" w:rsidR="006142AB" w:rsidRPr="00BB4D2D" w:rsidRDefault="006142AB" w:rsidP="00BB4D2D">
      <w:pPr>
        <w:spacing w:after="0" w:line="240" w:lineRule="auto"/>
        <w:rPr>
          <w:rFonts w:ascii="Lato" w:hAnsi="Lato"/>
          <w:b/>
          <w:i/>
          <w:noProof/>
          <w:sz w:val="20"/>
          <w:szCs w:val="20"/>
          <w:u w:val="single"/>
        </w:rPr>
      </w:pPr>
    </w:p>
    <w:p w14:paraId="66A18464" w14:textId="77777777" w:rsidR="006142AB" w:rsidRPr="00A54482" w:rsidRDefault="006142AB" w:rsidP="00A54482">
      <w:pPr>
        <w:pStyle w:val="Akapitzlist"/>
        <w:numPr>
          <w:ilvl w:val="0"/>
          <w:numId w:val="1"/>
        </w:numPr>
        <w:spacing w:after="0" w:line="240" w:lineRule="auto"/>
        <w:rPr>
          <w:rFonts w:ascii="Lato" w:hAnsi="Lato"/>
          <w:b/>
          <w:i/>
          <w:noProof/>
          <w:sz w:val="20"/>
          <w:szCs w:val="20"/>
          <w:u w:val="single"/>
        </w:rPr>
      </w:pPr>
      <w:r w:rsidRPr="00A54482">
        <w:rPr>
          <w:rFonts w:ascii="Lato" w:hAnsi="Lato"/>
          <w:b/>
          <w:i/>
          <w:noProof/>
          <w:sz w:val="20"/>
          <w:szCs w:val="20"/>
          <w:u w:val="single"/>
        </w:rPr>
        <w:t>Ekonomia społeczna w procesie deinstytucjonalizacji usług społecznych</w:t>
      </w:r>
    </w:p>
    <w:p w14:paraId="5D60EB0F" w14:textId="549F9F8D" w:rsidR="006142AB" w:rsidRDefault="006142AB" w:rsidP="00F6519D">
      <w:pPr>
        <w:spacing w:after="0" w:line="240" w:lineRule="auto"/>
        <w:rPr>
          <w:rFonts w:ascii="Lato" w:hAnsi="Lato"/>
          <w:noProof/>
          <w:sz w:val="20"/>
          <w:szCs w:val="20"/>
        </w:rPr>
      </w:pPr>
      <w:r>
        <w:rPr>
          <w:rFonts w:ascii="Lato" w:hAnsi="Lato"/>
          <w:noProof/>
          <w:sz w:val="20"/>
          <w:szCs w:val="20"/>
        </w:rPr>
        <w:t>Zgodnie z definicją ujętą w art. 2 pkt 1 ustawy z dnia 5 sierpnia</w:t>
      </w:r>
      <w:r w:rsidR="002F2A99">
        <w:rPr>
          <w:rFonts w:ascii="Lato" w:hAnsi="Lato"/>
          <w:noProof/>
          <w:sz w:val="20"/>
          <w:szCs w:val="20"/>
        </w:rPr>
        <w:t xml:space="preserve"> 2022 r.</w:t>
      </w:r>
      <w:r>
        <w:rPr>
          <w:rFonts w:ascii="Lato" w:hAnsi="Lato"/>
          <w:noProof/>
          <w:sz w:val="20"/>
          <w:szCs w:val="20"/>
        </w:rPr>
        <w:t xml:space="preserve"> o ekonomii społecznej (dalej: ustawa)</w:t>
      </w:r>
      <w:r w:rsidRPr="00B67F1C">
        <w:rPr>
          <w:rFonts w:ascii="Lato" w:hAnsi="Lato"/>
          <w:noProof/>
          <w:sz w:val="20"/>
          <w:szCs w:val="20"/>
        </w:rPr>
        <w:t xml:space="preserve"> ekonomia społeczna to działalność na rzecz społeczności lokalnej, polegająca na aktywności na </w:t>
      </w:r>
      <w:r>
        <w:rPr>
          <w:rFonts w:ascii="Lato" w:hAnsi="Lato"/>
          <w:noProof/>
          <w:sz w:val="20"/>
          <w:szCs w:val="20"/>
        </w:rPr>
        <w:t>dwóch</w:t>
      </w:r>
      <w:r w:rsidRPr="00B67F1C">
        <w:rPr>
          <w:rFonts w:ascii="Lato" w:hAnsi="Lato"/>
          <w:noProof/>
          <w:sz w:val="20"/>
          <w:szCs w:val="20"/>
        </w:rPr>
        <w:t xml:space="preserve"> płaszczyznach. Pierwsza z nich to sfera usług społecznych. Działania w</w:t>
      </w:r>
      <w:r>
        <w:rPr>
          <w:rFonts w:ascii="Lato" w:hAnsi="Lato"/>
          <w:noProof/>
          <w:sz w:val="20"/>
          <w:szCs w:val="20"/>
        </w:rPr>
        <w:t> </w:t>
      </w:r>
      <w:r w:rsidRPr="00B67F1C">
        <w:rPr>
          <w:rFonts w:ascii="Lato" w:hAnsi="Lato"/>
          <w:noProof/>
          <w:sz w:val="20"/>
          <w:szCs w:val="20"/>
        </w:rPr>
        <w:t>tym obszarze mają być odpowiedzią na potrzeby lokalnych społeczności i są realizowane w interesie i na rzecz osób je tworzących. Druga z kluczowych sfer odnosi się do wymiaru solidarnościowego i jest realizowana przez te podmioty ekonomii społecznej</w:t>
      </w:r>
      <w:r>
        <w:rPr>
          <w:rFonts w:ascii="Lato" w:hAnsi="Lato"/>
          <w:noProof/>
          <w:sz w:val="20"/>
          <w:szCs w:val="20"/>
        </w:rPr>
        <w:t>, które w </w:t>
      </w:r>
      <w:r w:rsidRPr="00B67F1C">
        <w:rPr>
          <w:rFonts w:ascii="Lato" w:hAnsi="Lato"/>
          <w:noProof/>
          <w:sz w:val="20"/>
          <w:szCs w:val="20"/>
        </w:rPr>
        <w:t>ramach swojej działalności przyjmują funkcje tworzenia miejsc pracy dla osób zagrożonych wykluczeniem społecznym</w:t>
      </w:r>
      <w:r>
        <w:rPr>
          <w:rFonts w:ascii="Lato" w:hAnsi="Lato"/>
          <w:noProof/>
          <w:sz w:val="20"/>
          <w:szCs w:val="20"/>
        </w:rPr>
        <w:t>, a także prowadzą reintegrację społeczną i zawodową takich pracowników</w:t>
      </w:r>
      <w:r w:rsidRPr="00B67F1C">
        <w:rPr>
          <w:rFonts w:ascii="Lato" w:hAnsi="Lato"/>
          <w:noProof/>
          <w:sz w:val="20"/>
          <w:szCs w:val="20"/>
        </w:rPr>
        <w:t>. Aktywność na powyższych polach powinna służyć społecznościom lokalnym. Powiązanie pojęcia ekonomii społecznej ze społecznością lokalną wynika z zakorzenienia ekonomii społecznej w konkretnym kontekście społeczno-ekonomicznym, z bazowania na oddolnej aktywności członków tych społeczności mającej na celu rozwiązywanie jej problemów, a także z korzyści (np. większej spójności społecznej, lepszego dostępu do usług społecznych), które powinny być udziałem tej społeczności. Ekonomia społeczna pozostaje na pograniczu sektora przedsiębiorczości oraz sektora organizacji pozarządowych niedziałających w celu maksymalizacji zysku.</w:t>
      </w:r>
    </w:p>
    <w:p w14:paraId="6A268C84" w14:textId="77777777" w:rsidR="006142AB" w:rsidRDefault="006142AB" w:rsidP="006142AB">
      <w:pPr>
        <w:spacing w:after="0" w:line="240" w:lineRule="auto"/>
        <w:rPr>
          <w:rFonts w:ascii="Lato" w:hAnsi="Lato"/>
          <w:bCs/>
          <w:noProof/>
          <w:sz w:val="20"/>
          <w:szCs w:val="20"/>
        </w:rPr>
      </w:pPr>
    </w:p>
    <w:p w14:paraId="63E99DA3" w14:textId="53738EB7" w:rsidR="006142AB" w:rsidRDefault="006142AB" w:rsidP="006142AB">
      <w:pPr>
        <w:spacing w:after="0" w:line="240" w:lineRule="auto"/>
        <w:rPr>
          <w:rFonts w:ascii="Lato" w:hAnsi="Lato"/>
          <w:noProof/>
          <w:sz w:val="20"/>
          <w:szCs w:val="20"/>
        </w:rPr>
      </w:pPr>
      <w:r>
        <w:rPr>
          <w:rFonts w:ascii="Lato" w:hAnsi="Lato"/>
          <w:noProof/>
          <w:sz w:val="20"/>
          <w:szCs w:val="20"/>
        </w:rPr>
        <w:t xml:space="preserve">Ekonomia społeczna jest jednym z horyzontalnych instrumentów polityki społecznej. Oznacza to, że jej pozytywny wpływ na sytuację społeczną Polaków nie wynika z wyraźnego sprofilowania na działania adresowane do określonych grup społecznych, czy też konkretnych beneficjentów, ale na uniwersalność pozwalającą dopasować określoną </w:t>
      </w:r>
      <w:r>
        <w:rPr>
          <w:rFonts w:ascii="Lato" w:hAnsi="Lato"/>
          <w:noProof/>
          <w:sz w:val="20"/>
          <w:szCs w:val="20"/>
        </w:rPr>
        <w:lastRenderedPageBreak/>
        <w:t xml:space="preserve">formę działalności do zróżnicowanych i konkretnych potrzeb. Różnorodność ta wyrażona została zdefiniowanym w art. 2 pkt 6 ustawy  katalogu osób zagrożonych wykluczeniem społecznym. Obejmuje on zarówno osoby, znajdujące się w niekorzystnej sytuacji na rynku pracy (bezrobotne i poszukujące pracy) jak również grupy napotykające na trudności w życiu społecznym i zawodowym wynikające ze stanu zdrowia (osoby niepełnosprawne, osoby z zaburzeniami psychicznymi), a także osoby, które z innych względów mogą doświadczać takich trudności (np. osoby opuszczające pieczę zastępczą, </w:t>
      </w:r>
      <w:r w:rsidRPr="004A527E">
        <w:rPr>
          <w:rFonts w:ascii="Lato" w:hAnsi="Lato"/>
          <w:noProof/>
          <w:sz w:val="20"/>
          <w:szCs w:val="20"/>
        </w:rPr>
        <w:t xml:space="preserve">osoby opuszczające </w:t>
      </w:r>
      <w:r>
        <w:rPr>
          <w:rFonts w:ascii="Lato" w:hAnsi="Lato"/>
          <w:noProof/>
          <w:sz w:val="20"/>
          <w:szCs w:val="20"/>
        </w:rPr>
        <w:t xml:space="preserve">zakłady karne, osoby ubogie, osoby starsze, uchodźców). Powyższy katalog odnosi się w szczególności do grup których zatrudnienie i reintegracja w przedsiębiorstwach społecznych są wspierane ze środków publicznych. </w:t>
      </w:r>
    </w:p>
    <w:p w14:paraId="14514F75" w14:textId="77777777" w:rsidR="006142AB" w:rsidRDefault="006142AB" w:rsidP="006142AB">
      <w:pPr>
        <w:spacing w:after="0" w:line="240" w:lineRule="auto"/>
        <w:rPr>
          <w:rFonts w:ascii="Lato" w:hAnsi="Lato"/>
          <w:bCs/>
          <w:noProof/>
          <w:sz w:val="20"/>
          <w:szCs w:val="20"/>
        </w:rPr>
      </w:pPr>
    </w:p>
    <w:p w14:paraId="0E61FBCC" w14:textId="3ADA2586" w:rsidR="006142AB" w:rsidRDefault="006142AB" w:rsidP="006142AB">
      <w:pPr>
        <w:spacing w:after="0" w:line="240" w:lineRule="auto"/>
        <w:rPr>
          <w:rFonts w:ascii="Lato" w:hAnsi="Lato"/>
          <w:noProof/>
          <w:sz w:val="20"/>
          <w:szCs w:val="20"/>
        </w:rPr>
      </w:pPr>
      <w:r>
        <w:rPr>
          <w:rFonts w:ascii="Lato" w:hAnsi="Lato"/>
          <w:noProof/>
          <w:sz w:val="20"/>
          <w:szCs w:val="20"/>
        </w:rPr>
        <w:t xml:space="preserve">Nie wyczerpuje on natomiast katalogu potencjalnych beneficjentów korzystających z usług społecznych świadczonych przez podmioty ekonomii społecznej. Zgodnie z zakresem, określonym w art. 2 ust. 1 </w:t>
      </w:r>
      <w:r w:rsidRPr="004A527E">
        <w:rPr>
          <w:rFonts w:ascii="Lato" w:hAnsi="Lato"/>
          <w:noProof/>
          <w:sz w:val="20"/>
          <w:szCs w:val="20"/>
        </w:rPr>
        <w:t>ustaw</w:t>
      </w:r>
      <w:r w:rsidR="00CB45A0">
        <w:rPr>
          <w:rFonts w:ascii="Lato" w:hAnsi="Lato"/>
          <w:noProof/>
          <w:sz w:val="20"/>
          <w:szCs w:val="20"/>
        </w:rPr>
        <w:t>y</w:t>
      </w:r>
      <w:r>
        <w:rPr>
          <w:rFonts w:ascii="Lato" w:hAnsi="Lato"/>
          <w:noProof/>
          <w:sz w:val="20"/>
          <w:szCs w:val="20"/>
        </w:rPr>
        <w:t xml:space="preserve"> </w:t>
      </w:r>
      <w:r w:rsidRPr="004A527E">
        <w:rPr>
          <w:rFonts w:ascii="Lato" w:hAnsi="Lato"/>
          <w:noProof/>
          <w:sz w:val="20"/>
          <w:szCs w:val="20"/>
        </w:rPr>
        <w:t>z dnia 19 lipca 2019 r.</w:t>
      </w:r>
      <w:r>
        <w:rPr>
          <w:rFonts w:ascii="Lato" w:hAnsi="Lato"/>
          <w:noProof/>
          <w:sz w:val="20"/>
          <w:szCs w:val="20"/>
        </w:rPr>
        <w:t xml:space="preserve"> </w:t>
      </w:r>
      <w:r w:rsidRPr="004A527E">
        <w:rPr>
          <w:rFonts w:ascii="Lato" w:hAnsi="Lato"/>
          <w:noProof/>
          <w:sz w:val="20"/>
          <w:szCs w:val="20"/>
        </w:rPr>
        <w:t>o realizowaniu usług społecznych przez centrum usług społecznych</w:t>
      </w:r>
      <w:r>
        <w:rPr>
          <w:rFonts w:ascii="Lato" w:hAnsi="Lato"/>
          <w:noProof/>
          <w:sz w:val="20"/>
          <w:szCs w:val="20"/>
        </w:rPr>
        <w:t>, usługi te to działania obejmujące m.in.: wsparcie rodziny, system pieczy zastępczej, pomoc społeczną, ochronę zdrowia, wspieranie osób niepełnosprawnych, kulturę, kulturę fizyczną, czy też ochronę środowiska. W tym kontekście podmioty ekonomii społecznej oddziaływają również na sytuację dzieci i młodzieży, osób starszych, które zakończyły już aktywność zawodową, pracujących rodziców itp. W tym ujęciu istotne znaczenie ma również fakt, że podmioty ekonomii społecznej działające w oparciu o oddolną aktywność członków społeczności lokalnej, realizując usługi społeczne, odpowiadają na konkretne i indywidualne potrzeby członków społeczności lokalnej. Często także realizują swoje działania w środowisku lokalnym. Z tego względu dysponują one istotnym potencjałem do wspierania procesu deinstytucjonalizacji usług społecznych.</w:t>
      </w:r>
    </w:p>
    <w:p w14:paraId="60056EBD" w14:textId="77777777" w:rsidR="006142AB" w:rsidRDefault="006142AB" w:rsidP="006142AB">
      <w:pPr>
        <w:spacing w:after="0" w:line="240" w:lineRule="auto"/>
        <w:rPr>
          <w:rFonts w:ascii="Lato" w:hAnsi="Lato"/>
          <w:b/>
          <w:noProof/>
          <w:sz w:val="20"/>
          <w:szCs w:val="20"/>
        </w:rPr>
      </w:pPr>
    </w:p>
    <w:p w14:paraId="4B763A40" w14:textId="77777777" w:rsidR="006142AB" w:rsidRPr="00B03369" w:rsidRDefault="006142AB" w:rsidP="006142AB">
      <w:pPr>
        <w:spacing w:after="0" w:line="240" w:lineRule="auto"/>
        <w:rPr>
          <w:rFonts w:ascii="Lato" w:hAnsi="Lato"/>
          <w:b/>
          <w:noProof/>
          <w:sz w:val="20"/>
          <w:szCs w:val="20"/>
        </w:rPr>
      </w:pPr>
      <w:r w:rsidRPr="00B03369">
        <w:rPr>
          <w:rFonts w:ascii="Lato" w:hAnsi="Lato"/>
          <w:b/>
          <w:noProof/>
          <w:sz w:val="20"/>
          <w:szCs w:val="20"/>
        </w:rPr>
        <w:t>Ustawa o ekonomii społecznej.</w:t>
      </w:r>
    </w:p>
    <w:p w14:paraId="11A5912E" w14:textId="339F93D9" w:rsidR="006142AB" w:rsidRPr="00581FE6" w:rsidRDefault="006142AB" w:rsidP="006142AB">
      <w:pPr>
        <w:spacing w:after="0" w:line="240" w:lineRule="auto"/>
        <w:rPr>
          <w:rFonts w:ascii="Lato" w:hAnsi="Lato"/>
          <w:noProof/>
          <w:sz w:val="20"/>
          <w:szCs w:val="20"/>
        </w:rPr>
      </w:pPr>
      <w:r w:rsidRPr="00581FE6">
        <w:rPr>
          <w:rFonts w:ascii="Lato" w:hAnsi="Lato"/>
          <w:noProof/>
          <w:sz w:val="20"/>
          <w:szCs w:val="20"/>
        </w:rPr>
        <w:t>30 października 2022 roku weszła w życie ustawa z dnia 5 sierpnia</w:t>
      </w:r>
      <w:r w:rsidR="00CB45A0">
        <w:rPr>
          <w:rFonts w:ascii="Lato" w:hAnsi="Lato"/>
          <w:noProof/>
          <w:sz w:val="20"/>
          <w:szCs w:val="20"/>
        </w:rPr>
        <w:t xml:space="preserve"> 2022 r.</w:t>
      </w:r>
      <w:r w:rsidRPr="00581FE6">
        <w:rPr>
          <w:rFonts w:ascii="Lato" w:hAnsi="Lato"/>
          <w:noProof/>
          <w:sz w:val="20"/>
          <w:szCs w:val="20"/>
        </w:rPr>
        <w:t xml:space="preserve"> o ekonomii społecznej.</w:t>
      </w:r>
      <w:r>
        <w:rPr>
          <w:rFonts w:ascii="Lato" w:hAnsi="Lato"/>
          <w:noProof/>
          <w:sz w:val="20"/>
          <w:szCs w:val="20"/>
        </w:rPr>
        <w:t xml:space="preserve"> Regulacja ta po raz pierwszy, </w:t>
      </w:r>
      <w:r w:rsidRPr="00581FE6">
        <w:rPr>
          <w:rFonts w:ascii="Lato" w:hAnsi="Lato"/>
          <w:noProof/>
          <w:sz w:val="20"/>
          <w:szCs w:val="20"/>
        </w:rPr>
        <w:t>kompleksowo reguluj</w:t>
      </w:r>
      <w:r>
        <w:rPr>
          <w:rFonts w:ascii="Lato" w:hAnsi="Lato"/>
          <w:noProof/>
          <w:sz w:val="20"/>
          <w:szCs w:val="20"/>
        </w:rPr>
        <w:t>e</w:t>
      </w:r>
      <w:r w:rsidRPr="00581FE6">
        <w:rPr>
          <w:rFonts w:ascii="Lato" w:hAnsi="Lato"/>
          <w:noProof/>
          <w:sz w:val="20"/>
          <w:szCs w:val="20"/>
        </w:rPr>
        <w:t xml:space="preserve"> problematykę ekonomii społecznej dotychczas nieunormowaną w polskim porządku prawnym</w:t>
      </w:r>
      <w:r>
        <w:rPr>
          <w:rFonts w:ascii="Lato" w:hAnsi="Lato"/>
          <w:noProof/>
          <w:sz w:val="20"/>
          <w:szCs w:val="20"/>
        </w:rPr>
        <w:t xml:space="preserve">. W znacznym stopniu odpowiada ona </w:t>
      </w:r>
      <w:r w:rsidRPr="00581FE6">
        <w:rPr>
          <w:rFonts w:ascii="Lato" w:hAnsi="Lato"/>
          <w:noProof/>
          <w:sz w:val="20"/>
          <w:szCs w:val="20"/>
        </w:rPr>
        <w:t>na postulaty środowiska podmiotów ekonomii społecznej, w tym organizacji pozarządowych.</w:t>
      </w:r>
      <w:r w:rsidRPr="00581FE6">
        <w:rPr>
          <w:noProof/>
        </w:rPr>
        <w:t xml:space="preserve"> </w:t>
      </w:r>
      <w:r w:rsidRPr="00581FE6">
        <w:rPr>
          <w:rFonts w:ascii="Lato" w:hAnsi="Lato"/>
          <w:noProof/>
          <w:sz w:val="20"/>
          <w:szCs w:val="20"/>
        </w:rPr>
        <w:t>W ustawie zdefiniowano podstawowe pojęcia z obszaru ekonomii społecznej m.in. ekonomii społecznej, reintegracji społecznej i zawodowej, katalog podmiotów ekonomii społecznej oraz osób zagrożonych wykluczeniem społecznym. Określone zostały zasady funkcjonowania i przyznawania statusu przedsiębiorstwa społecznego.</w:t>
      </w:r>
      <w:r>
        <w:rPr>
          <w:rFonts w:ascii="Lato" w:hAnsi="Lato"/>
          <w:noProof/>
          <w:sz w:val="20"/>
          <w:szCs w:val="20"/>
        </w:rPr>
        <w:t xml:space="preserve"> Istotną zmianą w odniesieniu do wcześniejszej praktyki wspierania przedsiębiorstw społecznych jest wyraźne wskazanie, że podmioty, które uzyskają taki status mogą działać w celu realizacji usług społecznych, a nie wyłącznie w celu reintegracji społecznej i zawodowej osób zagrożonych wykluczeniem społecznym. Takie zrównanie celów funkcjonowania przedsiębiorstw społecznych oznacza szerszy dostęp do instrumentów wsparcia oraz wzmacnianie zdolności do świadczenia tych usług.</w:t>
      </w:r>
    </w:p>
    <w:p w14:paraId="17BF42B8" w14:textId="77777777" w:rsidR="006142AB" w:rsidRDefault="006142AB" w:rsidP="006142AB">
      <w:pPr>
        <w:spacing w:after="0" w:line="240" w:lineRule="auto"/>
        <w:rPr>
          <w:rFonts w:ascii="Lato" w:hAnsi="Lato"/>
          <w:noProof/>
          <w:sz w:val="20"/>
          <w:szCs w:val="20"/>
        </w:rPr>
      </w:pPr>
      <w:r>
        <w:rPr>
          <w:rFonts w:ascii="Lato" w:hAnsi="Lato"/>
          <w:noProof/>
          <w:sz w:val="20"/>
          <w:szCs w:val="20"/>
        </w:rPr>
        <w:t xml:space="preserve">W kontekście budowania potencjału podmiotów ekonomii społecznej do realizacji usług społecznych, istotne znaczenie odgrywają wprowadzone w ustawie o ekonomii społecznej instrumenty wsparcia adresowane w szczególności do przedsiębiorstw społecznych. Umożliwiają one uzyskanie dofinansowania ze środków publicznych (Funduszu Pracy, Państwowego Funduszu Rehabilitacji Osób Niepełnosprawnych, środków europejskich) do utworzenia stanowiska pracy dla osoby zagrożonej wykluczeniem społecznym. </w:t>
      </w:r>
    </w:p>
    <w:p w14:paraId="1F6F3861" w14:textId="77777777" w:rsidR="006142AB" w:rsidRDefault="006142AB" w:rsidP="006142AB">
      <w:pPr>
        <w:spacing w:after="0" w:line="240" w:lineRule="auto"/>
        <w:rPr>
          <w:rFonts w:ascii="Lato" w:hAnsi="Lato"/>
          <w:noProof/>
          <w:sz w:val="20"/>
          <w:szCs w:val="20"/>
        </w:rPr>
      </w:pPr>
      <w:r>
        <w:rPr>
          <w:rFonts w:ascii="Lato" w:hAnsi="Lato"/>
          <w:noProof/>
          <w:sz w:val="20"/>
          <w:szCs w:val="20"/>
        </w:rPr>
        <w:lastRenderedPageBreak/>
        <w:t>Ponadto w ustawie przewidziano także m</w:t>
      </w:r>
      <w:r w:rsidRPr="00A72519">
        <w:rPr>
          <w:rFonts w:ascii="Lato" w:hAnsi="Lato"/>
          <w:noProof/>
          <w:sz w:val="20"/>
          <w:szCs w:val="20"/>
        </w:rPr>
        <w:t>ożliwość tworzenia przez ministra właściwego ds. zabezpieczenia społecznego resortowych programów wspierania ekonomii społecznej, w</w:t>
      </w:r>
      <w:r>
        <w:rPr>
          <w:rFonts w:ascii="Lato" w:hAnsi="Lato"/>
          <w:noProof/>
          <w:sz w:val="20"/>
          <w:szCs w:val="20"/>
        </w:rPr>
        <w:t> </w:t>
      </w:r>
      <w:r w:rsidRPr="00A72519">
        <w:rPr>
          <w:rFonts w:ascii="Lato" w:hAnsi="Lato"/>
          <w:noProof/>
          <w:sz w:val="20"/>
          <w:szCs w:val="20"/>
        </w:rPr>
        <w:t>ramach których finansowane będzie między innymi tworzenie przedsiębiorstw społecznych, realizacja usług społecznych</w:t>
      </w:r>
      <w:r>
        <w:rPr>
          <w:rFonts w:ascii="Lato" w:hAnsi="Lato"/>
          <w:noProof/>
          <w:sz w:val="20"/>
          <w:szCs w:val="20"/>
        </w:rPr>
        <w:t xml:space="preserve">. Przedsiębiorstwa społeczne będą mogły także liczyć na kompleksowe wsparcie doradcze świadczone przez ośrodki wsparcia ekonomii społecznej. </w:t>
      </w:r>
    </w:p>
    <w:p w14:paraId="08D2A92C" w14:textId="77777777" w:rsidR="006142AB" w:rsidRDefault="006142AB" w:rsidP="006142AB">
      <w:pPr>
        <w:spacing w:after="0" w:line="240" w:lineRule="auto"/>
        <w:rPr>
          <w:rFonts w:ascii="Lato" w:hAnsi="Lato"/>
          <w:noProof/>
          <w:sz w:val="20"/>
          <w:szCs w:val="20"/>
        </w:rPr>
      </w:pPr>
      <w:r>
        <w:rPr>
          <w:rFonts w:ascii="Lato" w:hAnsi="Lato"/>
          <w:noProof/>
          <w:sz w:val="20"/>
          <w:szCs w:val="20"/>
        </w:rPr>
        <w:t>Poza rozwiązaniami kierowanymi bezpośrednio do przedsiębiorstw społecznych, w ustawie uwzględnione zostały zapisy poszerzające zakres strategii rozwiązywania problemów społecznych (tj. kluczowego dokumentu tworzonego przez lokalne jednostki samorządu terytorialnego), w którym wskazywane będą zadania i usługi powierzane podmiotom ekonomii społecznej.</w:t>
      </w:r>
    </w:p>
    <w:p w14:paraId="14B0BED9" w14:textId="77777777" w:rsidR="006142AB" w:rsidRDefault="006142AB" w:rsidP="006142AB">
      <w:pPr>
        <w:spacing w:after="0" w:line="240" w:lineRule="auto"/>
        <w:rPr>
          <w:rFonts w:ascii="Lato" w:hAnsi="Lato"/>
          <w:noProof/>
          <w:sz w:val="20"/>
          <w:szCs w:val="20"/>
        </w:rPr>
      </w:pPr>
      <w:r>
        <w:rPr>
          <w:rFonts w:ascii="Lato" w:hAnsi="Lato"/>
          <w:noProof/>
          <w:sz w:val="20"/>
          <w:szCs w:val="20"/>
        </w:rPr>
        <w:t>Dzięki powyższym rozwiązaniom podmioty ekonomii społecznej, a w szczególności przedsiębiorstwa społeczne mogą wzmacniać potencjał do realizacji usług społecznych, stając się ważnymi partnerami jednostek samorządu terytorialnego, odpowiedzialnych za zapewnianie dostępu do tych usług, a także za proces ich deinstytucjonalizacji.</w:t>
      </w:r>
    </w:p>
    <w:p w14:paraId="5B9657B5" w14:textId="77777777" w:rsidR="006142AB" w:rsidRDefault="006142AB" w:rsidP="006142AB">
      <w:pPr>
        <w:spacing w:after="0" w:line="240" w:lineRule="auto"/>
        <w:rPr>
          <w:rFonts w:ascii="Lato" w:hAnsi="Lato"/>
          <w:b/>
          <w:noProof/>
          <w:sz w:val="20"/>
          <w:szCs w:val="20"/>
        </w:rPr>
      </w:pPr>
    </w:p>
    <w:p w14:paraId="31AFA288" w14:textId="77777777" w:rsidR="006142AB" w:rsidRPr="00E765A5" w:rsidRDefault="006142AB" w:rsidP="006142AB">
      <w:pPr>
        <w:spacing w:after="0" w:line="240" w:lineRule="auto"/>
        <w:rPr>
          <w:rFonts w:ascii="Lato" w:hAnsi="Lato"/>
          <w:b/>
          <w:noProof/>
          <w:sz w:val="20"/>
          <w:szCs w:val="20"/>
        </w:rPr>
      </w:pPr>
      <w:r w:rsidRPr="00E765A5">
        <w:rPr>
          <w:rFonts w:ascii="Lato" w:hAnsi="Lato"/>
          <w:b/>
          <w:noProof/>
          <w:sz w:val="20"/>
          <w:szCs w:val="20"/>
        </w:rPr>
        <w:t xml:space="preserve">Wspieranie </w:t>
      </w:r>
      <w:r>
        <w:rPr>
          <w:rFonts w:ascii="Lato" w:hAnsi="Lato"/>
          <w:b/>
          <w:noProof/>
          <w:sz w:val="20"/>
          <w:szCs w:val="20"/>
        </w:rPr>
        <w:t>podmiotów ekonomii społecznej</w:t>
      </w:r>
      <w:r w:rsidRPr="00E765A5">
        <w:rPr>
          <w:rFonts w:ascii="Lato" w:hAnsi="Lato"/>
          <w:b/>
          <w:noProof/>
          <w:sz w:val="20"/>
          <w:szCs w:val="20"/>
        </w:rPr>
        <w:t xml:space="preserve"> w programach resortowych Ministra Rodziny i</w:t>
      </w:r>
      <w:r>
        <w:rPr>
          <w:rFonts w:ascii="Lato" w:hAnsi="Lato"/>
          <w:b/>
          <w:noProof/>
          <w:sz w:val="20"/>
          <w:szCs w:val="20"/>
        </w:rPr>
        <w:t> </w:t>
      </w:r>
      <w:r w:rsidRPr="00E765A5">
        <w:rPr>
          <w:rFonts w:ascii="Lato" w:hAnsi="Lato"/>
          <w:b/>
          <w:noProof/>
          <w:sz w:val="20"/>
          <w:szCs w:val="20"/>
        </w:rPr>
        <w:t xml:space="preserve">Polityki Społecznej </w:t>
      </w:r>
    </w:p>
    <w:p w14:paraId="39FB04D6" w14:textId="77777777" w:rsidR="006142AB" w:rsidRDefault="006142AB" w:rsidP="006142AB">
      <w:pPr>
        <w:spacing w:after="0" w:line="240" w:lineRule="auto"/>
        <w:rPr>
          <w:rFonts w:ascii="Lato" w:hAnsi="Lato"/>
          <w:noProof/>
          <w:sz w:val="20"/>
          <w:szCs w:val="20"/>
        </w:rPr>
      </w:pPr>
      <w:r>
        <w:rPr>
          <w:rFonts w:ascii="Lato" w:hAnsi="Lato"/>
          <w:noProof/>
          <w:sz w:val="20"/>
          <w:szCs w:val="20"/>
        </w:rPr>
        <w:t xml:space="preserve">Wśród instrumentów zapewniających możliwość koordynowania i wspierania rozwoju ekonomii społecznej ujętych w ustawie na uwagę zasługuje możliwość tworzenia przez ministra właściwego do spraw zabezpieczenia społecznego resortowych programów wspierania ekonomii społecznej. Ten elastyczny instrument pozwala na profilowanie i dopasowanie udzielanego wsparcia do zmieniających się warunków ekonomicznych i społecznych. Co istotne programy takie mogą być finansowane nie tylko z budżetu państwa, ale również ze środków Funduszu Pracy, Funduszu Solidarnościowego oraz środków europejskich. </w:t>
      </w:r>
    </w:p>
    <w:p w14:paraId="6DF55FE1" w14:textId="0BF7B591" w:rsidR="006142AB" w:rsidRDefault="006142AB" w:rsidP="006142AB">
      <w:pPr>
        <w:spacing w:after="0" w:line="240" w:lineRule="auto"/>
        <w:rPr>
          <w:rFonts w:ascii="Lato" w:hAnsi="Lato"/>
          <w:noProof/>
          <w:sz w:val="20"/>
          <w:szCs w:val="20"/>
        </w:rPr>
      </w:pPr>
      <w:r>
        <w:rPr>
          <w:rFonts w:ascii="Lato" w:hAnsi="Lato"/>
          <w:noProof/>
          <w:sz w:val="20"/>
          <w:szCs w:val="20"/>
        </w:rPr>
        <w:t xml:space="preserve">Dzięki temu możliwe jest między innymi wykorzystanie środków z Krajowego Planu Odbudowy i Zwiększania Odporności, w którym na wsparcie ekonomii społecznej zaplanowano ok. 200 mln zł. Środki te dystrybuowane będą w ramach resortowego programu pn. </w:t>
      </w:r>
      <w:r w:rsidRPr="004D0DE2">
        <w:rPr>
          <w:rFonts w:ascii="Lato" w:hAnsi="Lato"/>
          <w:i/>
          <w:noProof/>
          <w:sz w:val="20"/>
          <w:szCs w:val="20"/>
        </w:rPr>
        <w:t>Odporność oraz rozwój ekonomii społecznej i przedsiębiorczości społecznej na lata 2022-2025</w:t>
      </w:r>
      <w:r>
        <w:rPr>
          <w:rFonts w:ascii="Lato" w:hAnsi="Lato"/>
          <w:noProof/>
          <w:sz w:val="20"/>
          <w:szCs w:val="20"/>
        </w:rPr>
        <w:t>. Podmioty ekonomii społecznej będą mogły uzyskać środki w ramach tego programu m.in. na wzmacnianie potencjału w realizacji zdeinstytucjonalizowanych usług społecznych. Pierwszy nabór wniosków trwa</w:t>
      </w:r>
      <w:r w:rsidR="00CB45A0">
        <w:rPr>
          <w:rFonts w:ascii="Lato" w:hAnsi="Lato"/>
          <w:noProof/>
          <w:sz w:val="20"/>
          <w:szCs w:val="20"/>
        </w:rPr>
        <w:t>ł</w:t>
      </w:r>
      <w:r>
        <w:rPr>
          <w:rFonts w:ascii="Lato" w:hAnsi="Lato"/>
          <w:noProof/>
          <w:sz w:val="20"/>
          <w:szCs w:val="20"/>
        </w:rPr>
        <w:t xml:space="preserve"> od 17 stycznia do 16 lutego 2023 r. Podmioty ekonomii społecznej mogą w nim uzyskać dofinansowanie w wysokości do 170 tys. zł, a przedsiębiorstwa społeczne do 190 tys. zł. </w:t>
      </w:r>
    </w:p>
    <w:p w14:paraId="796C2848" w14:textId="309003C9" w:rsidR="006142AB" w:rsidRDefault="006142AB" w:rsidP="006142AB">
      <w:pPr>
        <w:spacing w:after="0" w:line="240" w:lineRule="auto"/>
        <w:rPr>
          <w:rFonts w:ascii="Lato" w:hAnsi="Lato"/>
          <w:noProof/>
          <w:sz w:val="20"/>
          <w:szCs w:val="20"/>
        </w:rPr>
      </w:pPr>
      <w:r>
        <w:rPr>
          <w:rFonts w:ascii="Lato" w:hAnsi="Lato"/>
          <w:noProof/>
          <w:sz w:val="20"/>
          <w:szCs w:val="20"/>
        </w:rPr>
        <w:t xml:space="preserve">Ponadto w 2023 r. zaplanowano także środki w wysokości 22 mln zł na realizację resortowego programu pn. </w:t>
      </w:r>
      <w:r>
        <w:rPr>
          <w:rFonts w:ascii="Lato" w:hAnsi="Lato"/>
          <w:i/>
          <w:noProof/>
          <w:sz w:val="20"/>
          <w:szCs w:val="20"/>
        </w:rPr>
        <w:t>Przedsiębiorstwo Plus Społeczne</w:t>
      </w:r>
      <w:r>
        <w:rPr>
          <w:rFonts w:ascii="Lato" w:hAnsi="Lato"/>
          <w:noProof/>
          <w:sz w:val="20"/>
          <w:szCs w:val="20"/>
        </w:rPr>
        <w:t xml:space="preserve"> </w:t>
      </w:r>
      <w:r w:rsidR="00CB45A0">
        <w:rPr>
          <w:rFonts w:ascii="Lato" w:hAnsi="Lato"/>
          <w:noProof/>
          <w:sz w:val="20"/>
          <w:szCs w:val="20"/>
        </w:rPr>
        <w:t>. P</w:t>
      </w:r>
      <w:r>
        <w:rPr>
          <w:rFonts w:ascii="Lato" w:hAnsi="Lato"/>
          <w:noProof/>
          <w:sz w:val="20"/>
          <w:szCs w:val="20"/>
        </w:rPr>
        <w:t>rzedsiębiorstwa społeczne</w:t>
      </w:r>
      <w:r w:rsidRPr="004B4C0C">
        <w:rPr>
          <w:rFonts w:ascii="Lato" w:hAnsi="Lato"/>
          <w:noProof/>
          <w:sz w:val="20"/>
          <w:szCs w:val="20"/>
        </w:rPr>
        <w:t xml:space="preserve"> </w:t>
      </w:r>
      <w:r>
        <w:rPr>
          <w:rFonts w:ascii="Lato" w:hAnsi="Lato"/>
          <w:noProof/>
          <w:sz w:val="20"/>
          <w:szCs w:val="20"/>
        </w:rPr>
        <w:t>będą mogły uzyskać wsparcie w zakresie zatrudnienia, reintegracji osób zagrożonych wykluczeniem społecznym oraz bieżącej działalności.</w:t>
      </w:r>
    </w:p>
    <w:p w14:paraId="45524193" w14:textId="77777777" w:rsidR="006142AB" w:rsidRDefault="006142AB" w:rsidP="006142AB">
      <w:pPr>
        <w:spacing w:after="0" w:line="240" w:lineRule="auto"/>
        <w:rPr>
          <w:rFonts w:ascii="Lato" w:hAnsi="Lato"/>
          <w:b/>
          <w:noProof/>
          <w:sz w:val="20"/>
          <w:szCs w:val="20"/>
        </w:rPr>
      </w:pPr>
    </w:p>
    <w:p w14:paraId="7FAA8222" w14:textId="77777777" w:rsidR="006142AB" w:rsidRPr="004B4C0C" w:rsidRDefault="006142AB" w:rsidP="006142AB">
      <w:pPr>
        <w:spacing w:after="0" w:line="240" w:lineRule="auto"/>
        <w:rPr>
          <w:rFonts w:ascii="Lato" w:hAnsi="Lato"/>
          <w:b/>
          <w:noProof/>
          <w:sz w:val="20"/>
          <w:szCs w:val="20"/>
        </w:rPr>
      </w:pPr>
      <w:r w:rsidRPr="004B4C0C">
        <w:rPr>
          <w:rFonts w:ascii="Lato" w:hAnsi="Lato"/>
          <w:b/>
          <w:noProof/>
          <w:sz w:val="20"/>
          <w:szCs w:val="20"/>
        </w:rPr>
        <w:t>Wspieranie rozwoju ekonomii społecznej ze środków Europejskiego Funduszu Społecznego Plus</w:t>
      </w:r>
    </w:p>
    <w:p w14:paraId="4B4F5B78" w14:textId="77777777" w:rsidR="006142AB" w:rsidRDefault="006142AB" w:rsidP="006142AB">
      <w:pPr>
        <w:spacing w:after="0" w:line="240" w:lineRule="auto"/>
        <w:rPr>
          <w:rFonts w:ascii="Lato" w:hAnsi="Lato"/>
          <w:noProof/>
          <w:sz w:val="20"/>
          <w:szCs w:val="20"/>
        </w:rPr>
      </w:pPr>
      <w:r>
        <w:rPr>
          <w:rFonts w:ascii="Lato" w:hAnsi="Lato"/>
          <w:noProof/>
          <w:sz w:val="20"/>
          <w:szCs w:val="20"/>
        </w:rPr>
        <w:t xml:space="preserve">Obecnie trwają prace nad rozpoczęciem wdrażania perspektywy finansowej na lata 2021-2027. Na poziomie krajowym działania dotyczące ekonomii społecznej, wraz z przedsięwzięciami w zakresie usług społecznych, aktywnej integracji i włączenia społecznego ujęte zostały w programie pn. </w:t>
      </w:r>
      <w:r>
        <w:rPr>
          <w:rFonts w:ascii="Lato" w:hAnsi="Lato"/>
          <w:i/>
          <w:noProof/>
          <w:sz w:val="20"/>
          <w:szCs w:val="20"/>
        </w:rPr>
        <w:t>Fundusze Europejskie na rzecz Rozwoju Społecznego.</w:t>
      </w:r>
      <w:r>
        <w:rPr>
          <w:rFonts w:ascii="Lato" w:hAnsi="Lato"/>
          <w:noProof/>
          <w:sz w:val="20"/>
          <w:szCs w:val="20"/>
        </w:rPr>
        <w:t xml:space="preserve"> W zakresie ekonomii społecznej na szczególną uwagę zasługuje inicjatywa, </w:t>
      </w:r>
      <w:r>
        <w:rPr>
          <w:rFonts w:ascii="Lato" w:hAnsi="Lato"/>
          <w:noProof/>
          <w:sz w:val="20"/>
          <w:szCs w:val="20"/>
        </w:rPr>
        <w:lastRenderedPageBreak/>
        <w:t>w ramach której jednostki samorządu terytorialnego zlecające zdeinstytucjonalizowane usługi społeczne podmiotom ekonomii społecznej będą mogły uzyskać premię pozwalającą częściowo pokryć koszty realizacji tej usługi. Rozwiązania takie wzmocnią międzysektorową współpracę oraz przyczynią się do wspierania procesu deinstytucjonalizacji.</w:t>
      </w:r>
    </w:p>
    <w:p w14:paraId="3E74F405" w14:textId="77777777" w:rsidR="006142AB" w:rsidRDefault="006142AB" w:rsidP="006142AB">
      <w:pPr>
        <w:spacing w:after="0" w:line="240" w:lineRule="auto"/>
        <w:rPr>
          <w:rFonts w:ascii="Lato" w:hAnsi="Lato"/>
          <w:noProof/>
          <w:sz w:val="20"/>
          <w:szCs w:val="20"/>
        </w:rPr>
      </w:pPr>
      <w:r>
        <w:rPr>
          <w:rFonts w:ascii="Lato" w:hAnsi="Lato"/>
          <w:noProof/>
          <w:sz w:val="20"/>
          <w:szCs w:val="20"/>
        </w:rPr>
        <w:t>Ponadto istotnym elementem systemu wsparcia ekonomii społecznej będą usługi wsparcia dofinansowane ze środków europejskich zaplanowanych w ramach programów regionalnych. Dzięki nim akredytowane przez ministra właściwego do spraw zabezpieczenia społecznego ośrodki wsparcia ekonomii społecznej będą kompleksowo pomagać przedsiębiorstwom społecznym w rozwijaniu działalności, także w obszarze usług społecznych.</w:t>
      </w:r>
    </w:p>
    <w:p w14:paraId="27C22D19" w14:textId="77777777" w:rsidR="006142AB" w:rsidRDefault="006142AB" w:rsidP="006142AB">
      <w:pPr>
        <w:spacing w:after="0" w:line="240" w:lineRule="auto"/>
        <w:rPr>
          <w:rFonts w:ascii="Lato" w:hAnsi="Lato"/>
          <w:b/>
          <w:noProof/>
          <w:sz w:val="20"/>
          <w:szCs w:val="20"/>
        </w:rPr>
      </w:pPr>
    </w:p>
    <w:p w14:paraId="5F48E448" w14:textId="77777777" w:rsidR="006142AB" w:rsidRDefault="006142AB" w:rsidP="006142AB">
      <w:pPr>
        <w:spacing w:after="0" w:line="240" w:lineRule="auto"/>
        <w:rPr>
          <w:rFonts w:ascii="Lato" w:hAnsi="Lato"/>
          <w:b/>
          <w:noProof/>
          <w:sz w:val="20"/>
          <w:szCs w:val="20"/>
        </w:rPr>
      </w:pPr>
      <w:r w:rsidRPr="00577DE2">
        <w:rPr>
          <w:rFonts w:ascii="Lato" w:hAnsi="Lato"/>
          <w:b/>
          <w:noProof/>
          <w:sz w:val="20"/>
          <w:szCs w:val="20"/>
        </w:rPr>
        <w:t>Potencjał sektora ekonomii społecznej</w:t>
      </w:r>
    </w:p>
    <w:p w14:paraId="0A6A93F2" w14:textId="77777777" w:rsidR="006142AB" w:rsidRDefault="006142AB" w:rsidP="006142AB">
      <w:pPr>
        <w:spacing w:after="0" w:line="240" w:lineRule="auto"/>
        <w:rPr>
          <w:rFonts w:ascii="Lato" w:hAnsi="Lato"/>
          <w:noProof/>
          <w:sz w:val="20"/>
          <w:szCs w:val="20"/>
        </w:rPr>
      </w:pPr>
      <w:r>
        <w:rPr>
          <w:rFonts w:ascii="Lato" w:hAnsi="Lato"/>
          <w:noProof/>
          <w:sz w:val="20"/>
          <w:szCs w:val="20"/>
        </w:rPr>
        <w:t>Według danych GUS z 2020 r. w Polsce aktywnie działało ponad 96 tys. podmiotów ekonomii społecznej zatrudniających łącznie blisko 200 tys. osób. W 2019 r. podmioty ekonomii społecznej wskazywały jako główną branże swojej działalności działalność związaną z: kulturą, rozrywką i rekreacją (36,6%), opieką zdrowotną i pomocą społeczną (25%) edukacją (10%). Wyraźnie widać zatem, że pod względem ilościowym jak i w odniesieniu do obszaru działalności podmioty ekonomii społecznej mają potencjał do współpracy z samorządem w obszarze usług społecznych.</w:t>
      </w:r>
    </w:p>
    <w:p w14:paraId="35BA7312" w14:textId="77777777" w:rsidR="006142AB" w:rsidRDefault="006142AB" w:rsidP="006142AB">
      <w:pPr>
        <w:spacing w:after="0" w:line="240" w:lineRule="auto"/>
        <w:rPr>
          <w:rFonts w:ascii="Lato" w:hAnsi="Lato"/>
          <w:noProof/>
          <w:sz w:val="20"/>
          <w:szCs w:val="20"/>
        </w:rPr>
      </w:pPr>
      <w:r>
        <w:rPr>
          <w:rFonts w:ascii="Lato" w:hAnsi="Lato"/>
          <w:noProof/>
          <w:sz w:val="20"/>
          <w:szCs w:val="20"/>
        </w:rPr>
        <w:t>Istotną rolę w procesie deinstytucjonalizacji odgrywać będą też przedsiębiorstwa społeczne. Od momentu wejścia w życie ustawy status taki uzyskało blisko 60 podmiotów (stan na dzień 7 lutego 2023 r.). Z doświadczeń poprzedzających uchwalenie powyższej regulacji można jednoznacznie stwierdzić, że liczba podmiotów, które uzyskają ten status powinna zauważalnie wzrosnąć w najbliższych latach. W perspektywie finansowej na lata 2014-2020 (a zatem jeszcze przed wejściem w życie ustawy) rozwój ekonomii społecznej był możliwy głównie dzięki środkom z Europejskiego Funduszu Społecznego. W oparciu o mechanizmy wypracowane w tej perspektywie możliwe było wsparcie blisko 2,2 tys. podmiotów funkcjonujących zgodnie z ustawowymi kryteriami przedsiębiorczości społecznej.</w:t>
      </w:r>
    </w:p>
    <w:p w14:paraId="4CDD504E" w14:textId="77777777" w:rsidR="006142AB" w:rsidRPr="006142AB" w:rsidRDefault="006142AB" w:rsidP="006142AB">
      <w:pPr>
        <w:spacing w:after="0" w:line="240" w:lineRule="auto"/>
        <w:rPr>
          <w:rFonts w:ascii="Lato" w:hAnsi="Lato"/>
          <w:sz w:val="20"/>
          <w:szCs w:val="20"/>
        </w:rPr>
      </w:pPr>
    </w:p>
    <w:p w14:paraId="615EA736" w14:textId="77777777" w:rsidR="009276B2" w:rsidRPr="00FB4598" w:rsidRDefault="009276B2" w:rsidP="00212B58">
      <w:pPr>
        <w:spacing w:after="200" w:line="240" w:lineRule="atLeast"/>
        <w:jc w:val="both"/>
        <w:rPr>
          <w:rFonts w:ascii="Lato" w:hAnsi="Lato"/>
          <w:sz w:val="20"/>
          <w:szCs w:val="20"/>
        </w:rPr>
      </w:pPr>
    </w:p>
    <w:p w14:paraId="0741AB85" w14:textId="77777777" w:rsidR="00913A87" w:rsidRPr="00FB4598" w:rsidRDefault="00913A87" w:rsidP="00031F19">
      <w:pPr>
        <w:spacing w:after="0" w:line="240" w:lineRule="atLeast"/>
        <w:rPr>
          <w:rFonts w:ascii="Lato" w:hAnsi="Lato"/>
          <w:sz w:val="20"/>
          <w:szCs w:val="20"/>
        </w:rPr>
      </w:pPr>
      <w:r w:rsidRPr="00FB4598">
        <w:rPr>
          <w:rFonts w:ascii="Lato" w:hAnsi="Lato"/>
          <w:sz w:val="20"/>
          <w:szCs w:val="20"/>
        </w:rPr>
        <w:t>Z wyrazami szacunku</w:t>
      </w:r>
    </w:p>
    <w:p w14:paraId="7D5DCC2E" w14:textId="77777777" w:rsidR="00084EB6" w:rsidRPr="00084EB6" w:rsidRDefault="00084EB6" w:rsidP="00084EB6">
      <w:pPr>
        <w:spacing w:after="0" w:line="240" w:lineRule="atLeast"/>
        <w:rPr>
          <w:rFonts w:ascii="Lato" w:hAnsi="Lato"/>
          <w:sz w:val="20"/>
          <w:szCs w:val="20"/>
        </w:rPr>
      </w:pPr>
      <w:r w:rsidRPr="00084EB6">
        <w:rPr>
          <w:rFonts w:ascii="Lato" w:hAnsi="Lato"/>
          <w:sz w:val="20"/>
          <w:szCs w:val="20"/>
        </w:rPr>
        <w:t>z up. Ministra Rodziny i Polityki Społecznej</w:t>
      </w:r>
    </w:p>
    <w:p w14:paraId="126EE9C3" w14:textId="77777777" w:rsidR="00084EB6" w:rsidRPr="00084EB6" w:rsidRDefault="006142AB" w:rsidP="00084EB6">
      <w:pPr>
        <w:spacing w:after="0" w:line="240" w:lineRule="atLeast"/>
        <w:rPr>
          <w:rFonts w:ascii="Lato" w:hAnsi="Lato"/>
          <w:sz w:val="20"/>
          <w:szCs w:val="20"/>
        </w:rPr>
      </w:pPr>
      <w:r>
        <w:rPr>
          <w:rFonts w:ascii="Lato" w:hAnsi="Lato"/>
          <w:sz w:val="20"/>
          <w:szCs w:val="20"/>
        </w:rPr>
        <w:t>Stanisław Szwed</w:t>
      </w:r>
    </w:p>
    <w:p w14:paraId="440AAACB" w14:textId="77777777" w:rsidR="00084EB6" w:rsidRPr="00084EB6" w:rsidRDefault="006142AB" w:rsidP="00084EB6">
      <w:pPr>
        <w:spacing w:after="0" w:line="240" w:lineRule="atLeast"/>
        <w:rPr>
          <w:rFonts w:ascii="Lato" w:hAnsi="Lato"/>
          <w:sz w:val="20"/>
          <w:szCs w:val="20"/>
        </w:rPr>
      </w:pPr>
      <w:r>
        <w:rPr>
          <w:rFonts w:ascii="Lato" w:hAnsi="Lato"/>
          <w:sz w:val="20"/>
          <w:szCs w:val="20"/>
        </w:rPr>
        <w:t>Sekretarz Stanu</w:t>
      </w:r>
    </w:p>
    <w:sdt>
      <w:sdtPr>
        <w:rPr>
          <w:rFonts w:ascii="Lato" w:hAnsi="Lato"/>
          <w:sz w:val="20"/>
          <w:szCs w:val="20"/>
        </w:rPr>
        <w:alias w:val="Informacje o podpisie"/>
        <w:tag w:val="Informacje o podpisie"/>
        <w:id w:val="1477878272"/>
        <w:placeholder>
          <w:docPart w:val="596AEEE1F1894346B21C5531604DB853"/>
        </w:placeholder>
        <w15:color w:val="000000"/>
        <w:comboBox>
          <w:listItem w:displayText="/-kwalifikowany podpis elektroniczny-/" w:value="/-kwalifikowany podpis elektroniczny-/"/>
          <w:listItem w:displayText="/-podpis elektroniczny-/" w:value="/-podpis elektroniczny-/"/>
        </w:comboBox>
      </w:sdtPr>
      <w:sdtEndPr/>
      <w:sdtContent>
        <w:p w14:paraId="6846F620" w14:textId="77777777" w:rsidR="006B71EA" w:rsidRDefault="006142AB" w:rsidP="00FB4598">
          <w:pPr>
            <w:spacing w:after="0" w:line="240" w:lineRule="atLeast"/>
            <w:rPr>
              <w:rFonts w:ascii="Lato" w:hAnsi="Lato"/>
              <w:sz w:val="20"/>
              <w:szCs w:val="20"/>
            </w:rPr>
          </w:pPr>
          <w:r>
            <w:rPr>
              <w:rFonts w:ascii="Lato" w:hAnsi="Lato"/>
              <w:sz w:val="20"/>
              <w:szCs w:val="20"/>
            </w:rPr>
            <w:t>/-kwalifikowany podpis elektroniczny-/</w:t>
          </w:r>
        </w:p>
      </w:sdtContent>
    </w:sdt>
    <w:p w14:paraId="055D154D" w14:textId="77777777" w:rsidR="006B71EA" w:rsidRPr="006B71EA" w:rsidRDefault="006B71EA" w:rsidP="006B71EA">
      <w:pPr>
        <w:rPr>
          <w:rFonts w:ascii="Lato" w:hAnsi="Lato"/>
          <w:sz w:val="20"/>
          <w:szCs w:val="20"/>
        </w:rPr>
      </w:pPr>
    </w:p>
    <w:p w14:paraId="1BBAD52F" w14:textId="0FD1648A" w:rsidR="006B71EA" w:rsidRDefault="006B71EA" w:rsidP="006B71EA">
      <w:pPr>
        <w:rPr>
          <w:rFonts w:ascii="Lato" w:hAnsi="Lato"/>
          <w:sz w:val="20"/>
          <w:szCs w:val="20"/>
        </w:rPr>
      </w:pPr>
    </w:p>
    <w:p w14:paraId="69913DAB" w14:textId="77777777" w:rsidR="002B0783" w:rsidRDefault="006B71EA" w:rsidP="00026F31">
      <w:pPr>
        <w:spacing w:after="0" w:line="240" w:lineRule="auto"/>
        <w:rPr>
          <w:rFonts w:ascii="Lato" w:hAnsi="Lato"/>
          <w:noProof/>
          <w:sz w:val="20"/>
          <w:szCs w:val="20"/>
        </w:rPr>
      </w:pPr>
      <w:r>
        <w:rPr>
          <w:rFonts w:ascii="Lato" w:hAnsi="Lato"/>
          <w:noProof/>
          <w:sz w:val="20"/>
          <w:szCs w:val="20"/>
        </w:rPr>
        <w:t>Do wiadomości:</w:t>
      </w:r>
    </w:p>
    <w:p w14:paraId="03F7C1E9" w14:textId="77777777" w:rsidR="006B71EA" w:rsidRPr="00902772" w:rsidRDefault="006B71EA" w:rsidP="00902772">
      <w:pPr>
        <w:pStyle w:val="Akapitzlist"/>
        <w:numPr>
          <w:ilvl w:val="0"/>
          <w:numId w:val="5"/>
        </w:numPr>
        <w:spacing w:after="0" w:line="240" w:lineRule="auto"/>
        <w:rPr>
          <w:rFonts w:ascii="Lato" w:hAnsi="Lato"/>
          <w:noProof/>
          <w:sz w:val="20"/>
          <w:szCs w:val="20"/>
        </w:rPr>
      </w:pPr>
      <w:r w:rsidRPr="00902772">
        <w:rPr>
          <w:rFonts w:ascii="Lato" w:hAnsi="Lato"/>
          <w:noProof/>
          <w:sz w:val="20"/>
          <w:szCs w:val="20"/>
        </w:rPr>
        <w:t>Pani Iwona Szulc, Dyre</w:t>
      </w:r>
      <w:r w:rsidR="00026F31" w:rsidRPr="00902772">
        <w:rPr>
          <w:rFonts w:ascii="Lato" w:hAnsi="Lato"/>
          <w:noProof/>
          <w:sz w:val="20"/>
          <w:szCs w:val="20"/>
        </w:rPr>
        <w:t>ktor Departamentu Prawnego</w:t>
      </w:r>
      <w:r w:rsidR="00902772">
        <w:rPr>
          <w:rFonts w:ascii="Lato" w:hAnsi="Lato"/>
          <w:noProof/>
          <w:sz w:val="20"/>
          <w:szCs w:val="20"/>
        </w:rPr>
        <w:t>,</w:t>
      </w:r>
    </w:p>
    <w:p w14:paraId="52D6B3A0" w14:textId="60F90EFB" w:rsidR="00902772" w:rsidRPr="006B71EA" w:rsidRDefault="00902772" w:rsidP="00026F31">
      <w:pPr>
        <w:pStyle w:val="Akapitzlist"/>
        <w:numPr>
          <w:ilvl w:val="0"/>
          <w:numId w:val="5"/>
        </w:numPr>
        <w:spacing w:after="0" w:line="240" w:lineRule="auto"/>
        <w:rPr>
          <w:rFonts w:ascii="Lato" w:hAnsi="Lato"/>
          <w:noProof/>
          <w:sz w:val="20"/>
          <w:szCs w:val="20"/>
        </w:rPr>
      </w:pPr>
      <w:r>
        <w:rPr>
          <w:rFonts w:ascii="Lato" w:hAnsi="Lato"/>
          <w:noProof/>
          <w:sz w:val="20"/>
          <w:szCs w:val="20"/>
        </w:rPr>
        <w:t xml:space="preserve">Pani </w:t>
      </w:r>
      <w:r w:rsidR="00756078">
        <w:rPr>
          <w:rFonts w:ascii="Lato" w:hAnsi="Lato"/>
          <w:noProof/>
          <w:sz w:val="20"/>
          <w:szCs w:val="20"/>
        </w:rPr>
        <w:t>Joanna Jeleniewska</w:t>
      </w:r>
      <w:r>
        <w:rPr>
          <w:rFonts w:ascii="Lato" w:hAnsi="Lato"/>
          <w:noProof/>
          <w:sz w:val="20"/>
          <w:szCs w:val="20"/>
        </w:rPr>
        <w:t xml:space="preserve">, </w:t>
      </w:r>
      <w:r w:rsidR="00A6267A">
        <w:rPr>
          <w:rFonts w:ascii="Lato" w:hAnsi="Lato"/>
          <w:noProof/>
          <w:sz w:val="20"/>
          <w:szCs w:val="20"/>
        </w:rPr>
        <w:t xml:space="preserve">Zastęca </w:t>
      </w:r>
      <w:r>
        <w:rPr>
          <w:rFonts w:ascii="Lato" w:hAnsi="Lato"/>
          <w:noProof/>
          <w:sz w:val="20"/>
          <w:szCs w:val="20"/>
        </w:rPr>
        <w:t>Dyrektor</w:t>
      </w:r>
      <w:r w:rsidR="00A6267A">
        <w:rPr>
          <w:rFonts w:ascii="Lato" w:hAnsi="Lato"/>
          <w:noProof/>
          <w:sz w:val="20"/>
          <w:szCs w:val="20"/>
        </w:rPr>
        <w:t>a</w:t>
      </w:r>
      <w:r>
        <w:rPr>
          <w:rFonts w:ascii="Lato" w:hAnsi="Lato"/>
          <w:noProof/>
          <w:sz w:val="20"/>
          <w:szCs w:val="20"/>
        </w:rPr>
        <w:t xml:space="preserve"> Departamentu Polityki Senioralnej.</w:t>
      </w:r>
    </w:p>
    <w:sectPr w:rsidR="00902772" w:rsidRPr="006B71EA" w:rsidSect="00FB4598">
      <w:headerReference w:type="default" r:id="rId8"/>
      <w:footerReference w:type="default" r:id="rId9"/>
      <w:headerReference w:type="first" r:id="rId10"/>
      <w:footerReference w:type="first" r:id="rId11"/>
      <w:pgSz w:w="11906" w:h="16838"/>
      <w:pgMar w:top="2113" w:right="1985" w:bottom="1985" w:left="1985"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487D" w14:textId="77777777" w:rsidR="00231C9C" w:rsidRDefault="00231C9C" w:rsidP="009276B2">
      <w:pPr>
        <w:spacing w:after="0" w:line="240" w:lineRule="auto"/>
      </w:pPr>
      <w:r>
        <w:separator/>
      </w:r>
    </w:p>
  </w:endnote>
  <w:endnote w:type="continuationSeparator" w:id="0">
    <w:p w14:paraId="698BAD56" w14:textId="77777777" w:rsidR="00231C9C" w:rsidRDefault="00231C9C"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EE"/>
    <w:family w:val="swiss"/>
    <w:pitch w:val="variable"/>
    <w:sig w:usb0="A00000AF" w:usb1="5000604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6AE3" w14:textId="77777777" w:rsidR="00590C4E" w:rsidRPr="002B0783" w:rsidRDefault="00031F19" w:rsidP="002B0783">
    <w:pPr>
      <w:pStyle w:val="Stopka"/>
      <w:tabs>
        <w:tab w:val="clear" w:pos="4536"/>
        <w:tab w:val="clear" w:pos="9072"/>
        <w:tab w:val="left" w:pos="5954"/>
      </w:tabs>
      <w:spacing w:line="200" w:lineRule="atLeast"/>
      <w:rPr>
        <w:rFonts w:ascii="Lato" w:hAnsi="Lato"/>
        <w:sz w:val="14"/>
        <w:szCs w:val="14"/>
      </w:rPr>
    </w:pPr>
    <w:r w:rsidRPr="002B0783">
      <w:rPr>
        <w:rFonts w:ascii="Lato" w:hAnsi="Lato"/>
        <w:noProof/>
        <w:sz w:val="14"/>
        <w:szCs w:val="14"/>
        <w:lang w:eastAsia="pl-PL"/>
      </w:rPr>
      <mc:AlternateContent>
        <mc:Choice Requires="wps">
          <w:drawing>
            <wp:anchor distT="0" distB="0" distL="114300" distR="114300" simplePos="0" relativeHeight="251659264" behindDoc="0" locked="0" layoutInCell="1" allowOverlap="1" wp14:anchorId="558376D0" wp14:editId="2F71FF47">
              <wp:simplePos x="0" y="0"/>
              <wp:positionH relativeFrom="margin">
                <wp:posOffset>0</wp:posOffset>
              </wp:positionH>
              <wp:positionV relativeFrom="paragraph">
                <wp:posOffset>-44450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87429D" id="Łącznik prosty 3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3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" strokecolor="black [3213]" strokeweight=".5pt">
              <v:stroke joinstyle="miter"/>
              <w10:wrap anchorx="margin"/>
            </v:line>
          </w:pict>
        </mc:Fallback>
      </mc:AlternateContent>
    </w:r>
    <w:r w:rsidR="00D375A0" w:rsidRPr="002B0783">
      <w:rPr>
        <w:rFonts w:ascii="Lato" w:hAnsi="Lato"/>
        <w:sz w:val="14"/>
        <w:szCs w:val="14"/>
      </w:rPr>
      <w:t>t</w:t>
    </w:r>
    <w:r w:rsidR="00913A87" w:rsidRPr="002B0783">
      <w:rPr>
        <w:rFonts w:ascii="Lato" w:hAnsi="Lato"/>
        <w:sz w:val="14"/>
        <w:szCs w:val="14"/>
      </w:rPr>
      <w:t>el</w:t>
    </w:r>
    <w:r w:rsidR="00D375A0" w:rsidRPr="002B0783">
      <w:rPr>
        <w:rFonts w:ascii="Lato" w:hAnsi="Lato"/>
        <w:sz w:val="14"/>
        <w:szCs w:val="14"/>
      </w:rPr>
      <w:t>.</w:t>
    </w:r>
    <w:r w:rsidR="00913A87" w:rsidRPr="002B0783">
      <w:rPr>
        <w:rFonts w:ascii="Lato" w:hAnsi="Lato"/>
        <w:sz w:val="14"/>
        <w:szCs w:val="14"/>
      </w:rPr>
      <w:t xml:space="preserve"> 222-500-10</w:t>
    </w:r>
    <w:r w:rsidR="002C5427">
      <w:rPr>
        <w:rFonts w:ascii="Lato" w:hAnsi="Lato"/>
        <w:sz w:val="14"/>
        <w:szCs w:val="14"/>
      </w:rPr>
      <w:t>8</w:t>
    </w:r>
    <w:r w:rsidR="00590C4E" w:rsidRPr="002B0783">
      <w:rPr>
        <w:rFonts w:ascii="Lato" w:hAnsi="Lato"/>
        <w:sz w:val="14"/>
        <w:szCs w:val="14"/>
      </w:rPr>
      <w:tab/>
    </w:r>
    <w:r w:rsidR="00D375A0" w:rsidRPr="002B0783">
      <w:rPr>
        <w:rFonts w:ascii="Lato" w:hAnsi="Lato"/>
        <w:sz w:val="14"/>
        <w:szCs w:val="14"/>
      </w:rPr>
      <w:t xml:space="preserve">ul. Nowogrodzka 1/3/5 </w:t>
    </w:r>
  </w:p>
  <w:p w14:paraId="307F53F1" w14:textId="77777777" w:rsidR="00590C4E" w:rsidRPr="002B0783" w:rsidRDefault="00231C9C" w:rsidP="002B0783">
    <w:pPr>
      <w:pStyle w:val="Stopka"/>
      <w:tabs>
        <w:tab w:val="clear" w:pos="4536"/>
        <w:tab w:val="clear" w:pos="9072"/>
        <w:tab w:val="left" w:pos="5954"/>
      </w:tabs>
      <w:spacing w:line="200" w:lineRule="atLeast"/>
      <w:rPr>
        <w:rFonts w:ascii="Lato" w:hAnsi="Lato"/>
        <w:sz w:val="14"/>
        <w:szCs w:val="14"/>
      </w:rPr>
    </w:pPr>
    <w:hyperlink r:id="rId1" w:history="1">
      <w:r w:rsidR="00913A87" w:rsidRPr="002B0783">
        <w:rPr>
          <w:rFonts w:ascii="Lato" w:hAnsi="Lato"/>
          <w:sz w:val="14"/>
          <w:szCs w:val="14"/>
        </w:rPr>
        <w:t>info@mrips.gov.pl</w:t>
      </w:r>
    </w:hyperlink>
    <w:r w:rsidR="00590C4E" w:rsidRPr="002B0783">
      <w:rPr>
        <w:rFonts w:ascii="Lato" w:hAnsi="Lato"/>
        <w:sz w:val="14"/>
        <w:szCs w:val="14"/>
      </w:rPr>
      <w:tab/>
    </w:r>
    <w:r w:rsidR="00D375A0" w:rsidRPr="002B0783">
      <w:rPr>
        <w:rFonts w:ascii="Lato" w:hAnsi="Lato"/>
        <w:sz w:val="14"/>
        <w:szCs w:val="14"/>
      </w:rPr>
      <w:t>00-513 Warszawa</w:t>
    </w:r>
  </w:p>
  <w:p w14:paraId="1FC41759" w14:textId="77777777" w:rsidR="00590C4E" w:rsidRPr="002B0783" w:rsidRDefault="00913A87" w:rsidP="002B0783">
    <w:pPr>
      <w:pStyle w:val="Stopka"/>
      <w:spacing w:after="600" w:line="200" w:lineRule="atLeast"/>
      <w:rPr>
        <w:rFonts w:ascii="Lato" w:hAnsi="Lato"/>
        <w:sz w:val="14"/>
        <w:szCs w:val="14"/>
      </w:rPr>
    </w:pPr>
    <w:r w:rsidRPr="002B0783">
      <w:rPr>
        <w:rFonts w:ascii="Lato" w:hAnsi="Lato"/>
        <w:sz w:val="14"/>
        <w:szCs w:val="14"/>
      </w:rPr>
      <w:t>https://www.gov.pl/web/rodzina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45A7" w14:textId="77777777" w:rsidR="00E36714" w:rsidRPr="00FB4598" w:rsidRDefault="00031F19" w:rsidP="00FB4598">
    <w:pPr>
      <w:pStyle w:val="Stopka"/>
      <w:tabs>
        <w:tab w:val="clear" w:pos="4536"/>
        <w:tab w:val="clear" w:pos="9072"/>
        <w:tab w:val="left" w:pos="5954"/>
      </w:tabs>
      <w:spacing w:line="200" w:lineRule="atLeast"/>
      <w:rPr>
        <w:rFonts w:ascii="Lato" w:hAnsi="Lato"/>
        <w:sz w:val="14"/>
        <w:szCs w:val="14"/>
      </w:rPr>
    </w:pPr>
    <w:r w:rsidRPr="00FB4598">
      <w:rPr>
        <w:rFonts w:ascii="Lato" w:hAnsi="Lato"/>
        <w:noProof/>
        <w:sz w:val="14"/>
        <w:szCs w:val="14"/>
        <w:lang w:eastAsia="pl-PL"/>
      </w:rPr>
      <mc:AlternateContent>
        <mc:Choice Requires="wps">
          <w:drawing>
            <wp:anchor distT="0" distB="0" distL="114300" distR="114300" simplePos="0" relativeHeight="251663360" behindDoc="0" locked="0" layoutInCell="1" allowOverlap="1" wp14:anchorId="49D8B00A" wp14:editId="18E65C0F">
              <wp:simplePos x="0" y="0"/>
              <wp:positionH relativeFrom="margin">
                <wp:posOffset>0</wp:posOffset>
              </wp:positionH>
              <wp:positionV relativeFrom="paragraph">
                <wp:posOffset>-34925</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C3A685" id="Łącznik prosty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5pt" to="396.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" strokecolor="black [3213]" strokeweight=".5pt">
              <v:stroke joinstyle="miter"/>
              <w10:wrap anchorx="margin"/>
            </v:line>
          </w:pict>
        </mc:Fallback>
      </mc:AlternateContent>
    </w:r>
    <w:r w:rsidR="00E36714" w:rsidRPr="00FB4598">
      <w:rPr>
        <w:rFonts w:ascii="Lato" w:hAnsi="Lato"/>
        <w:sz w:val="14"/>
        <w:szCs w:val="14"/>
      </w:rPr>
      <w:t>tel. 222-500-10</w:t>
    </w:r>
    <w:r w:rsidR="002C5427">
      <w:rPr>
        <w:rFonts w:ascii="Lato" w:hAnsi="Lato"/>
        <w:sz w:val="14"/>
        <w:szCs w:val="14"/>
      </w:rPr>
      <w:t>8</w:t>
    </w:r>
    <w:r w:rsidR="00E36714" w:rsidRPr="00FB4598">
      <w:rPr>
        <w:rFonts w:ascii="Lato" w:hAnsi="Lato"/>
        <w:sz w:val="14"/>
        <w:szCs w:val="14"/>
      </w:rPr>
      <w:tab/>
      <w:t xml:space="preserve">ul. Nowogrodzka 1/3/5 </w:t>
    </w:r>
  </w:p>
  <w:p w14:paraId="42A8F661" w14:textId="77777777" w:rsidR="00E36714" w:rsidRPr="00FB4598" w:rsidRDefault="00231C9C" w:rsidP="00FB4598">
    <w:pPr>
      <w:pStyle w:val="Stopka"/>
      <w:tabs>
        <w:tab w:val="clear" w:pos="4536"/>
        <w:tab w:val="clear" w:pos="9072"/>
        <w:tab w:val="left" w:pos="5954"/>
      </w:tabs>
      <w:spacing w:line="200" w:lineRule="atLeast"/>
      <w:rPr>
        <w:rFonts w:ascii="Lato" w:hAnsi="Lato"/>
        <w:sz w:val="14"/>
        <w:szCs w:val="14"/>
      </w:rPr>
    </w:pPr>
    <w:hyperlink r:id="rId1" w:history="1">
      <w:r w:rsidR="00E36714" w:rsidRPr="00FB4598">
        <w:rPr>
          <w:rFonts w:ascii="Lato" w:hAnsi="Lato"/>
          <w:sz w:val="14"/>
          <w:szCs w:val="14"/>
        </w:rPr>
        <w:t>info@mrips.gov.pl</w:t>
      </w:r>
    </w:hyperlink>
    <w:r w:rsidR="00E36714" w:rsidRPr="00FB4598">
      <w:rPr>
        <w:rFonts w:ascii="Lato" w:hAnsi="Lato"/>
        <w:sz w:val="14"/>
        <w:szCs w:val="14"/>
      </w:rPr>
      <w:tab/>
      <w:t>00-513 Warszawa</w:t>
    </w:r>
  </w:p>
  <w:p w14:paraId="6700B17D" w14:textId="77777777" w:rsidR="00E36714" w:rsidRPr="00FB4598" w:rsidRDefault="00E36714" w:rsidP="00FB4598">
    <w:pPr>
      <w:pStyle w:val="Stopka"/>
      <w:spacing w:after="600" w:line="200" w:lineRule="atLeast"/>
      <w:rPr>
        <w:rFonts w:ascii="Lato" w:hAnsi="Lato"/>
        <w:sz w:val="14"/>
        <w:szCs w:val="14"/>
      </w:rPr>
    </w:pPr>
    <w:r w:rsidRPr="00FB4598">
      <w:rPr>
        <w:rFonts w:ascii="Lato" w:hAnsi="Lato"/>
        <w:sz w:val="14"/>
        <w:szCs w:val="14"/>
      </w:rPr>
      <w:t>https://www.gov.pl/web/rodzina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8B39" w14:textId="77777777" w:rsidR="00231C9C" w:rsidRDefault="00231C9C" w:rsidP="009276B2">
      <w:pPr>
        <w:spacing w:after="0" w:line="240" w:lineRule="auto"/>
      </w:pPr>
      <w:r>
        <w:separator/>
      </w:r>
    </w:p>
  </w:footnote>
  <w:footnote w:type="continuationSeparator" w:id="0">
    <w:p w14:paraId="63B35C6B" w14:textId="77777777" w:rsidR="00231C9C" w:rsidRDefault="00231C9C" w:rsidP="0092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2CCC" w14:textId="77777777" w:rsidR="009276B2" w:rsidRDefault="009276B2"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5BAB" w14:textId="77777777" w:rsidR="00E36714" w:rsidRPr="00586E58" w:rsidRDefault="00E36714">
    <w:pPr>
      <w:pStyle w:val="Nagwek"/>
      <w:rPr>
        <w:rFonts w:ascii="Lato" w:hAnsi="Lato"/>
      </w:rPr>
    </w:pPr>
    <w:r w:rsidRPr="00586E58">
      <w:rPr>
        <w:rFonts w:ascii="Lato" w:hAnsi="Lato"/>
        <w:noProof/>
        <w:lang w:eastAsia="pl-PL"/>
      </w:rPr>
      <w:drawing>
        <wp:anchor distT="0" distB="0" distL="114300" distR="114300" simplePos="0" relativeHeight="251661312" behindDoc="0" locked="0" layoutInCell="1" allowOverlap="1" wp14:anchorId="435B07FB" wp14:editId="164E0313">
          <wp:simplePos x="0" y="0"/>
          <wp:positionH relativeFrom="column">
            <wp:posOffset>-895350</wp:posOffset>
          </wp:positionH>
          <wp:positionV relativeFrom="paragraph">
            <wp:posOffset>-200660</wp:posOffset>
          </wp:positionV>
          <wp:extent cx="3025140" cy="1061720"/>
          <wp:effectExtent l="0" t="0" r="0" b="0"/>
          <wp:wrapThrough wrapText="bothSides">
            <wp:wrapPolygon edited="0">
              <wp:start x="3264" y="2325"/>
              <wp:lineTo x="1768" y="3876"/>
              <wp:lineTo x="816" y="6589"/>
              <wp:lineTo x="1360" y="17053"/>
              <wp:lineTo x="3673" y="18215"/>
              <wp:lineTo x="6257" y="18990"/>
              <wp:lineTo x="20675" y="18990"/>
              <wp:lineTo x="20811" y="9689"/>
              <wp:lineTo x="18091" y="9301"/>
              <wp:lineTo x="18771" y="5813"/>
              <wp:lineTo x="16322" y="4651"/>
              <wp:lineTo x="3809" y="2325"/>
              <wp:lineTo x="3264" y="2325"/>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02514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1BD"/>
    <w:multiLevelType w:val="hybridMultilevel"/>
    <w:tmpl w:val="24EA8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26AE2"/>
    <w:multiLevelType w:val="hybridMultilevel"/>
    <w:tmpl w:val="5BA2A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53699"/>
    <w:multiLevelType w:val="hybridMultilevel"/>
    <w:tmpl w:val="AD54F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D36F8D"/>
    <w:multiLevelType w:val="hybridMultilevel"/>
    <w:tmpl w:val="9A4E2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83025F"/>
    <w:multiLevelType w:val="hybridMultilevel"/>
    <w:tmpl w:val="76063D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55655A"/>
    <w:multiLevelType w:val="hybridMultilevel"/>
    <w:tmpl w:val="004257C8"/>
    <w:lvl w:ilvl="0" w:tplc="84F2C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0E0793"/>
    <w:multiLevelType w:val="hybridMultilevel"/>
    <w:tmpl w:val="619C1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F90D8C"/>
    <w:multiLevelType w:val="hybridMultilevel"/>
    <w:tmpl w:val="59FC7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B91192"/>
    <w:multiLevelType w:val="hybridMultilevel"/>
    <w:tmpl w:val="6D361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2"/>
    <w:rsid w:val="00026F31"/>
    <w:rsid w:val="00031F19"/>
    <w:rsid w:val="00055F10"/>
    <w:rsid w:val="00084EB6"/>
    <w:rsid w:val="000B56F0"/>
    <w:rsid w:val="000C1BA9"/>
    <w:rsid w:val="000C53E6"/>
    <w:rsid w:val="000E3DE7"/>
    <w:rsid w:val="00100315"/>
    <w:rsid w:val="001236B0"/>
    <w:rsid w:val="001666D2"/>
    <w:rsid w:val="00166A88"/>
    <w:rsid w:val="00171E6D"/>
    <w:rsid w:val="00183B62"/>
    <w:rsid w:val="00186826"/>
    <w:rsid w:val="00186859"/>
    <w:rsid w:val="001A6A51"/>
    <w:rsid w:val="001B051F"/>
    <w:rsid w:val="001B1ED8"/>
    <w:rsid w:val="001B70EB"/>
    <w:rsid w:val="001C6A42"/>
    <w:rsid w:val="00212B58"/>
    <w:rsid w:val="0022395E"/>
    <w:rsid w:val="00231C9C"/>
    <w:rsid w:val="00266AE5"/>
    <w:rsid w:val="002713F3"/>
    <w:rsid w:val="00271DEA"/>
    <w:rsid w:val="00273EE9"/>
    <w:rsid w:val="002B0783"/>
    <w:rsid w:val="002C203E"/>
    <w:rsid w:val="002C5427"/>
    <w:rsid w:val="002E0C9D"/>
    <w:rsid w:val="002F2A99"/>
    <w:rsid w:val="002F30EC"/>
    <w:rsid w:val="00317C28"/>
    <w:rsid w:val="003561E9"/>
    <w:rsid w:val="00390CBE"/>
    <w:rsid w:val="003E70D7"/>
    <w:rsid w:val="004725EC"/>
    <w:rsid w:val="004A2223"/>
    <w:rsid w:val="004C201A"/>
    <w:rsid w:val="004E77BC"/>
    <w:rsid w:val="004F321F"/>
    <w:rsid w:val="004F5D02"/>
    <w:rsid w:val="00586E58"/>
    <w:rsid w:val="00590C4E"/>
    <w:rsid w:val="005F3380"/>
    <w:rsid w:val="006142AB"/>
    <w:rsid w:val="00631AF9"/>
    <w:rsid w:val="00641257"/>
    <w:rsid w:val="00642FBD"/>
    <w:rsid w:val="00673E82"/>
    <w:rsid w:val="006847E5"/>
    <w:rsid w:val="006B71EA"/>
    <w:rsid w:val="0070631E"/>
    <w:rsid w:val="007340DF"/>
    <w:rsid w:val="007469B2"/>
    <w:rsid w:val="0075222D"/>
    <w:rsid w:val="00756078"/>
    <w:rsid w:val="007651A5"/>
    <w:rsid w:val="00797577"/>
    <w:rsid w:val="007C0F7F"/>
    <w:rsid w:val="00801DC5"/>
    <w:rsid w:val="008837BB"/>
    <w:rsid w:val="008B10E0"/>
    <w:rsid w:val="008B6502"/>
    <w:rsid w:val="008C349C"/>
    <w:rsid w:val="00902772"/>
    <w:rsid w:val="00913A87"/>
    <w:rsid w:val="00914418"/>
    <w:rsid w:val="00925E89"/>
    <w:rsid w:val="009276B2"/>
    <w:rsid w:val="009656AF"/>
    <w:rsid w:val="00982B3E"/>
    <w:rsid w:val="009851BE"/>
    <w:rsid w:val="00987A94"/>
    <w:rsid w:val="00A0046C"/>
    <w:rsid w:val="00A33CDE"/>
    <w:rsid w:val="00A41B2E"/>
    <w:rsid w:val="00A54482"/>
    <w:rsid w:val="00A6267A"/>
    <w:rsid w:val="00A91D00"/>
    <w:rsid w:val="00AC6523"/>
    <w:rsid w:val="00AE18B9"/>
    <w:rsid w:val="00B15595"/>
    <w:rsid w:val="00B20AD8"/>
    <w:rsid w:val="00B44841"/>
    <w:rsid w:val="00B87744"/>
    <w:rsid w:val="00B90153"/>
    <w:rsid w:val="00BB4D2D"/>
    <w:rsid w:val="00BE6444"/>
    <w:rsid w:val="00C27BF7"/>
    <w:rsid w:val="00C8064A"/>
    <w:rsid w:val="00C85299"/>
    <w:rsid w:val="00C85D56"/>
    <w:rsid w:val="00CB45A0"/>
    <w:rsid w:val="00CF21C3"/>
    <w:rsid w:val="00CF5591"/>
    <w:rsid w:val="00D132C0"/>
    <w:rsid w:val="00D13BE4"/>
    <w:rsid w:val="00D375A0"/>
    <w:rsid w:val="00D41899"/>
    <w:rsid w:val="00D53C15"/>
    <w:rsid w:val="00D73437"/>
    <w:rsid w:val="00D84E2F"/>
    <w:rsid w:val="00DA46CC"/>
    <w:rsid w:val="00DB1C92"/>
    <w:rsid w:val="00DE5674"/>
    <w:rsid w:val="00DF73FF"/>
    <w:rsid w:val="00E3400A"/>
    <w:rsid w:val="00E36714"/>
    <w:rsid w:val="00E37A75"/>
    <w:rsid w:val="00EA6BC7"/>
    <w:rsid w:val="00EB0BA9"/>
    <w:rsid w:val="00EB1944"/>
    <w:rsid w:val="00EC0E79"/>
    <w:rsid w:val="00EC484F"/>
    <w:rsid w:val="00ED7008"/>
    <w:rsid w:val="00EF4799"/>
    <w:rsid w:val="00F05F16"/>
    <w:rsid w:val="00F13890"/>
    <w:rsid w:val="00F346AE"/>
    <w:rsid w:val="00F6519D"/>
    <w:rsid w:val="00F70CBC"/>
    <w:rsid w:val="00F90827"/>
    <w:rsid w:val="00FA6BD4"/>
    <w:rsid w:val="00FB4598"/>
    <w:rsid w:val="00FF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26C3"/>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customStyle="1" w:styleId="PUNIWERSALNETIMES12">
    <w:name w:val="P.UNIWERSALNE_TIMES_12"/>
    <w:basedOn w:val="Domylnaczcionkaakapitu"/>
    <w:uiPriority w:val="1"/>
    <w:rsid w:val="00913A87"/>
    <w:rPr>
      <w:rFonts w:ascii="Times New Roman" w:hAnsi="Times New Roman" w:cs="Times New Roman" w:hint="default"/>
      <w:sz w:val="24"/>
    </w:rPr>
  </w:style>
  <w:style w:type="character" w:customStyle="1" w:styleId="polatekstowenotatkisubowej">
    <w:name w:val="polatekstowenotatkisubowej"/>
    <w:basedOn w:val="Domylnaczcionkaakapitu"/>
    <w:rsid w:val="00913A87"/>
  </w:style>
  <w:style w:type="paragraph" w:customStyle="1" w:styleId="menfont">
    <w:name w:val="men font"/>
    <w:basedOn w:val="Normalny"/>
    <w:rsid w:val="00913A87"/>
    <w:pPr>
      <w:spacing w:after="0" w:line="240" w:lineRule="auto"/>
    </w:pPr>
    <w:rPr>
      <w:rFonts w:ascii="Arial" w:eastAsia="Times New Roman" w:hAnsi="Arial" w:cs="Arial"/>
      <w:sz w:val="24"/>
      <w:szCs w:val="24"/>
      <w:lang w:eastAsia="pl-PL"/>
    </w:rPr>
  </w:style>
  <w:style w:type="character" w:styleId="Tekstzastpczy">
    <w:name w:val="Placeholder Text"/>
    <w:basedOn w:val="Domylnaczcionkaakapitu"/>
    <w:uiPriority w:val="99"/>
    <w:semiHidden/>
    <w:rsid w:val="00913A87"/>
    <w:rPr>
      <w:color w:val="808080"/>
    </w:rPr>
  </w:style>
  <w:style w:type="paragraph" w:styleId="Akapitzlist">
    <w:name w:val="List Paragraph"/>
    <w:aliases w:val="Table of contents numbered,A_wyliczenie,K-P_odwolanie,Akapit z listą5,maz_wyliczenie,opis dzialania,Paragraf,Numerowanie,L1,Bullet1,Styl moj,Akapit z listą11,List Paragraph1,aotm_załączniki,Dot pt,F5 List Paragraph,Recommendation"/>
    <w:basedOn w:val="Normalny"/>
    <w:link w:val="AkapitzlistZnak"/>
    <w:uiPriority w:val="34"/>
    <w:qFormat/>
    <w:rsid w:val="006142AB"/>
    <w:pPr>
      <w:ind w:left="720"/>
      <w:contextualSpacing/>
    </w:pPr>
  </w:style>
  <w:style w:type="character" w:customStyle="1" w:styleId="AkapitzlistZnak">
    <w:name w:val="Akapit z listą Znak"/>
    <w:aliases w:val="Table of contents numbered Znak,A_wyliczenie Znak,K-P_odwolanie Znak,Akapit z listą5 Znak,maz_wyliczenie Znak,opis dzialania Znak,Paragraf Znak,Numerowanie Znak,L1 Znak,Bullet1 Znak,Styl moj Znak,Akapit z listą11 Znak,Dot pt Znak"/>
    <w:link w:val="Akapitzlist"/>
    <w:uiPriority w:val="34"/>
    <w:qFormat/>
    <w:locked/>
    <w:rsid w:val="006142AB"/>
  </w:style>
  <w:style w:type="paragraph" w:styleId="Bezodstpw">
    <w:name w:val="No Spacing"/>
    <w:uiPriority w:val="1"/>
    <w:qFormat/>
    <w:rsid w:val="006142AB"/>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E37A75"/>
    <w:rPr>
      <w:sz w:val="16"/>
      <w:szCs w:val="16"/>
    </w:rPr>
  </w:style>
  <w:style w:type="paragraph" w:styleId="Tekstkomentarza">
    <w:name w:val="annotation text"/>
    <w:basedOn w:val="Normalny"/>
    <w:link w:val="TekstkomentarzaZnak"/>
    <w:uiPriority w:val="99"/>
    <w:semiHidden/>
    <w:unhideWhenUsed/>
    <w:rsid w:val="00E37A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7A75"/>
    <w:rPr>
      <w:sz w:val="20"/>
      <w:szCs w:val="20"/>
    </w:rPr>
  </w:style>
  <w:style w:type="paragraph" w:styleId="Tematkomentarza">
    <w:name w:val="annotation subject"/>
    <w:basedOn w:val="Tekstkomentarza"/>
    <w:next w:val="Tekstkomentarza"/>
    <w:link w:val="TematkomentarzaZnak"/>
    <w:uiPriority w:val="99"/>
    <w:semiHidden/>
    <w:unhideWhenUsed/>
    <w:rsid w:val="00E37A75"/>
    <w:rPr>
      <w:b/>
      <w:bCs/>
    </w:rPr>
  </w:style>
  <w:style w:type="character" w:customStyle="1" w:styleId="TematkomentarzaZnak">
    <w:name w:val="Temat komentarza Znak"/>
    <w:basedOn w:val="TekstkomentarzaZnak"/>
    <w:link w:val="Tematkomentarza"/>
    <w:uiPriority w:val="99"/>
    <w:semiHidden/>
    <w:rsid w:val="00E37A75"/>
    <w:rPr>
      <w:b/>
      <w:bCs/>
      <w:sz w:val="20"/>
      <w:szCs w:val="20"/>
    </w:rPr>
  </w:style>
  <w:style w:type="paragraph" w:styleId="Tekstdymka">
    <w:name w:val="Balloon Text"/>
    <w:basedOn w:val="Normalny"/>
    <w:link w:val="TekstdymkaZnak"/>
    <w:uiPriority w:val="99"/>
    <w:semiHidden/>
    <w:unhideWhenUsed/>
    <w:rsid w:val="00E37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A75"/>
    <w:rPr>
      <w:rFonts w:ascii="Segoe UI" w:hAnsi="Segoe UI" w:cs="Segoe UI"/>
      <w:sz w:val="18"/>
      <w:szCs w:val="18"/>
    </w:rPr>
  </w:style>
  <w:style w:type="table" w:styleId="Tabela-Siatka">
    <w:name w:val="Table Grid"/>
    <w:basedOn w:val="Standardowy"/>
    <w:uiPriority w:val="59"/>
    <w:rsid w:val="0092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7928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rips.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rips.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38605144EC4D2485F1991F5BDE6F60"/>
        <w:category>
          <w:name w:val="Ogólne"/>
          <w:gallery w:val="placeholder"/>
        </w:category>
        <w:types>
          <w:type w:val="bbPlcHdr"/>
        </w:types>
        <w:behaviors>
          <w:behavior w:val="content"/>
        </w:behaviors>
        <w:guid w:val="{06ED2297-1FE9-43EC-A6F0-AEC8AE3D72C2}"/>
      </w:docPartPr>
      <w:docPartBody>
        <w:p w:rsidR="007B29FD" w:rsidRDefault="00DF2D26" w:rsidP="00DF2D26">
          <w:pPr>
            <w:pStyle w:val="CA38605144EC4D2485F1991F5BDE6F6014"/>
          </w:pPr>
          <w:r w:rsidRPr="009656AF">
            <w:rPr>
              <w:rFonts w:ascii="Lato" w:hAnsi="Lato"/>
              <w:color w:val="808080" w:themeColor="background1" w:themeShade="80"/>
              <w:sz w:val="20"/>
              <w:szCs w:val="20"/>
            </w:rPr>
            <w:t>Wybierz z listy rozwijanej</w:t>
          </w:r>
        </w:p>
      </w:docPartBody>
    </w:docPart>
    <w:docPart>
      <w:docPartPr>
        <w:name w:val="596AEEE1F1894346B21C5531604DB853"/>
        <w:category>
          <w:name w:val="Ogólne"/>
          <w:gallery w:val="placeholder"/>
        </w:category>
        <w:types>
          <w:type w:val="bbPlcHdr"/>
        </w:types>
        <w:behaviors>
          <w:behavior w:val="content"/>
        </w:behaviors>
        <w:guid w:val="{9DEB14E5-2234-4E4C-93F4-C3B1C3310559}"/>
      </w:docPartPr>
      <w:docPartBody>
        <w:p w:rsidR="007B29FD" w:rsidRDefault="00DF2D26" w:rsidP="00DF2D26">
          <w:pPr>
            <w:pStyle w:val="596AEEE1F1894346B21C5531604DB85314"/>
          </w:pPr>
          <w:r w:rsidRPr="00FB4598">
            <w:rPr>
              <w:rStyle w:val="Tekstzastpczy"/>
              <w:rFonts w:ascii="Lato" w:hAnsi="Lato" w:cstheme="minorHAnsi"/>
              <w:color w:val="808080" w:themeColor="background1" w:themeShade="80"/>
              <w:sz w:val="20"/>
              <w:szCs w:val="20"/>
            </w:rPr>
            <w:t>Wybierz z listy</w:t>
          </w:r>
          <w:r w:rsidRPr="00FB4598">
            <w:rPr>
              <w:rStyle w:val="Tekstzastpczy"/>
              <w:rFonts w:ascii="Lato" w:hAnsi="Lato" w:cs="Calibri"/>
              <w:color w:val="808080" w:themeColor="background1" w:themeShade="80"/>
              <w:sz w:val="20"/>
              <w:szCs w:val="20"/>
            </w:rPr>
            <w:t xml:space="preserve"> rozwijanej</w:t>
          </w:r>
        </w:p>
      </w:docPartBody>
    </w:docPart>
    <w:docPart>
      <w:docPartPr>
        <w:name w:val="9B795483FD1A467883B0B72F04C9392B"/>
        <w:category>
          <w:name w:val="Ogólne"/>
          <w:gallery w:val="placeholder"/>
        </w:category>
        <w:types>
          <w:type w:val="bbPlcHdr"/>
        </w:types>
        <w:behaviors>
          <w:behavior w:val="content"/>
        </w:behaviors>
        <w:guid w:val="{608F25ED-8F50-41AF-A835-5CB519337493}"/>
      </w:docPartPr>
      <w:docPartBody>
        <w:p w:rsidR="00B32202" w:rsidRDefault="00DF2D26" w:rsidP="00DF2D26">
          <w:pPr>
            <w:pStyle w:val="9B795483FD1A467883B0B72F04C9392B7"/>
          </w:pPr>
          <w:r w:rsidRPr="00FB4598">
            <w:rPr>
              <w:rStyle w:val="Tekstzastpczy"/>
              <w:rFonts w:ascii="Lato" w:hAnsi="Lato"/>
              <w:sz w:val="20"/>
              <w:szCs w:val="20"/>
            </w:rPr>
            <w:t>[kliknij i wybierz z kalendarza]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EE"/>
    <w:family w:val="swiss"/>
    <w:pitch w:val="variable"/>
    <w:sig w:usb0="A00000AF" w:usb1="5000604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3A"/>
    <w:rsid w:val="00047E61"/>
    <w:rsid w:val="001C0401"/>
    <w:rsid w:val="0035011A"/>
    <w:rsid w:val="00364205"/>
    <w:rsid w:val="004120B4"/>
    <w:rsid w:val="0044796A"/>
    <w:rsid w:val="00566182"/>
    <w:rsid w:val="00645319"/>
    <w:rsid w:val="006F396D"/>
    <w:rsid w:val="006F5126"/>
    <w:rsid w:val="007B29FD"/>
    <w:rsid w:val="00820AE6"/>
    <w:rsid w:val="0084113A"/>
    <w:rsid w:val="00855A3B"/>
    <w:rsid w:val="008B1AA3"/>
    <w:rsid w:val="00906591"/>
    <w:rsid w:val="009A0B89"/>
    <w:rsid w:val="00A850F8"/>
    <w:rsid w:val="00AF281C"/>
    <w:rsid w:val="00B31057"/>
    <w:rsid w:val="00B32202"/>
    <w:rsid w:val="00BC693C"/>
    <w:rsid w:val="00C03885"/>
    <w:rsid w:val="00D64A8E"/>
    <w:rsid w:val="00DD553A"/>
    <w:rsid w:val="00DF2D26"/>
    <w:rsid w:val="00E35B53"/>
    <w:rsid w:val="00E754D4"/>
    <w:rsid w:val="00F2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F2D26"/>
    <w:rPr>
      <w:color w:val="808080"/>
    </w:rPr>
  </w:style>
  <w:style w:type="paragraph" w:customStyle="1" w:styleId="9B795483FD1A467883B0B72F04C9392B7">
    <w:name w:val="9B795483FD1A467883B0B72F04C9392B7"/>
    <w:rsid w:val="00DF2D26"/>
    <w:rPr>
      <w:rFonts w:eastAsiaTheme="minorHAnsi"/>
      <w:lang w:eastAsia="en-US"/>
    </w:rPr>
  </w:style>
  <w:style w:type="paragraph" w:customStyle="1" w:styleId="CA38605144EC4D2485F1991F5BDE6F6014">
    <w:name w:val="CA38605144EC4D2485F1991F5BDE6F6014"/>
    <w:rsid w:val="00DF2D26"/>
    <w:rPr>
      <w:rFonts w:eastAsiaTheme="minorHAnsi"/>
      <w:lang w:eastAsia="en-US"/>
    </w:rPr>
  </w:style>
  <w:style w:type="paragraph" w:customStyle="1" w:styleId="596AEEE1F1894346B21C5531604DB85314">
    <w:name w:val="596AEEE1F1894346B21C5531604DB85314"/>
    <w:rsid w:val="00DF2D2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CD36-1952-494D-AAE6-8C62FFB9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6051</Words>
  <Characters>36306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Hanna Hendrysiak</cp:lastModifiedBy>
  <cp:revision>2</cp:revision>
  <cp:lastPrinted>2023-02-20T08:32:00Z</cp:lastPrinted>
  <dcterms:created xsi:type="dcterms:W3CDTF">2023-04-14T12:30:00Z</dcterms:created>
  <dcterms:modified xsi:type="dcterms:W3CDTF">2023-04-14T12:30:00Z</dcterms:modified>
</cp:coreProperties>
</file>