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637"/>
        <w:gridCol w:w="356"/>
        <w:gridCol w:w="577"/>
        <w:gridCol w:w="80"/>
        <w:gridCol w:w="62"/>
        <w:gridCol w:w="596"/>
        <w:gridCol w:w="189"/>
        <w:gridCol w:w="342"/>
        <w:gridCol w:w="126"/>
        <w:gridCol w:w="658"/>
        <w:gridCol w:w="161"/>
        <w:gridCol w:w="126"/>
        <w:gridCol w:w="159"/>
        <w:gridCol w:w="212"/>
        <w:gridCol w:w="448"/>
        <w:gridCol w:w="209"/>
        <w:gridCol w:w="643"/>
        <w:gridCol w:w="15"/>
        <w:gridCol w:w="71"/>
        <w:gridCol w:w="517"/>
        <w:gridCol w:w="70"/>
        <w:gridCol w:w="370"/>
        <w:gridCol w:w="191"/>
        <w:gridCol w:w="96"/>
        <w:gridCol w:w="631"/>
        <w:gridCol w:w="27"/>
        <w:gridCol w:w="658"/>
        <w:gridCol w:w="251"/>
        <w:gridCol w:w="908"/>
      </w:tblGrid>
      <w:tr w:rsidR="00B750DC" w:rsidRPr="00581250" w14:paraId="3D77DD02" w14:textId="77777777" w:rsidTr="001A1C00">
        <w:trPr>
          <w:trHeight w:val="1611"/>
        </w:trPr>
        <w:tc>
          <w:tcPr>
            <w:tcW w:w="7159" w:type="dxa"/>
            <w:gridSpan w:val="18"/>
          </w:tcPr>
          <w:p w14:paraId="00616F57" w14:textId="77777777" w:rsidR="00354D4A" w:rsidRPr="00165FD9" w:rsidRDefault="00354D4A" w:rsidP="00E75478">
            <w:pPr>
              <w:spacing w:line="240" w:lineRule="auto"/>
              <w:ind w:left="34"/>
              <w:rPr>
                <w:rFonts w:ascii="Times New Roman" w:hAnsi="Times New Roman"/>
              </w:rPr>
            </w:pPr>
            <w:bookmarkStart w:id="0" w:name="t1"/>
            <w:bookmarkStart w:id="1" w:name="_GoBack"/>
            <w:bookmarkEnd w:id="1"/>
            <w:r w:rsidRPr="00165FD9">
              <w:rPr>
                <w:rFonts w:ascii="Times New Roman" w:hAnsi="Times New Roman"/>
                <w:b/>
              </w:rPr>
              <w:t>Nazwa projektu</w:t>
            </w:r>
          </w:p>
          <w:p w14:paraId="34F904C5" w14:textId="26E8C95D" w:rsidR="00972B1F" w:rsidRPr="00BD4135" w:rsidRDefault="00E75478" w:rsidP="00E75478">
            <w:pPr>
              <w:spacing w:line="240" w:lineRule="auto"/>
              <w:ind w:left="34"/>
              <w:rPr>
                <w:rFonts w:ascii="Lato" w:hAnsi="Lato"/>
                <w:bCs/>
              </w:rPr>
            </w:pPr>
            <w:r>
              <w:rPr>
                <w:rFonts w:ascii="Times New Roman" w:hAnsi="Times New Roman"/>
                <w:bCs/>
              </w:rPr>
              <w:t>R</w:t>
            </w:r>
            <w:r w:rsidR="00DC744E" w:rsidRPr="00BD4135">
              <w:rPr>
                <w:rFonts w:ascii="Times New Roman" w:hAnsi="Times New Roman"/>
                <w:bCs/>
              </w:rPr>
              <w:t xml:space="preserve">ozporządzenie </w:t>
            </w:r>
            <w:r w:rsidR="00972B1F" w:rsidRPr="00BD4135">
              <w:rPr>
                <w:rFonts w:ascii="Times New Roman" w:hAnsi="Times New Roman"/>
              </w:rPr>
              <w:t xml:space="preserve">Ministra Spraw Wewnętrznych i Administracji </w:t>
            </w:r>
            <w:r w:rsidR="003D3A30" w:rsidRPr="003D3A30">
              <w:rPr>
                <w:rFonts w:ascii="Times New Roman" w:hAnsi="Times New Roman"/>
                <w:shd w:val="clear" w:color="auto" w:fill="FFFFFF"/>
              </w:rPr>
              <w:t>w sprawie warunków technicznych i warunków</w:t>
            </w:r>
            <w:r w:rsidR="00B53375">
              <w:rPr>
                <w:rFonts w:ascii="Times New Roman" w:hAnsi="Times New Roman"/>
                <w:shd w:val="clear" w:color="auto" w:fill="FFFFFF"/>
              </w:rPr>
              <w:t xml:space="preserve"> technicznych</w:t>
            </w:r>
            <w:r w:rsidR="003D3A30" w:rsidRPr="003D3A30">
              <w:rPr>
                <w:rFonts w:ascii="Times New Roman" w:hAnsi="Times New Roman"/>
                <w:shd w:val="clear" w:color="auto" w:fill="FFFFFF"/>
              </w:rPr>
              <w:t xml:space="preserve"> użytkowania budowli ochronnych</w:t>
            </w:r>
            <w:r w:rsidR="00972B1F" w:rsidRPr="00BD4135">
              <w:rPr>
                <w:rFonts w:ascii="Lato" w:hAnsi="Lato"/>
                <w:bCs/>
              </w:rPr>
              <w:t xml:space="preserve"> </w:t>
            </w:r>
          </w:p>
          <w:p w14:paraId="5038BAD4" w14:textId="77777777" w:rsidR="00354D4A" w:rsidRPr="00165FD9" w:rsidRDefault="00354D4A" w:rsidP="00A12E36">
            <w:pPr>
              <w:spacing w:before="120" w:line="240" w:lineRule="auto"/>
              <w:ind w:left="34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Ministerstwo wiodące i ministerstwa współpracujące</w:t>
            </w:r>
          </w:p>
          <w:p w14:paraId="2B644743" w14:textId="77777777" w:rsidR="00354D4A" w:rsidRPr="00165FD9" w:rsidRDefault="00354D4A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Ministerstwo </w:t>
            </w:r>
            <w:bookmarkEnd w:id="0"/>
            <w:r w:rsidR="00A12E36" w:rsidRPr="00165FD9">
              <w:rPr>
                <w:rFonts w:ascii="Times New Roman" w:hAnsi="Times New Roman"/>
              </w:rPr>
              <w:t>Spraw Wewnętrznych i Administracji</w:t>
            </w:r>
            <w:r w:rsidR="00972B1F">
              <w:rPr>
                <w:rFonts w:ascii="Times New Roman" w:hAnsi="Times New Roman"/>
              </w:rPr>
              <w:t xml:space="preserve">, Ministerstwo Rozwoju i Technologii </w:t>
            </w:r>
          </w:p>
          <w:p w14:paraId="410E8C90" w14:textId="77777777" w:rsidR="00B2745B" w:rsidRPr="00165FD9" w:rsidRDefault="00B2745B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  <w:p w14:paraId="66334521" w14:textId="77777777" w:rsidR="00354D4A" w:rsidRPr="00165FD9" w:rsidRDefault="00354D4A" w:rsidP="00A12E36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7EFF481" w14:textId="66E1FFF7" w:rsidR="00354D4A" w:rsidRPr="00165FD9" w:rsidRDefault="00DC2D99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Wiesław Leśniakiewicz Pods</w:t>
            </w:r>
            <w:r w:rsidR="00354D4A" w:rsidRPr="00165FD9">
              <w:rPr>
                <w:rFonts w:ascii="Times New Roman" w:hAnsi="Times New Roman"/>
              </w:rPr>
              <w:t xml:space="preserve">ekretarz </w:t>
            </w:r>
            <w:r w:rsidR="001A34D3" w:rsidRPr="00165FD9">
              <w:rPr>
                <w:rFonts w:ascii="Times New Roman" w:hAnsi="Times New Roman"/>
              </w:rPr>
              <w:t>S</w:t>
            </w:r>
            <w:r w:rsidR="00354D4A" w:rsidRPr="00165FD9">
              <w:rPr>
                <w:rFonts w:ascii="Times New Roman" w:hAnsi="Times New Roman"/>
              </w:rPr>
              <w:t xml:space="preserve">tanu w Ministerstwie </w:t>
            </w:r>
            <w:r w:rsidR="00A12E36" w:rsidRPr="00165FD9">
              <w:rPr>
                <w:rFonts w:ascii="Times New Roman" w:hAnsi="Times New Roman"/>
              </w:rPr>
              <w:t>Spraw Wewnętrznych i Administracji</w:t>
            </w:r>
          </w:p>
          <w:p w14:paraId="2B83D9D2" w14:textId="77777777" w:rsidR="004A7C05" w:rsidRPr="00165FD9" w:rsidRDefault="004A7C05" w:rsidP="00A12E36">
            <w:pPr>
              <w:spacing w:line="240" w:lineRule="auto"/>
              <w:ind w:left="34"/>
              <w:rPr>
                <w:rFonts w:ascii="Times New Roman" w:hAnsi="Times New Roman"/>
              </w:rPr>
            </w:pPr>
          </w:p>
          <w:p w14:paraId="7C4828C6" w14:textId="77777777" w:rsidR="00354D4A" w:rsidRPr="00165FD9" w:rsidRDefault="00354D4A" w:rsidP="004A7C05">
            <w:pPr>
              <w:spacing w:line="240" w:lineRule="auto"/>
              <w:ind w:left="34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Kontakt do opiekuna merytorycznego projektu</w:t>
            </w:r>
          </w:p>
          <w:p w14:paraId="77CD66AE" w14:textId="77777777" w:rsidR="00AF2E00" w:rsidRDefault="007576E6" w:rsidP="004A7C05">
            <w:pPr>
              <w:spacing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Roman Jaworski</w:t>
            </w:r>
            <w:r w:rsidR="00354D4A" w:rsidRPr="00165FD9">
              <w:rPr>
                <w:rFonts w:ascii="Times New Roman" w:hAnsi="Times New Roman"/>
              </w:rPr>
              <w:t xml:space="preserve">, </w:t>
            </w:r>
          </w:p>
          <w:p w14:paraId="77512BD0" w14:textId="1DE9198C" w:rsidR="00354D4A" w:rsidRPr="00165FD9" w:rsidRDefault="00354D4A" w:rsidP="004A7C05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Departament Ochrony </w:t>
            </w:r>
            <w:r w:rsidR="00A12E36" w:rsidRPr="00165FD9">
              <w:rPr>
                <w:rFonts w:ascii="Times New Roman" w:hAnsi="Times New Roman"/>
              </w:rPr>
              <w:t>Lud</w:t>
            </w:r>
            <w:r w:rsidR="00741476" w:rsidRPr="00165FD9">
              <w:rPr>
                <w:rFonts w:ascii="Times New Roman" w:hAnsi="Times New Roman"/>
              </w:rPr>
              <w:t>ności i Zarządzania Kryzysowego</w:t>
            </w:r>
          </w:p>
          <w:p w14:paraId="000ABC62" w14:textId="31F69A34" w:rsidR="00354D4A" w:rsidRPr="00165FD9" w:rsidRDefault="00A12E36" w:rsidP="004A7C05">
            <w:pPr>
              <w:spacing w:line="240" w:lineRule="auto"/>
              <w:ind w:left="34"/>
              <w:rPr>
                <w:rFonts w:ascii="Times New Roman" w:hAnsi="Times New Roman"/>
                <w:lang w:val="en-US"/>
              </w:rPr>
            </w:pPr>
            <w:r w:rsidRPr="00165FD9">
              <w:rPr>
                <w:rFonts w:ascii="Times New Roman" w:hAnsi="Times New Roman"/>
                <w:lang w:val="en-US"/>
              </w:rPr>
              <w:t xml:space="preserve">e-mail: </w:t>
            </w:r>
            <w:r w:rsidR="00DC2D99" w:rsidRPr="00DC2D99">
              <w:rPr>
                <w:rFonts w:ascii="Times New Roman" w:hAnsi="Times New Roman"/>
                <w:lang w:val="en-US"/>
              </w:rPr>
              <w:t>roman.jaworski@mswia.gov.pl</w:t>
            </w:r>
          </w:p>
          <w:p w14:paraId="36E9ABC8" w14:textId="7BB53BFB" w:rsidR="00E75478" w:rsidRPr="00165FD9" w:rsidRDefault="00354D4A" w:rsidP="00E75478">
            <w:pPr>
              <w:spacing w:line="240" w:lineRule="auto"/>
              <w:ind w:left="34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tel.</w:t>
            </w:r>
            <w:r w:rsidR="00002615" w:rsidRPr="00165FD9">
              <w:rPr>
                <w:rFonts w:ascii="Times New Roman" w:hAnsi="Times New Roman"/>
              </w:rPr>
              <w:t>:</w:t>
            </w:r>
            <w:r w:rsidRPr="00165FD9">
              <w:rPr>
                <w:rFonts w:ascii="Times New Roman" w:hAnsi="Times New Roman"/>
              </w:rPr>
              <w:t xml:space="preserve"> 22 6</w:t>
            </w:r>
            <w:r w:rsidR="00A12E36" w:rsidRPr="00165FD9">
              <w:rPr>
                <w:rFonts w:ascii="Times New Roman" w:hAnsi="Times New Roman"/>
              </w:rPr>
              <w:t>01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="00DC2D99">
              <w:rPr>
                <w:rFonts w:ascii="Times New Roman" w:hAnsi="Times New Roman"/>
              </w:rPr>
              <w:t>41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="00DC2D99">
              <w:rPr>
                <w:rFonts w:ascii="Times New Roman" w:hAnsi="Times New Roman"/>
              </w:rPr>
              <w:t>50</w:t>
            </w:r>
            <w:r w:rsidR="00E75478">
              <w:rPr>
                <w:rFonts w:ascii="Times New Roman" w:hAnsi="Times New Roman"/>
              </w:rPr>
              <w:t xml:space="preserve">  </w:t>
            </w:r>
            <w:r w:rsidRPr="00165FD9">
              <w:rPr>
                <w:rFonts w:ascii="Times New Roman" w:hAnsi="Times New Roman"/>
              </w:rPr>
              <w:t>fax</w:t>
            </w:r>
            <w:r w:rsidR="00A12E36" w:rsidRPr="00165FD9">
              <w:rPr>
                <w:rFonts w:ascii="Times New Roman" w:hAnsi="Times New Roman"/>
              </w:rPr>
              <w:t>.:</w:t>
            </w:r>
            <w:r w:rsidR="00660ABC" w:rsidRPr="00165FD9">
              <w:rPr>
                <w:rFonts w:ascii="Times New Roman" w:hAnsi="Times New Roman"/>
              </w:rPr>
              <w:t xml:space="preserve"> 22 845 67 57</w:t>
            </w:r>
          </w:p>
        </w:tc>
        <w:tc>
          <w:tcPr>
            <w:tcW w:w="3805" w:type="dxa"/>
            <w:gridSpan w:val="12"/>
            <w:shd w:val="clear" w:color="auto" w:fill="FFFFFF"/>
          </w:tcPr>
          <w:p w14:paraId="3D6FE9A1" w14:textId="77777777" w:rsidR="00354D4A" w:rsidRDefault="00354D4A" w:rsidP="001B346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Data sporządzenia</w:t>
            </w:r>
            <w:r w:rsidR="00CB7E1F" w:rsidRPr="00165FD9">
              <w:rPr>
                <w:rFonts w:ascii="Times New Roman" w:hAnsi="Times New Roman"/>
                <w:b/>
              </w:rPr>
              <w:t xml:space="preserve">: </w:t>
            </w:r>
          </w:p>
          <w:p w14:paraId="0962A207" w14:textId="1DB3EAB3" w:rsidR="00D53988" w:rsidRPr="00E75478" w:rsidRDefault="00627418" w:rsidP="001B346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954CA7">
              <w:rPr>
                <w:rFonts w:ascii="Times New Roman" w:hAnsi="Times New Roman"/>
              </w:rPr>
              <w:t>.</w:t>
            </w:r>
            <w:r w:rsidR="007576E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="007576E6">
              <w:rPr>
                <w:rFonts w:ascii="Times New Roman" w:hAnsi="Times New Roman"/>
              </w:rPr>
              <w:t>.2024</w:t>
            </w:r>
            <w:r w:rsidR="00D53988" w:rsidRPr="00E75478">
              <w:rPr>
                <w:rFonts w:ascii="Times New Roman" w:hAnsi="Times New Roman"/>
              </w:rPr>
              <w:t xml:space="preserve"> r.</w:t>
            </w:r>
          </w:p>
          <w:p w14:paraId="27EEA689" w14:textId="77777777" w:rsidR="00354D4A" w:rsidRPr="00165FD9" w:rsidRDefault="00354D4A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9778DE5" w14:textId="77777777" w:rsidR="00354D4A" w:rsidRPr="00165FD9" w:rsidRDefault="00354D4A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4A8B3F8A" w14:textId="5A7573A2" w:rsidR="00354D4A" w:rsidRPr="00165FD9" w:rsidRDefault="007B237B" w:rsidP="00F7688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inicjatywa </w:t>
            </w:r>
            <w:r w:rsidR="004B2EBA" w:rsidRPr="00165FD9">
              <w:rPr>
                <w:rFonts w:ascii="Times New Roman" w:hAnsi="Times New Roman"/>
              </w:rPr>
              <w:t xml:space="preserve">Ministra Spraw Wewnętrznych i Administracji </w:t>
            </w:r>
            <w:r w:rsidRPr="00165FD9">
              <w:rPr>
                <w:rFonts w:ascii="Times New Roman" w:hAnsi="Times New Roman"/>
              </w:rPr>
              <w:t xml:space="preserve">  </w:t>
            </w:r>
          </w:p>
          <w:p w14:paraId="5B11778F" w14:textId="2D0AA88B" w:rsidR="00354D4A" w:rsidRPr="00165FD9" w:rsidRDefault="00354D4A" w:rsidP="007943E2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Nr w wykazie prac </w:t>
            </w:r>
            <w:r w:rsidR="003B4FC9">
              <w:rPr>
                <w:rFonts w:ascii="Times New Roman" w:hAnsi="Times New Roman"/>
                <w:b/>
              </w:rPr>
              <w:t>legislacyjnych</w:t>
            </w:r>
            <w:r w:rsidR="00D53988">
              <w:rPr>
                <w:rFonts w:ascii="Times New Roman" w:hAnsi="Times New Roman"/>
                <w:b/>
              </w:rPr>
              <w:t xml:space="preserve"> Ministra Spraw Wewnętrznych i Administracji:</w:t>
            </w:r>
            <w:r w:rsidR="00640312">
              <w:rPr>
                <w:rFonts w:ascii="Times New Roman" w:hAnsi="Times New Roman"/>
                <w:b/>
              </w:rPr>
              <w:t xml:space="preserve"> 949</w:t>
            </w:r>
          </w:p>
          <w:p w14:paraId="48248E67" w14:textId="77777777" w:rsidR="00354D4A" w:rsidRPr="00165FD9" w:rsidRDefault="00354D4A" w:rsidP="00A12E3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14:paraId="08C428FA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A667C87" w14:textId="77777777" w:rsidR="00354D4A" w:rsidRPr="00165FD9" w:rsidRDefault="00354D4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OCENA SKUTKÓW REGULACJI</w:t>
            </w:r>
          </w:p>
        </w:tc>
      </w:tr>
      <w:tr w:rsidR="00B750DC" w:rsidRPr="00581250" w14:paraId="7C6BE482" w14:textId="77777777" w:rsidTr="00CD0003">
        <w:trPr>
          <w:trHeight w:val="333"/>
        </w:trPr>
        <w:tc>
          <w:tcPr>
            <w:tcW w:w="10964" w:type="dxa"/>
            <w:gridSpan w:val="30"/>
            <w:shd w:val="clear" w:color="auto" w:fill="99CCFF"/>
          </w:tcPr>
          <w:p w14:paraId="6864C1CE" w14:textId="77777777"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B750DC" w:rsidRPr="00581250" w14:paraId="6F58D65E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522A45EA" w14:textId="4B81C9C1" w:rsidR="00DC744E" w:rsidRPr="00165FD9" w:rsidRDefault="00DC744E" w:rsidP="00DC744E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 polskim systemie prawnym nie ma zdefiniowanego pojęcia budowli ochronnej (schronu lub ukrycia)</w:t>
            </w:r>
            <w:r w:rsidR="00DF1E68">
              <w:rPr>
                <w:rFonts w:ascii="Times New Roman" w:hAnsi="Times New Roman" w:cs="Times New Roman"/>
                <w:sz w:val="22"/>
                <w:szCs w:val="22"/>
              </w:rPr>
              <w:t xml:space="preserve"> stanowiącej miejsce zbiorowej ochrony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, a tym samym żaden podmiot ani organ nie jest wprost zobowiązany do prowadzenia ich ewidencji, konserwacji, planowania użycia</w:t>
            </w:r>
            <w:r w:rsidR="00DF1E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i określenia sposobu przygotowania. </w:t>
            </w:r>
            <w:r w:rsidR="00935743" w:rsidRPr="00165FD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zakresie przygotowania i utrzymania budowli do pełnienia funkcji ochronnych zastosowanie mają przepisy ogólne, ustalające ogólne obowiązki w oparciu o prawo własności lub prawo do dysponowania mieniem.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tan techniczny i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stniejących budowli ochronnych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 xml:space="preserve"> dalszym ciągu pozostaje niezado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walający. Znaczący wpływ na ten stan mają m.in. nadal niskie, w stosunku do istniejących potrzeb, wydatki na utrzymanie, konserwację oraz finansowanie utrzymania budowli ochronnych.</w:t>
            </w:r>
          </w:p>
          <w:p w14:paraId="3AC8F10F" w14:textId="4D25CA34" w:rsidR="002E32C9" w:rsidRPr="00165FD9" w:rsidRDefault="002E32C9" w:rsidP="008F5DCD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Projekt zawiera rozwiązania systemowe w zakresie stworzenia warun</w:t>
            </w:r>
            <w:r w:rsidR="00BD4135">
              <w:rPr>
                <w:rFonts w:ascii="Times New Roman" w:hAnsi="Times New Roman"/>
              </w:rPr>
              <w:t xml:space="preserve">ków do utrzymania, modernizacji, </w:t>
            </w:r>
            <w:r w:rsidRPr="00165FD9">
              <w:rPr>
                <w:rFonts w:ascii="Times New Roman" w:hAnsi="Times New Roman"/>
              </w:rPr>
              <w:t>rozbudowy i budowy obiektów zbiorowej ochron</w:t>
            </w:r>
            <w:r w:rsidR="008F5DCD" w:rsidRPr="00165FD9">
              <w:rPr>
                <w:rFonts w:ascii="Times New Roman" w:hAnsi="Times New Roman"/>
              </w:rPr>
              <w:t>y i jest zgodny</w:t>
            </w:r>
            <w:r w:rsidRPr="00165FD9">
              <w:rPr>
                <w:rFonts w:ascii="Times New Roman" w:hAnsi="Times New Roman"/>
              </w:rPr>
              <w:t xml:space="preserve"> z </w:t>
            </w:r>
            <w:r w:rsidR="008F5DCD" w:rsidRPr="00165FD9">
              <w:rPr>
                <w:rFonts w:ascii="Times New Roman" w:hAnsi="Times New Roman"/>
              </w:rPr>
              <w:t>założeniami</w:t>
            </w:r>
            <w:r w:rsidRPr="00165FD9">
              <w:rPr>
                <w:rFonts w:ascii="Times New Roman" w:hAnsi="Times New Roman"/>
              </w:rPr>
              <w:t xml:space="preserve"> projektowanej ustawy o ochronie ludności oraz o stanie klęski żywiołowej</w:t>
            </w:r>
            <w:r w:rsidR="008F5DCD" w:rsidRPr="00165FD9">
              <w:rPr>
                <w:rFonts w:ascii="Times New Roman" w:hAnsi="Times New Roman"/>
              </w:rPr>
              <w:t>, w której również ustanowiono przepisy odnoszące się do budownictwa ochronnego.</w:t>
            </w:r>
            <w:r w:rsidRPr="00165FD9">
              <w:rPr>
                <w:rFonts w:ascii="Times New Roman" w:hAnsi="Times New Roman"/>
              </w:rPr>
              <w:t xml:space="preserve"> </w:t>
            </w:r>
          </w:p>
          <w:p w14:paraId="49D49820" w14:textId="7499B056" w:rsidR="00DC744E" w:rsidRPr="00165FD9" w:rsidRDefault="00DC744E" w:rsidP="00DC744E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Mając na uwadze powyższe należy uregulować w przepisach powszechnie obowiązujących kwestie związane z budową</w:t>
            </w:r>
            <w:r w:rsidR="00B533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i utrzymaniem budowli ochronnych oraz dostosowywania budynków istniejących do pełnienia funkcji ochronnej. Zasadne jest zdefiniowanie w prawie terminu budowli ochronnej, schronu, ukrycia oraz określenie szczegółowych wymagań, jakim muszą od</w:t>
            </w:r>
            <w:r w:rsidR="00DF1E68">
              <w:rPr>
                <w:rFonts w:ascii="Times New Roman" w:hAnsi="Times New Roman" w:cs="Times New Roman"/>
                <w:sz w:val="22"/>
                <w:szCs w:val="22"/>
              </w:rPr>
              <w:t>powiadać, a także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przygotowywania na wypadek zagrożeń. </w:t>
            </w:r>
          </w:p>
          <w:p w14:paraId="7BDCEEFE" w14:textId="1FBF5FEC" w:rsidR="00A80625" w:rsidRDefault="00DC744E" w:rsidP="009B633B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Należy dążyć do zapewnienia adekwatnych środków finansowych na budowę oraz utrzymanie i konserwację istniejących już budowli ochronnych oraz zaangażować w to działanie jak największą liczbę podmiotów, w tym wspólnot i spółdzielni. Jako kierunek zmian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przyjęto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rozwiązania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zapewniające zarówno partnerstwo publiczno-prywatne, tj. u</w:t>
            </w:r>
            <w:r w:rsidR="00AF2E00">
              <w:rPr>
                <w:rFonts w:ascii="Times New Roman" w:hAnsi="Times New Roman" w:cs="Times New Roman"/>
                <w:sz w:val="22"/>
                <w:szCs w:val="22"/>
              </w:rPr>
              <w:t xml:space="preserve">dział administracji publicznej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AF2E0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nwestycjach celu publicznego 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realizowanych</w:t>
            </w:r>
            <w:r w:rsidR="00AF2E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przez inwestorów prywatnych, jak i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partycypację społeczeństwa w</w:t>
            </w:r>
            <w:r w:rsidR="00D73019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tego rodzaju przedsięwzięciach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tworz</w:t>
            </w:r>
            <w:r w:rsidR="00D73019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ących </w:t>
            </w:r>
            <w:r w:rsidR="00935743" w:rsidRPr="00165FD9">
              <w:rPr>
                <w:rFonts w:ascii="Times New Roman" w:hAnsi="Times New Roman" w:cs="Times New Roman"/>
                <w:sz w:val="22"/>
                <w:szCs w:val="22"/>
              </w:rPr>
              <w:t>warunki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dla </w:t>
            </w:r>
            <w:r w:rsidR="00D73019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zapewnienia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bezpiecz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>eństwa i możliwoś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>ci schronienia. Powyższe jest z</w:t>
            </w:r>
            <w:r w:rsidR="008F5DCD"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godne z </w:t>
            </w:r>
            <w:r w:rsidR="00AF2E00">
              <w:rPr>
                <w:rFonts w:ascii="Times New Roman" w:hAnsi="Times New Roman" w:cs="Times New Roman"/>
                <w:sz w:val="22"/>
                <w:szCs w:val="22"/>
              </w:rPr>
              <w:t xml:space="preserve">założeniem 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nadawania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powszechnego charakteru obronie cywilnej, zgodnie z postanowieniem Strategii Bezpieczeństwa Narodowego w części Odporność Państwa i Obrona Powszechna, 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tj. 2.1 Budowa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system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obrony po</w:t>
            </w:r>
            <w:r w:rsidR="000C4052" w:rsidRPr="00165FD9">
              <w:rPr>
                <w:rFonts w:ascii="Times New Roman" w:hAnsi="Times New Roman" w:cs="Times New Roman"/>
                <w:sz w:val="22"/>
                <w:szCs w:val="22"/>
              </w:rPr>
              <w:t>wszechnej w pełni wykorzystującego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potencjał instytucji państwowych i samorządowych, podmiotów systemu edukacji</w:t>
            </w:r>
            <w:r w:rsidR="00765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i szkolnictwa wyższego, społeczności lokalnych, podmiotów gospodarczych, organizacji pozarządowych oraz obywateli, który będzie stanowił kompleksową odporność państwa na zagrożenia niemilitarne i militarne. </w:t>
            </w:r>
          </w:p>
          <w:p w14:paraId="65C991A3" w14:textId="77777777" w:rsidR="00A80625" w:rsidRDefault="00A80625" w:rsidP="009B633B">
            <w:pPr>
              <w:pStyle w:val="Tekstpodstawowy"/>
              <w:spacing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Obecnie zgodnie z Oceną przygotowań w zakresie ochrony ludności i obrony cywilnej w Polsce za 2021 r. jest na ewidencji 53380 ukryć oraz 2881 schronów (bez województwa śląskiego) w rozumieniu wytycznych Szefa OCK z 2018 r.</w:t>
            </w:r>
          </w:p>
          <w:p w14:paraId="00E514BA" w14:textId="44CF69C7" w:rsidR="00354D4A" w:rsidRPr="00165FD9" w:rsidRDefault="009B633B" w:rsidP="00A80625">
            <w:pPr>
              <w:pStyle w:val="Tekstpodstawowy"/>
              <w:spacing w:line="100" w:lineRule="atLeast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Rozporządzenie dotyczy uczestników procesu budowlanego oraz osób </w:t>
            </w:r>
            <w:r w:rsidR="00DF1E68">
              <w:rPr>
                <w:rFonts w:ascii="Times New Roman" w:hAnsi="Times New Roman" w:cs="Times New Roman"/>
                <w:sz w:val="22"/>
                <w:szCs w:val="22"/>
              </w:rPr>
              <w:t xml:space="preserve">przygotowujących ukrycia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w celu ochrony własnej. Rozporządzenie umożliwia projektowanie i realizowanie obie</w:t>
            </w:r>
            <w:r w:rsidR="00BD4135">
              <w:rPr>
                <w:rFonts w:ascii="Times New Roman" w:hAnsi="Times New Roman" w:cs="Times New Roman"/>
                <w:sz w:val="22"/>
                <w:szCs w:val="22"/>
              </w:rPr>
              <w:t>któw zbiorowej ochrony zgodnie z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 xml:space="preserve"> określonymi wymaganiami technicznymi</w:t>
            </w:r>
            <w:r w:rsidR="00765C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5FD9">
              <w:rPr>
                <w:rFonts w:ascii="Times New Roman" w:hAnsi="Times New Roman" w:cs="Times New Roman"/>
                <w:sz w:val="22"/>
                <w:szCs w:val="22"/>
              </w:rPr>
              <w:t>i funkcjonalnymi oraz przygotowywanie ukryć doraźnych spełniających wymagania osłonowe.</w:t>
            </w:r>
          </w:p>
        </w:tc>
      </w:tr>
      <w:tr w:rsidR="00B750DC" w:rsidRPr="00581250" w14:paraId="26D393E5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E24DA32" w14:textId="77777777"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>Rekomendowane rozwiązanie, w tym planowane narzędzia interwencji, i oczekiwany efekt</w:t>
            </w:r>
          </w:p>
        </w:tc>
      </w:tr>
      <w:tr w:rsidR="00B750DC" w:rsidRPr="00581250" w14:paraId="2DBCF01B" w14:textId="77777777" w:rsidTr="00CD0003">
        <w:trPr>
          <w:trHeight w:val="142"/>
        </w:trPr>
        <w:tc>
          <w:tcPr>
            <w:tcW w:w="10964" w:type="dxa"/>
            <w:gridSpan w:val="30"/>
          </w:tcPr>
          <w:p w14:paraId="1DDD88F7" w14:textId="77777777" w:rsidR="00E40F7F" w:rsidRPr="00014196" w:rsidRDefault="008A51DA" w:rsidP="005A2115">
            <w:pPr>
              <w:ind w:firstLine="21"/>
              <w:jc w:val="both"/>
              <w:rPr>
                <w:rFonts w:ascii="Times New Roman" w:hAnsi="Times New Roman"/>
                <w:spacing w:val="-2"/>
              </w:rPr>
            </w:pPr>
            <w:r w:rsidRPr="00014196">
              <w:rPr>
                <w:rFonts w:ascii="Times New Roman" w:hAnsi="Times New Roman"/>
                <w:spacing w:val="-2"/>
              </w:rPr>
              <w:t>Projekt rozporządzenia</w:t>
            </w:r>
            <w:r w:rsidR="00E40F7F" w:rsidRPr="00014196">
              <w:rPr>
                <w:rFonts w:ascii="Times New Roman" w:hAnsi="Times New Roman"/>
                <w:spacing w:val="-2"/>
              </w:rPr>
              <w:t xml:space="preserve"> ma na celu </w:t>
            </w:r>
            <w:r w:rsidR="00FB7C1C" w:rsidRPr="00014196">
              <w:rPr>
                <w:rFonts w:ascii="Times New Roman" w:hAnsi="Times New Roman"/>
                <w:spacing w:val="-2"/>
              </w:rPr>
              <w:t>stworzenie ram prawnych umożliwiających rozwój budownictwa ochronnego</w:t>
            </w:r>
            <w:r w:rsidR="009B633B" w:rsidRPr="00014196">
              <w:rPr>
                <w:rFonts w:ascii="Times New Roman" w:hAnsi="Times New Roman"/>
                <w:spacing w:val="-2"/>
              </w:rPr>
              <w:t xml:space="preserve">. </w:t>
            </w:r>
            <w:r w:rsidR="006B2050" w:rsidRPr="00014196">
              <w:rPr>
                <w:rFonts w:ascii="Times New Roman" w:hAnsi="Times New Roman"/>
                <w:spacing w:val="-2"/>
              </w:rPr>
              <w:br/>
            </w:r>
            <w:r w:rsidR="009B633B" w:rsidRPr="00014196">
              <w:rPr>
                <w:rFonts w:ascii="Times New Roman" w:hAnsi="Times New Roman"/>
                <w:spacing w:val="-2"/>
              </w:rPr>
              <w:t xml:space="preserve">W tym celu w regulacji przewidziano następujące elementy: </w:t>
            </w:r>
          </w:p>
          <w:p w14:paraId="56DC3E3A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klasyfikację obiektów zbiorowej ochrony,</w:t>
            </w:r>
          </w:p>
          <w:p w14:paraId="5A4C1062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usytuowania obiektów zbiorowej ochrony,</w:t>
            </w:r>
          </w:p>
          <w:p w14:paraId="331D6D39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ogólne wymagania bezpieczeństwa dla obiektów zbiorowej ochrony,</w:t>
            </w:r>
          </w:p>
          <w:p w14:paraId="0AF3F396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 zakresie pojemności i powierzchni obiektów zbiorowej ochrony,</w:t>
            </w:r>
          </w:p>
          <w:p w14:paraId="4BD466BB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odporności obiektów zbiorowej ochrony, w tym dodatkowe wymagania w zakresie odporności schronów,</w:t>
            </w:r>
          </w:p>
          <w:p w14:paraId="2E75F857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przeciwpożarowe dla obiektów zbiorowej ochrony,</w:t>
            </w:r>
          </w:p>
          <w:p w14:paraId="7EC4E45D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wymagania, jakie powinny spełniać wejścia i ciągi komunikacyjne w obiektach zbiorowej ochrony,</w:t>
            </w:r>
          </w:p>
          <w:p w14:paraId="6279BDEB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wymagania, jakie powinny spełniać wyjścia zapasowe w obiektach zbiorowej ochrony,</w:t>
            </w:r>
          </w:p>
          <w:p w14:paraId="7377BD34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 xml:space="preserve">wymagania, jakie powinny spełniać pomieszczenia funkcji podstawowej oraz pomieszczenia socjalne </w:t>
            </w:r>
            <w:r w:rsidR="00DF1E68" w:rsidRPr="003459D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 obiektach zbiorowej ochrony,</w:t>
            </w:r>
          </w:p>
          <w:p w14:paraId="53A2761D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wymagania, jakie powinny spełniać pomieszczenia strefy technicznej w obiektach zbiorowej ochrony,</w:t>
            </w:r>
          </w:p>
          <w:p w14:paraId="1A9A2B0D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 xml:space="preserve">wymagania w zakresie wentylacji w obiektach zbiorowej ochrony, </w:t>
            </w:r>
          </w:p>
          <w:p w14:paraId="27725682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zaopatrzenia w wodę i odprowadzania ścieków w obiektach zbiorowej ochrony,</w:t>
            </w:r>
          </w:p>
          <w:p w14:paraId="686D8953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zaopatrzenia w energię elektryczną obiektów zbiorowej ochrony,</w:t>
            </w:r>
          </w:p>
          <w:p w14:paraId="4D3A15A9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ogrzewania obiektów zbiorowej ochrony,</w:t>
            </w:r>
          </w:p>
          <w:p w14:paraId="485DCC6F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urządzeń kontrolno-pomiarowych w obiektach zbiorowej ochrony,</w:t>
            </w:r>
          </w:p>
          <w:p w14:paraId="5178A892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przykładowe rozwiązania ochronne w budownictwie jednorodzinnym,</w:t>
            </w:r>
          </w:p>
          <w:p w14:paraId="1CE7D89C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techniczne w zakresie przystosowania istniejących obiektów budowanych na ukrycia doraźne oraz przygotowywania ukryć doraźnych w formie wolnostojącej,</w:t>
            </w:r>
          </w:p>
          <w:p w14:paraId="056D9DE9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rozwiązania osłonowe chroniące przed skutkami ekstremalnych zjawisk pogodowych.</w:t>
            </w:r>
          </w:p>
          <w:p w14:paraId="594FA0D3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stopnie przygotowania obiektów zbiorowej ochrony,</w:t>
            </w:r>
          </w:p>
          <w:p w14:paraId="5ED9ACCC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warunki użytkowania obiektów zbiorowej ochrony,</w:t>
            </w:r>
          </w:p>
          <w:p w14:paraId="5FC6E865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wymagania w zakresie obsługi bieżącej i konserwacji obiektów zbiorowej ochrony,</w:t>
            </w:r>
          </w:p>
          <w:p w14:paraId="6CCE662C" w14:textId="77777777" w:rsidR="00165051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zasady oznakowania obiektów zbiorowej ochrony,</w:t>
            </w:r>
          </w:p>
          <w:p w14:paraId="45328D03" w14:textId="77777777" w:rsidR="00E40F7F" w:rsidRPr="003459DF" w:rsidRDefault="00165051" w:rsidP="00165051">
            <w:pPr>
              <w:pStyle w:val="Tekstpodstawowy"/>
              <w:widowControl w:val="0"/>
              <w:numPr>
                <w:ilvl w:val="0"/>
                <w:numId w:val="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59DF">
              <w:rPr>
                <w:rFonts w:ascii="Times New Roman" w:hAnsi="Times New Roman" w:cs="Times New Roman"/>
                <w:sz w:val="22"/>
                <w:szCs w:val="22"/>
              </w:rPr>
              <w:t>zasady prowadzenia graficznych planów zasobu obiektów zbiorowej ochrony.</w:t>
            </w:r>
          </w:p>
          <w:p w14:paraId="3F587CA3" w14:textId="77777777" w:rsidR="00165051" w:rsidRDefault="00165051" w:rsidP="00C837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0B25D2B" w14:textId="7342A33B" w:rsidR="00604C42" w:rsidRPr="00165FD9" w:rsidRDefault="002E32C9" w:rsidP="00C837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Celem regulacji jest zwiększenie potencjału ochrony ludności w zakresie zbior</w:t>
            </w:r>
            <w:r w:rsidR="00BD4135">
              <w:rPr>
                <w:rFonts w:ascii="Times New Roman" w:hAnsi="Times New Roman"/>
              </w:rPr>
              <w:t xml:space="preserve">owej ochrony </w:t>
            </w:r>
            <w:r w:rsidR="005A2115">
              <w:rPr>
                <w:rFonts w:ascii="Times New Roman" w:hAnsi="Times New Roman"/>
              </w:rPr>
              <w:t xml:space="preserve">w tym </w:t>
            </w:r>
            <w:r w:rsidR="00BD4135">
              <w:rPr>
                <w:rFonts w:ascii="Times New Roman" w:hAnsi="Times New Roman"/>
              </w:rPr>
              <w:t xml:space="preserve">przed skażeniami </w:t>
            </w:r>
            <w:r w:rsidRPr="00165FD9">
              <w:rPr>
                <w:rFonts w:ascii="Times New Roman" w:hAnsi="Times New Roman"/>
              </w:rPr>
              <w:t>przez odtworzenie infrastruktury oc</w:t>
            </w:r>
            <w:r w:rsidR="005A2115">
              <w:rPr>
                <w:rFonts w:ascii="Times New Roman" w:hAnsi="Times New Roman"/>
              </w:rPr>
              <w:t>hronnej (schronów i ukryć) oraz</w:t>
            </w:r>
            <w:r w:rsidRPr="00165FD9">
              <w:rPr>
                <w:rFonts w:ascii="Times New Roman" w:hAnsi="Times New Roman"/>
              </w:rPr>
              <w:t xml:space="preserve"> stworzenie warunków działań organów ochrony ludności, osób prawnych i fizycznych w zakresie budowli ochronnych </w:t>
            </w:r>
            <w:r w:rsidR="00C8374A" w:rsidRPr="00165FD9">
              <w:rPr>
                <w:rFonts w:ascii="Times New Roman" w:hAnsi="Times New Roman"/>
              </w:rPr>
              <w:t>oraz</w:t>
            </w:r>
            <w:r w:rsidR="00141B77"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</w:rPr>
              <w:t>możliwość ochrony przed bronią masowego rażenia</w:t>
            </w:r>
            <w:r w:rsidR="00CE43F0" w:rsidRPr="00165FD9">
              <w:rPr>
                <w:rFonts w:ascii="Times New Roman" w:hAnsi="Times New Roman"/>
              </w:rPr>
              <w:t xml:space="preserve">. </w:t>
            </w:r>
          </w:p>
          <w:p w14:paraId="15AD204D" w14:textId="77777777" w:rsidR="00C8374A" w:rsidRPr="00165FD9" w:rsidRDefault="00C8374A" w:rsidP="00C8374A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68E651F1" w14:textId="77777777" w:rsidTr="00CD0003">
        <w:trPr>
          <w:trHeight w:val="307"/>
        </w:trPr>
        <w:tc>
          <w:tcPr>
            <w:tcW w:w="10964" w:type="dxa"/>
            <w:gridSpan w:val="30"/>
            <w:shd w:val="clear" w:color="auto" w:fill="99CCFF"/>
          </w:tcPr>
          <w:p w14:paraId="4454163F" w14:textId="77777777"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165FD9">
              <w:rPr>
                <w:rFonts w:ascii="Times New Roman" w:hAnsi="Times New Roman"/>
                <w:b/>
              </w:rPr>
              <w:t>?</w:t>
            </w:r>
            <w:r w:rsidRPr="00165FD9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750DC" w:rsidRPr="00581250" w14:paraId="6FCC993C" w14:textId="77777777" w:rsidTr="00CD0003">
        <w:trPr>
          <w:trHeight w:val="142"/>
        </w:trPr>
        <w:tc>
          <w:tcPr>
            <w:tcW w:w="10964" w:type="dxa"/>
            <w:gridSpan w:val="30"/>
          </w:tcPr>
          <w:p w14:paraId="66E26955" w14:textId="77777777" w:rsidR="00E75478" w:rsidRDefault="00E75478" w:rsidP="00ED1F36">
            <w:pPr>
              <w:pStyle w:val="Bezodstpw"/>
              <w:jc w:val="both"/>
              <w:rPr>
                <w:rFonts w:ascii="Times New Roman" w:hAnsi="Times New Roman"/>
              </w:rPr>
            </w:pPr>
          </w:p>
          <w:p w14:paraId="16EFD978" w14:textId="77777777" w:rsidR="00ED1F36" w:rsidRPr="00165FD9" w:rsidRDefault="00ED1F36" w:rsidP="00ED1F36">
            <w:pPr>
              <w:pStyle w:val="Bezodstpw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Zasadniczo można wyróżnić 4 typy państw ze względu na podejście do budownictwa ochronnego:</w:t>
            </w:r>
          </w:p>
          <w:p w14:paraId="0A76802D" w14:textId="77777777" w:rsidR="00ED1F36" w:rsidRPr="00165FD9" w:rsidRDefault="00ED1F36" w:rsidP="00ED1F36">
            <w:pPr>
              <w:pStyle w:val="Bezodstpw"/>
              <w:numPr>
                <w:ilvl w:val="1"/>
                <w:numId w:val="5"/>
              </w:numPr>
              <w:tabs>
                <w:tab w:val="left" w:pos="914"/>
              </w:tabs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Państwa, w których zasadniczym celem budownictwa ochronnego jest zapewnienie miejsc schronienia dla całej ludności kraju. Budowa schronów jest obligatoryjna, ustawodawstwo precyzyjnie określa obowiązki poszczególnych podmiotów w zakresie budowy i eksploatacji, jak i sposobów ich finansowania, a przepisy są bezwzględnie egzekwowane. Grupę tę tworzą najbogatsze kraje takie jak Szwecja i Dania, w których stopień zabezpieczenia potrzeb sięga około 90 %; </w:t>
            </w:r>
          </w:p>
          <w:p w14:paraId="7F1FFEEF" w14:textId="77777777" w:rsidR="00ED1F36" w:rsidRPr="00165FD9" w:rsidRDefault="00ED1F36" w:rsidP="00ED1F36">
            <w:pPr>
              <w:pStyle w:val="Bezodstpw"/>
              <w:numPr>
                <w:ilvl w:val="1"/>
                <w:numId w:val="5"/>
              </w:numPr>
              <w:tabs>
                <w:tab w:val="left" w:pos="914"/>
              </w:tabs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Państwa realizujące budownictwo ochronne w sposób ograniczone ze względu na możliwości finansowe np. Słowacja;</w:t>
            </w:r>
          </w:p>
          <w:p w14:paraId="098406B2" w14:textId="7C5457A6" w:rsidR="00ED1F36" w:rsidRPr="00165FD9" w:rsidRDefault="00ED1F36" w:rsidP="008C2D9C">
            <w:pPr>
              <w:pStyle w:val="Bezodstpw"/>
              <w:numPr>
                <w:ilvl w:val="1"/>
                <w:numId w:val="5"/>
              </w:numPr>
              <w:tabs>
                <w:tab w:val="left" w:pos="772"/>
              </w:tabs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Państwa, które zaprzestały programu budownictwa ochronnego i główny wysiłek skupiają na utrzymaniu istniejących  </w:t>
            </w:r>
            <w:r w:rsidR="006D214D" w:rsidRPr="00165FD9">
              <w:rPr>
                <w:rFonts w:ascii="Times New Roman" w:hAnsi="Times New Roman"/>
              </w:rPr>
              <w:t>z</w:t>
            </w:r>
            <w:r w:rsidRPr="00165FD9">
              <w:rPr>
                <w:rFonts w:ascii="Times New Roman" w:hAnsi="Times New Roman"/>
              </w:rPr>
              <w:t>asobów np. Niemcy</w:t>
            </w:r>
            <w:r w:rsidR="00E86624">
              <w:rPr>
                <w:rFonts w:ascii="Times New Roman" w:hAnsi="Times New Roman"/>
              </w:rPr>
              <w:t xml:space="preserve"> (0,5% populacji ma zapewnione schronienie w schronach)</w:t>
            </w:r>
            <w:r w:rsidRPr="00165FD9">
              <w:rPr>
                <w:rFonts w:ascii="Times New Roman" w:hAnsi="Times New Roman"/>
              </w:rPr>
              <w:t>;</w:t>
            </w:r>
          </w:p>
          <w:p w14:paraId="2901957C" w14:textId="355B3574" w:rsidR="00ED1F36" w:rsidRPr="00165FD9" w:rsidRDefault="00ED1F36" w:rsidP="009932B8">
            <w:pPr>
              <w:pStyle w:val="Bezodstpw"/>
              <w:numPr>
                <w:ilvl w:val="1"/>
                <w:numId w:val="5"/>
              </w:numPr>
              <w:ind w:left="772" w:hanging="567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Państwa, w których budownictwo ochronne jest organizowane fakultatywnie, przede wszystkim przez prywatnych   właścicieli. Działalność władz ogranicza się tu do stanowienia praw</w:t>
            </w:r>
            <w:r w:rsidR="00AF2E00">
              <w:rPr>
                <w:rFonts w:ascii="Times New Roman" w:hAnsi="Times New Roman"/>
              </w:rPr>
              <w:t xml:space="preserve">a. Przykładem takich </w:t>
            </w:r>
            <w:r w:rsidR="00BD4135">
              <w:rPr>
                <w:rFonts w:ascii="Times New Roman" w:hAnsi="Times New Roman"/>
              </w:rPr>
              <w:t>państw są</w:t>
            </w:r>
            <w:r w:rsidRPr="00165FD9">
              <w:rPr>
                <w:rFonts w:ascii="Times New Roman" w:hAnsi="Times New Roman"/>
              </w:rPr>
              <w:t xml:space="preserve"> Węgry, Czechy.</w:t>
            </w:r>
          </w:p>
          <w:p w14:paraId="3CD08014" w14:textId="77777777" w:rsidR="00ED1F36" w:rsidRPr="00165FD9" w:rsidRDefault="00ED1F36" w:rsidP="00ED1F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spacing w:val="-2"/>
              </w:rPr>
            </w:pPr>
          </w:p>
          <w:p w14:paraId="25CE446D" w14:textId="77777777" w:rsidR="00ED1F36" w:rsidRPr="00165FD9" w:rsidRDefault="00ED1F36" w:rsidP="00D53988">
            <w:pPr>
              <w:pStyle w:val="Bezodstpw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Poza pierwszą grupą skupiającą bardzo bogate kraje</w:t>
            </w:r>
            <w:r w:rsidR="006D214D" w:rsidRPr="00165FD9">
              <w:rPr>
                <w:rFonts w:ascii="Times New Roman" w:hAnsi="Times New Roman"/>
              </w:rPr>
              <w:t>, tradycyjnie określane mianem „</w:t>
            </w:r>
            <w:r w:rsidRPr="00165FD9">
              <w:rPr>
                <w:rFonts w:ascii="Times New Roman" w:hAnsi="Times New Roman"/>
              </w:rPr>
              <w:t>państw opiek</w:t>
            </w:r>
            <w:r w:rsidR="00BD4135">
              <w:rPr>
                <w:rFonts w:ascii="Times New Roman" w:hAnsi="Times New Roman"/>
              </w:rPr>
              <w:t>uńczych”</w:t>
            </w:r>
            <w:r w:rsidRPr="00165FD9">
              <w:rPr>
                <w:rFonts w:ascii="Times New Roman" w:hAnsi="Times New Roman"/>
              </w:rPr>
              <w:t xml:space="preserve">, w których budownictwo ochronne jest kontynuowane, pozostałe państwa, nawet te, o tak </w:t>
            </w:r>
            <w:r w:rsidR="006D214D" w:rsidRPr="00165FD9">
              <w:rPr>
                <w:rFonts w:ascii="Times New Roman" w:hAnsi="Times New Roman"/>
              </w:rPr>
              <w:t>dużym</w:t>
            </w:r>
            <w:r w:rsidRPr="00165FD9">
              <w:rPr>
                <w:rFonts w:ascii="Times New Roman" w:hAnsi="Times New Roman"/>
              </w:rPr>
              <w:t xml:space="preserve"> potencjale jak Niemcy czy Wielka Brytania pr</w:t>
            </w:r>
            <w:r w:rsidR="00935743" w:rsidRPr="00165FD9">
              <w:rPr>
                <w:rFonts w:ascii="Times New Roman" w:hAnsi="Times New Roman"/>
              </w:rPr>
              <w:t>owadzą w tym zakresie politykę zapewnienia schronienia na minimalnym poziomie.</w:t>
            </w:r>
          </w:p>
          <w:p w14:paraId="7ADC483F" w14:textId="10D74FFF" w:rsidR="00E75478" w:rsidRPr="008C2D9C" w:rsidRDefault="00ED1F36" w:rsidP="008C2D9C">
            <w:pPr>
              <w:pStyle w:val="Bezodstpw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Na tym tle Polskę przyporządkować można do grupy trzeciej</w:t>
            </w:r>
            <w:r w:rsidR="00BD4135">
              <w:rPr>
                <w:rFonts w:ascii="Times New Roman" w:hAnsi="Times New Roman"/>
              </w:rPr>
              <w:t>,</w:t>
            </w:r>
            <w:r w:rsidRPr="00165FD9">
              <w:rPr>
                <w:rFonts w:ascii="Times New Roman" w:hAnsi="Times New Roman"/>
              </w:rPr>
              <w:t xml:space="preserve"> tj. krajów które zaprzestały realizacji budownictwa ochronnego i skupiają się na utrzymaniu w należytej kondycji już istniejących zasobów, </w:t>
            </w:r>
            <w:r w:rsidR="006D214D" w:rsidRPr="00165FD9">
              <w:rPr>
                <w:rFonts w:ascii="Times New Roman" w:hAnsi="Times New Roman"/>
              </w:rPr>
              <w:t>przy stosunkowo skromnych nakładach finansowych i braku podstawowych przepisów dotyczących tego rodzaju inwestycji</w:t>
            </w:r>
            <w:r w:rsidRPr="00165FD9">
              <w:rPr>
                <w:rFonts w:ascii="Times New Roman" w:hAnsi="Times New Roman"/>
              </w:rPr>
              <w:t xml:space="preserve">. Generalnie, również </w:t>
            </w:r>
            <w:r w:rsidR="00DF1E68">
              <w:rPr>
                <w:rFonts w:ascii="Times New Roman" w:hAnsi="Times New Roman"/>
              </w:rPr>
              <w:br/>
            </w:r>
            <w:r w:rsidRPr="00165FD9">
              <w:rPr>
                <w:rFonts w:ascii="Times New Roman" w:hAnsi="Times New Roman"/>
              </w:rPr>
              <w:t xml:space="preserve">w Polsce </w:t>
            </w:r>
            <w:r w:rsidR="00412947" w:rsidRPr="00165FD9">
              <w:rPr>
                <w:rFonts w:ascii="Times New Roman" w:hAnsi="Times New Roman"/>
              </w:rPr>
              <w:t xml:space="preserve">do momentu wybuchu konfliktu </w:t>
            </w:r>
            <w:r w:rsidR="008C2D9C">
              <w:rPr>
                <w:rFonts w:ascii="Times New Roman" w:hAnsi="Times New Roman"/>
              </w:rPr>
              <w:t>w</w:t>
            </w:r>
            <w:r w:rsidR="00412947" w:rsidRPr="00165FD9">
              <w:rPr>
                <w:rFonts w:ascii="Times New Roman" w:hAnsi="Times New Roman"/>
              </w:rPr>
              <w:t xml:space="preserve"> Ukrainie działania państwa polskiego wpisywały się w dominującą w Europie tendencję</w:t>
            </w:r>
            <w:r w:rsidRPr="00165FD9">
              <w:rPr>
                <w:rFonts w:ascii="Times New Roman" w:hAnsi="Times New Roman"/>
              </w:rPr>
              <w:t xml:space="preserve"> ograniczenia tej działalności. </w:t>
            </w:r>
            <w:r w:rsidR="00412947" w:rsidRPr="00165FD9">
              <w:rPr>
                <w:rFonts w:ascii="Times New Roman" w:hAnsi="Times New Roman"/>
              </w:rPr>
              <w:t xml:space="preserve">Aktualnie, w związku z ww. wojną </w:t>
            </w:r>
            <w:r w:rsidR="008C2D9C">
              <w:rPr>
                <w:rFonts w:ascii="Times New Roman" w:hAnsi="Times New Roman"/>
              </w:rPr>
              <w:t>w</w:t>
            </w:r>
            <w:r w:rsidR="00412947" w:rsidRPr="00165FD9">
              <w:rPr>
                <w:rFonts w:ascii="Times New Roman" w:hAnsi="Times New Roman"/>
              </w:rPr>
              <w:t xml:space="preserve"> Ukrainie, można zaobserwować wzrost świadomości znaczenia budownictwa ochronnego zarówno wśród obywateli, jak i rządów krajów UE.  </w:t>
            </w:r>
          </w:p>
        </w:tc>
      </w:tr>
      <w:tr w:rsidR="00B750DC" w:rsidRPr="00581250" w14:paraId="32376EA9" w14:textId="77777777" w:rsidTr="00CD0003">
        <w:trPr>
          <w:trHeight w:val="359"/>
        </w:trPr>
        <w:tc>
          <w:tcPr>
            <w:tcW w:w="10964" w:type="dxa"/>
            <w:gridSpan w:val="30"/>
            <w:shd w:val="clear" w:color="auto" w:fill="99CCFF"/>
          </w:tcPr>
          <w:p w14:paraId="171F98D9" w14:textId="77777777" w:rsidR="00354D4A" w:rsidRPr="00165FD9" w:rsidRDefault="00354D4A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Podmioty, na które oddziałuje projekt</w:t>
            </w:r>
          </w:p>
        </w:tc>
      </w:tr>
      <w:tr w:rsidR="00B750DC" w:rsidRPr="00581250" w14:paraId="3D113233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139D1B38" w14:textId="77777777" w:rsidR="00354D4A" w:rsidRPr="00165FD9" w:rsidRDefault="00354D4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Grupa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0D29F44F" w14:textId="77777777" w:rsidR="00354D4A" w:rsidRPr="00165FD9" w:rsidRDefault="00354D4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Wielkość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1D8E40AF" w14:textId="2F24AD39" w:rsidR="00354D4A" w:rsidRPr="00165FD9" w:rsidRDefault="00354D4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Źródło danych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75544613" w14:textId="77777777" w:rsidR="00354D4A" w:rsidRPr="00165FD9" w:rsidRDefault="00354D4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Oddziaływanie</w:t>
            </w:r>
          </w:p>
        </w:tc>
      </w:tr>
      <w:tr w:rsidR="00B750DC" w:rsidRPr="00581250" w14:paraId="60ACAA54" w14:textId="77777777" w:rsidTr="00D31D49">
        <w:trPr>
          <w:trHeight w:val="142"/>
        </w:trPr>
        <w:tc>
          <w:tcPr>
            <w:tcW w:w="3290" w:type="dxa"/>
            <w:gridSpan w:val="6"/>
            <w:shd w:val="clear" w:color="auto" w:fill="auto"/>
          </w:tcPr>
          <w:p w14:paraId="6F4BE893" w14:textId="77777777" w:rsidR="00E10C96" w:rsidRPr="00165FD9" w:rsidRDefault="00E10C96" w:rsidP="00AF2E0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t>Ludność zamieszkała lub przebywająca na terytorium RP</w:t>
            </w:r>
          </w:p>
        </w:tc>
        <w:tc>
          <w:tcPr>
            <w:tcW w:w="2198" w:type="dxa"/>
            <w:gridSpan w:val="7"/>
            <w:shd w:val="clear" w:color="auto" w:fill="auto"/>
          </w:tcPr>
          <w:p w14:paraId="4E264E8E" w14:textId="77777777" w:rsidR="00235288" w:rsidRPr="00165FD9" w:rsidRDefault="00235288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2EA080DE" w14:textId="77777777" w:rsidR="00E10C96" w:rsidRPr="00165FD9" w:rsidRDefault="00235288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38 162 tys. osób</w:t>
            </w:r>
          </w:p>
        </w:tc>
        <w:tc>
          <w:tcPr>
            <w:tcW w:w="2905" w:type="dxa"/>
            <w:gridSpan w:val="11"/>
            <w:shd w:val="clear" w:color="auto" w:fill="auto"/>
          </w:tcPr>
          <w:p w14:paraId="5E7C91F9" w14:textId="77777777" w:rsidR="00E10C96" w:rsidRPr="00165FD9" w:rsidRDefault="00E10C96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Ludność. Stan i struktura oraz ruch naturalny </w:t>
            </w:r>
            <w:r w:rsidR="00235288" w:rsidRPr="00165FD9">
              <w:rPr>
                <w:rFonts w:ascii="Times New Roman" w:hAnsi="Times New Roman"/>
                <w:spacing w:val="-2"/>
              </w:rPr>
              <w:t>w przekroju terytorialnym</w:t>
            </w:r>
            <w:r w:rsidR="00FE7580" w:rsidRPr="00165FD9">
              <w:rPr>
                <w:rFonts w:ascii="Times New Roman" w:hAnsi="Times New Roman"/>
                <w:spacing w:val="-2"/>
              </w:rPr>
              <w:t xml:space="preserve"> w 2021 r.</w:t>
            </w:r>
            <w:r w:rsidR="00235288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lastRenderedPageBreak/>
              <w:t xml:space="preserve">Stan </w:t>
            </w:r>
            <w:r w:rsidR="00235288" w:rsidRPr="00165FD9">
              <w:rPr>
                <w:rFonts w:ascii="Times New Roman" w:hAnsi="Times New Roman"/>
                <w:spacing w:val="-2"/>
              </w:rPr>
              <w:t xml:space="preserve">na dzień </w:t>
            </w:r>
            <w:r w:rsidR="00461DAA" w:rsidRPr="00165FD9">
              <w:rPr>
                <w:rFonts w:ascii="Times New Roman" w:hAnsi="Times New Roman"/>
                <w:spacing w:val="-2"/>
              </w:rPr>
              <w:br/>
            </w:r>
            <w:r w:rsidR="00235288" w:rsidRPr="00165FD9">
              <w:rPr>
                <w:rFonts w:ascii="Times New Roman" w:hAnsi="Times New Roman"/>
                <w:spacing w:val="-2"/>
              </w:rPr>
              <w:t>30 czerwca 2021 r.</w:t>
            </w:r>
          </w:p>
          <w:p w14:paraId="6BF8E8AD" w14:textId="77777777" w:rsidR="00235288" w:rsidRPr="00165FD9" w:rsidRDefault="00235288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GUS</w:t>
            </w:r>
          </w:p>
        </w:tc>
        <w:tc>
          <w:tcPr>
            <w:tcW w:w="2571" w:type="dxa"/>
            <w:gridSpan w:val="6"/>
            <w:shd w:val="clear" w:color="auto" w:fill="auto"/>
          </w:tcPr>
          <w:p w14:paraId="47033247" w14:textId="2D1642E8" w:rsidR="00E10C96" w:rsidRPr="00165FD9" w:rsidRDefault="00E10C96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lastRenderedPageBreak/>
              <w:t xml:space="preserve">pozytywne, </w:t>
            </w:r>
            <w:r w:rsidR="008B6EFA" w:rsidRPr="00165FD9">
              <w:rPr>
                <w:rFonts w:ascii="Times New Roman" w:hAnsi="Times New Roman"/>
                <w:spacing w:val="-2"/>
              </w:rPr>
              <w:t xml:space="preserve">zabezpieczenie przed uderzeniami z powietrza </w:t>
            </w:r>
            <w:r w:rsidR="005A2115">
              <w:rPr>
                <w:rFonts w:ascii="Times New Roman" w:hAnsi="Times New Roman"/>
                <w:spacing w:val="-2"/>
              </w:rPr>
              <w:br/>
            </w:r>
            <w:r w:rsidR="008B6EFA" w:rsidRPr="00165FD9">
              <w:rPr>
                <w:rFonts w:ascii="Times New Roman" w:hAnsi="Times New Roman"/>
                <w:spacing w:val="-2"/>
              </w:rPr>
              <w:lastRenderedPageBreak/>
              <w:t>i oddziaływaniem bojowych środków trujących</w:t>
            </w:r>
            <w:r w:rsidR="005A2115">
              <w:rPr>
                <w:rFonts w:ascii="Times New Roman" w:hAnsi="Times New Roman"/>
                <w:spacing w:val="-2"/>
              </w:rPr>
              <w:t xml:space="preserve">, promieniotwórczych </w:t>
            </w:r>
            <w:r w:rsidR="005A2115">
              <w:rPr>
                <w:rFonts w:ascii="Times New Roman" w:hAnsi="Times New Roman"/>
                <w:spacing w:val="-2"/>
              </w:rPr>
              <w:br/>
              <w:t>i biologicznych</w:t>
            </w:r>
          </w:p>
        </w:tc>
      </w:tr>
      <w:tr w:rsidR="00B750DC" w:rsidRPr="00581250" w14:paraId="68CB869C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F3EDE" w14:textId="4A117C49" w:rsidR="00FF7603" w:rsidRPr="00165FD9" w:rsidRDefault="00FF7603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lastRenderedPageBreak/>
              <w:t>Wójtowie</w:t>
            </w:r>
            <w:r w:rsidR="00954296">
              <w:rPr>
                <w:rFonts w:ascii="Times New Roman" w:hAnsi="Times New Roman"/>
                <w:spacing w:val="-2"/>
              </w:rPr>
              <w:t>, burmistrzowie, prezydenci miast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921" w14:textId="77777777" w:rsidR="00FF7603" w:rsidRPr="00165FD9" w:rsidRDefault="00FF7603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2477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5910" w14:textId="1BD9CEFB" w:rsidR="00FF7603" w:rsidRPr="00165FD9" w:rsidRDefault="00FF7603" w:rsidP="008C2D9C">
            <w:pPr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Ustawa z dnia 24 lipca 1998 r. o wprowadzeniu zasadniczego trójstopniowego podziału terytorialnego państwa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A13D" w14:textId="0DE635E0" w:rsidR="00FF7603" w:rsidRPr="00165FD9" w:rsidRDefault="00AF6D84" w:rsidP="008C2D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14:paraId="3FFB5681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0CA0" w14:textId="77777777" w:rsidR="00FF7603" w:rsidRPr="00165FD9" w:rsidRDefault="00FF7603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Starostowie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3CED" w14:textId="46097BFC" w:rsidR="00FF7603" w:rsidRPr="00165FD9" w:rsidRDefault="00AE312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344 starostów i 66 prezydentów miast na prawach powiatu 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208" w14:textId="53AD78D0" w:rsidR="00FF7603" w:rsidRPr="00165FD9" w:rsidRDefault="00FF7603" w:rsidP="008C2D9C">
            <w:pPr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Ustawa z dnia 24 lipca 1998 r. o wprowadzeniu zasadniczego trójstopniowego podziału terytorialnego państwa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1FE4" w14:textId="4100A45F" w:rsidR="00FF7603" w:rsidRPr="00165FD9" w:rsidRDefault="00FF7603" w:rsidP="008C2D9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0DC" w:rsidRPr="00581250" w14:paraId="0FE79941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6343" w14:textId="77777777" w:rsidR="000F0E44" w:rsidRPr="00165FD9" w:rsidRDefault="000F0E44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Wojewodowie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6D75C" w14:textId="77777777" w:rsidR="000F0E44" w:rsidRPr="00165FD9" w:rsidRDefault="000F0E44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16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ABFA" w14:textId="50AE9E10" w:rsidR="000F0E44" w:rsidRPr="00165FD9" w:rsidRDefault="000F0E44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Ustawa z dnia 24 lipca 1998 r. </w:t>
            </w:r>
            <w:r w:rsidR="00EF3F4D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>o wprowadzeniu zasadniczego trójstopniowego podziału terytorialnego</w:t>
            </w:r>
          </w:p>
          <w:p w14:paraId="6CE28191" w14:textId="55F2A593" w:rsidR="00113BD7" w:rsidRPr="00165FD9" w:rsidRDefault="00113BD7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Ustawa z dnia 22 listopada 2013 r. o systemie powiadamiania ratunkowego</w:t>
            </w: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794F" w14:textId="77777777" w:rsidR="000F0E44" w:rsidRPr="00165FD9" w:rsidRDefault="00AF6D84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14:paraId="60AAB12E" w14:textId="77777777" w:rsidTr="00D31D49">
        <w:trPr>
          <w:trHeight w:val="142"/>
        </w:trPr>
        <w:tc>
          <w:tcPr>
            <w:tcW w:w="3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F0604" w14:textId="58C6E978" w:rsidR="008C7B1A" w:rsidRPr="00165FD9" w:rsidRDefault="00B43129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Z</w:t>
            </w:r>
            <w:r w:rsidR="00165FD9">
              <w:rPr>
                <w:rFonts w:ascii="Times New Roman" w:hAnsi="Times New Roman"/>
                <w:spacing w:val="-2"/>
              </w:rPr>
              <w:t xml:space="preserve">arządcy systemów i </w:t>
            </w:r>
            <w:r>
              <w:rPr>
                <w:rFonts w:ascii="Times New Roman" w:hAnsi="Times New Roman"/>
                <w:spacing w:val="-2"/>
              </w:rPr>
              <w:t>obiektów infrastruktury krytycznej</w:t>
            </w:r>
            <w:r w:rsidR="00765CBA">
              <w:rPr>
                <w:rFonts w:ascii="Times New Roman" w:hAnsi="Times New Roman"/>
                <w:spacing w:val="-2"/>
              </w:rPr>
              <w:t xml:space="preserve"> oraz obiektów ważnych ze względu na bezpieczeństwo państwa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9228" w14:textId="61F77E1A" w:rsidR="008C7B1A" w:rsidRPr="00165FD9" w:rsidRDefault="0007282B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informacje dotyczące infrastruktury krytycznej są niejawne</w:t>
            </w:r>
          </w:p>
        </w:tc>
        <w:tc>
          <w:tcPr>
            <w:tcW w:w="2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E60A" w14:textId="77777777" w:rsidR="008C7B1A" w:rsidRPr="00165FD9" w:rsidRDefault="008C7B1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01D8" w14:textId="77777777" w:rsidR="008C7B1A" w:rsidRPr="00165FD9" w:rsidRDefault="008C7B1A" w:rsidP="008C2D9C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5B44DA19" w14:textId="77777777" w:rsidTr="00CD0003">
        <w:trPr>
          <w:trHeight w:val="302"/>
        </w:trPr>
        <w:tc>
          <w:tcPr>
            <w:tcW w:w="10964" w:type="dxa"/>
            <w:gridSpan w:val="30"/>
            <w:shd w:val="clear" w:color="auto" w:fill="99CCFF"/>
          </w:tcPr>
          <w:p w14:paraId="0F5C1957" w14:textId="77777777" w:rsidR="000F0E44" w:rsidRPr="00165FD9" w:rsidRDefault="000F0E44" w:rsidP="003944F1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Informacje na temat zakresu, czasu trwania i podsumowanie wyników konsultacji</w:t>
            </w:r>
          </w:p>
        </w:tc>
      </w:tr>
      <w:tr w:rsidR="00B750DC" w:rsidRPr="00581250" w14:paraId="6181896B" w14:textId="77777777" w:rsidTr="00CD0003">
        <w:trPr>
          <w:trHeight w:val="342"/>
        </w:trPr>
        <w:tc>
          <w:tcPr>
            <w:tcW w:w="10964" w:type="dxa"/>
            <w:gridSpan w:val="30"/>
            <w:shd w:val="clear" w:color="auto" w:fill="FFFFFF"/>
          </w:tcPr>
          <w:p w14:paraId="7B6FD376" w14:textId="77777777" w:rsidR="00D854B4" w:rsidRPr="00165FD9" w:rsidRDefault="00D854B4" w:rsidP="006D134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Projekt </w:t>
            </w:r>
            <w:r w:rsidR="00A63AEF" w:rsidRPr="00165FD9">
              <w:rPr>
                <w:rFonts w:ascii="Times New Roman" w:hAnsi="Times New Roman"/>
                <w:spacing w:val="-2"/>
              </w:rPr>
              <w:t>rozporządzenia</w:t>
            </w:r>
            <w:r w:rsidRPr="00165FD9">
              <w:rPr>
                <w:rFonts w:ascii="Times New Roman" w:hAnsi="Times New Roman"/>
                <w:spacing w:val="-2"/>
              </w:rPr>
              <w:t xml:space="preserve"> zosta</w:t>
            </w:r>
            <w:r w:rsidR="00BD4135">
              <w:rPr>
                <w:rFonts w:ascii="Times New Roman" w:hAnsi="Times New Roman"/>
                <w:spacing w:val="-2"/>
              </w:rPr>
              <w:t>nie</w:t>
            </w:r>
            <w:r w:rsidRPr="00165FD9">
              <w:rPr>
                <w:rFonts w:ascii="Times New Roman" w:hAnsi="Times New Roman"/>
                <w:spacing w:val="-2"/>
              </w:rPr>
              <w:t xml:space="preserve"> przekazany do zaopiniowania Komisji Wspólnej Rządu i Samorządu Terytorialnego.</w:t>
            </w:r>
          </w:p>
          <w:p w14:paraId="0C1042AB" w14:textId="2A466C91" w:rsidR="006D134E" w:rsidRDefault="006D134E" w:rsidP="006D134E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Projekt w ramach konsultacji</w:t>
            </w:r>
            <w:r w:rsidR="00D854B4" w:rsidRPr="00165FD9">
              <w:rPr>
                <w:rFonts w:ascii="Times New Roman" w:hAnsi="Times New Roman"/>
                <w:spacing w:val="-2"/>
              </w:rPr>
              <w:t xml:space="preserve"> publicznych</w:t>
            </w:r>
            <w:r w:rsidRPr="00165FD9">
              <w:rPr>
                <w:rFonts w:ascii="Times New Roman" w:hAnsi="Times New Roman"/>
                <w:spacing w:val="-2"/>
              </w:rPr>
              <w:t xml:space="preserve"> </w:t>
            </w:r>
            <w:r w:rsidR="003459DF">
              <w:rPr>
                <w:rFonts w:ascii="Times New Roman" w:hAnsi="Times New Roman"/>
                <w:spacing w:val="-2"/>
              </w:rPr>
              <w:t>został</w:t>
            </w:r>
            <w:r w:rsidR="003459DF" w:rsidRPr="00165FD9">
              <w:rPr>
                <w:rFonts w:ascii="Times New Roman" w:hAnsi="Times New Roman"/>
                <w:spacing w:val="-2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 xml:space="preserve">przekazany: </w:t>
            </w:r>
          </w:p>
          <w:p w14:paraId="66DA43B4" w14:textId="77777777"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  <w:r w:rsidRPr="00B750DC">
              <w:rPr>
                <w:rFonts w:ascii="Times New Roman" w:hAnsi="Times New Roman"/>
                <w:spacing w:val="-2"/>
              </w:rPr>
              <w:t>) Związkowi Miast Polskich;</w:t>
            </w:r>
          </w:p>
          <w:p w14:paraId="5E644953" w14:textId="77777777"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</w:t>
            </w:r>
            <w:r w:rsidRPr="00B750DC">
              <w:rPr>
                <w:rFonts w:ascii="Times New Roman" w:hAnsi="Times New Roman"/>
                <w:spacing w:val="-2"/>
              </w:rPr>
              <w:t>) Związkowi Gmin Wiejskich RP;</w:t>
            </w:r>
          </w:p>
          <w:p w14:paraId="485DD56F" w14:textId="77777777"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</w:t>
            </w:r>
            <w:r w:rsidRPr="00B750DC">
              <w:rPr>
                <w:rFonts w:ascii="Times New Roman" w:hAnsi="Times New Roman"/>
                <w:spacing w:val="-2"/>
              </w:rPr>
              <w:t>) Zarządowi Głównemu Polskiego Czerwonego Krzyża;</w:t>
            </w:r>
          </w:p>
          <w:p w14:paraId="52D1ECD3" w14:textId="77777777"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4</w:t>
            </w:r>
            <w:r w:rsidRPr="00B750DC">
              <w:rPr>
                <w:rFonts w:ascii="Times New Roman" w:hAnsi="Times New Roman"/>
                <w:spacing w:val="-2"/>
              </w:rPr>
              <w:t>) Radzie do spraw Ratownictwa działającej przy Ministrze Spraw Wewnętrznych i Administracji;</w:t>
            </w:r>
          </w:p>
          <w:p w14:paraId="5A772AE6" w14:textId="77777777" w:rsidR="00F618C2" w:rsidRPr="00B750DC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5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hAnsi="Times New Roman"/>
              </w:rPr>
              <w:t>Organizacji Międzyzakładowej nr 14-017 Operatorów Numerów Alarmowych OPZZ „Konfederacja Pracy”;</w:t>
            </w:r>
          </w:p>
          <w:p w14:paraId="28B5A800" w14:textId="77777777"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6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hAnsi="Times New Roman"/>
              </w:rPr>
              <w:t>Krajowej Sekcji Pożarnictwa NSZZ „Solidarność”</w:t>
            </w:r>
            <w:r w:rsidRPr="00B750DC">
              <w:rPr>
                <w:rFonts w:ascii="Times New Roman" w:hAnsi="Times New Roman"/>
                <w:spacing w:val="-2"/>
              </w:rPr>
              <w:t>;</w:t>
            </w:r>
          </w:p>
          <w:p w14:paraId="5BFAD7CC" w14:textId="77777777" w:rsidR="00F618C2" w:rsidRPr="00B750DC" w:rsidRDefault="00F618C2" w:rsidP="00F618C2">
            <w:pPr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7</w:t>
            </w:r>
            <w:r w:rsidRPr="00B750DC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hAnsi="Times New Roman"/>
              </w:rPr>
              <w:t>Związkowi Zawodowemu Związkowa Alternatywa</w:t>
            </w:r>
            <w:r w:rsidRPr="00B750DC">
              <w:rPr>
                <w:rFonts w:ascii="Times New Roman" w:hAnsi="Times New Roman"/>
                <w:spacing w:val="-2"/>
              </w:rPr>
              <w:t>;</w:t>
            </w:r>
          </w:p>
          <w:p w14:paraId="4135981B" w14:textId="7D5AC2CD" w:rsidR="00F618C2" w:rsidRDefault="00F618C2" w:rsidP="005A2115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959" w:hanging="251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  <w:spacing w:val="-2"/>
              </w:rPr>
              <w:t>8</w:t>
            </w:r>
            <w:r w:rsidR="005A2115">
              <w:rPr>
                <w:rFonts w:ascii="Times New Roman" w:hAnsi="Times New Roman"/>
                <w:spacing w:val="-2"/>
              </w:rPr>
              <w:t xml:space="preserve">)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>Komisji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 xml:space="preserve"> Zakładowej 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 xml:space="preserve">Wolnego 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 xml:space="preserve">Związku 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>Zawodowego „Sierpień 80”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 xml:space="preserve"> w 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 xml:space="preserve">Śląskim 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 xml:space="preserve">Urzędzie </w:t>
            </w:r>
            <w:r w:rsidR="005A2115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B750DC">
              <w:rPr>
                <w:rFonts w:ascii="Times New Roman" w:eastAsia="Times New Roman" w:hAnsi="Times New Roman"/>
                <w:lang w:eastAsia="pl-PL"/>
              </w:rPr>
              <w:t>Wojewódzkim w </w:t>
            </w:r>
            <w:r>
              <w:rPr>
                <w:rFonts w:ascii="Times New Roman" w:eastAsia="Times New Roman" w:hAnsi="Times New Roman"/>
                <w:lang w:eastAsia="pl-PL"/>
              </w:rPr>
              <w:t>Katowicach;</w:t>
            </w:r>
          </w:p>
          <w:p w14:paraId="40192C55" w14:textId="77777777" w:rsidR="00F618C2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9) Politechnice Warszawskiej;</w:t>
            </w:r>
          </w:p>
          <w:p w14:paraId="20C6A1A2" w14:textId="77777777" w:rsidR="00F618C2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10) Wojskowej Akademii Technicznej;</w:t>
            </w:r>
          </w:p>
          <w:p w14:paraId="7F3374C7" w14:textId="77777777" w:rsidR="00F618C2" w:rsidRDefault="00F618C2" w:rsidP="00F618C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708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11) Polskiemu Związkowi Inżynierów i Techników Budownictwa.</w:t>
            </w:r>
          </w:p>
          <w:p w14:paraId="7F0CF271" w14:textId="17E4C214" w:rsidR="00992E5E" w:rsidRPr="00992E5E" w:rsidRDefault="00992E5E" w:rsidP="00992E5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został przekazany do konsultacji wojewodom. </w:t>
            </w:r>
          </w:p>
          <w:p w14:paraId="3AA8318C" w14:textId="77777777" w:rsidR="008B12A2" w:rsidRPr="00165FD9" w:rsidRDefault="006D134E" w:rsidP="00BD413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Projekt </w:t>
            </w:r>
            <w:r w:rsidR="003B4FC9">
              <w:rPr>
                <w:rFonts w:ascii="Times New Roman" w:hAnsi="Times New Roman"/>
                <w:spacing w:val="-2"/>
              </w:rPr>
              <w:t>rozporządzenia</w:t>
            </w:r>
            <w:r w:rsidR="00BD4135">
              <w:rPr>
                <w:rFonts w:ascii="Times New Roman" w:hAnsi="Times New Roman"/>
                <w:spacing w:val="-2"/>
              </w:rPr>
              <w:t xml:space="preserve">, </w:t>
            </w:r>
            <w:r w:rsidRPr="00165FD9">
              <w:rPr>
                <w:rFonts w:ascii="Times New Roman" w:hAnsi="Times New Roman"/>
                <w:spacing w:val="-2"/>
              </w:rPr>
              <w:t>zgodnie z art. 5 ustawy z dnia 7 lipca 2005 r. o działalności lobbingowe</w:t>
            </w:r>
            <w:r w:rsidR="00BD4135">
              <w:rPr>
                <w:rFonts w:ascii="Times New Roman" w:hAnsi="Times New Roman"/>
                <w:spacing w:val="-2"/>
              </w:rPr>
              <w:t xml:space="preserve">j w procesie stanowienia prawa oraz stosownie do </w:t>
            </w:r>
            <w:r w:rsidRPr="00165FD9">
              <w:rPr>
                <w:rFonts w:ascii="Times New Roman" w:hAnsi="Times New Roman"/>
                <w:spacing w:val="-2"/>
              </w:rPr>
              <w:t xml:space="preserve">§ 52 ust. 1 uchwały nr 190 Rady Ministrów z dnia 29 października 2013 r. – </w:t>
            </w:r>
            <w:r w:rsidR="00BD4135">
              <w:rPr>
                <w:rFonts w:ascii="Times New Roman" w:hAnsi="Times New Roman"/>
                <w:spacing w:val="-2"/>
              </w:rPr>
              <w:t xml:space="preserve"> Regulamin pracy Rady Ministrów, </w:t>
            </w:r>
            <w:r w:rsidR="00BD4135" w:rsidRPr="00BD4135">
              <w:rPr>
                <w:rFonts w:ascii="Times New Roman" w:hAnsi="Times New Roman"/>
                <w:spacing w:val="-2"/>
              </w:rPr>
              <w:t>został udostępniony w Biuletynie Informacji Publiczne</w:t>
            </w:r>
            <w:r w:rsidR="00BD4135">
              <w:rPr>
                <w:rFonts w:ascii="Times New Roman" w:hAnsi="Times New Roman"/>
                <w:spacing w:val="-2"/>
              </w:rPr>
              <w:t>j Rządowego Centrum Legislacji.</w:t>
            </w:r>
          </w:p>
        </w:tc>
      </w:tr>
      <w:tr w:rsidR="00B750DC" w:rsidRPr="00581250" w14:paraId="2B6CA4D8" w14:textId="77777777" w:rsidTr="00CD0003">
        <w:trPr>
          <w:trHeight w:val="363"/>
        </w:trPr>
        <w:tc>
          <w:tcPr>
            <w:tcW w:w="10964" w:type="dxa"/>
            <w:gridSpan w:val="30"/>
            <w:shd w:val="clear" w:color="auto" w:fill="99CCFF"/>
          </w:tcPr>
          <w:p w14:paraId="4181CB9A" w14:textId="77777777" w:rsidR="000F0E44" w:rsidRPr="00165FD9" w:rsidRDefault="000F0E44" w:rsidP="00D129CA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 Wpływ na sektor finansów publicznych</w:t>
            </w:r>
            <w:r w:rsidR="00D129CA" w:rsidRPr="00165FD9">
              <w:rPr>
                <w:rFonts w:ascii="Times New Roman" w:hAnsi="Times New Roman"/>
                <w:b/>
              </w:rPr>
              <w:t xml:space="preserve"> ( bez uwzględnienia stanu inflacji)</w:t>
            </w:r>
          </w:p>
        </w:tc>
      </w:tr>
      <w:tr w:rsidR="00B750DC" w:rsidRPr="00581250" w14:paraId="649927AF" w14:textId="77777777" w:rsidTr="001A1C00">
        <w:trPr>
          <w:trHeight w:val="142"/>
        </w:trPr>
        <w:tc>
          <w:tcPr>
            <w:tcW w:w="2571" w:type="dxa"/>
            <w:gridSpan w:val="3"/>
            <w:vMerge w:val="restart"/>
            <w:shd w:val="clear" w:color="auto" w:fill="FFFFFF"/>
          </w:tcPr>
          <w:p w14:paraId="01FCBA67" w14:textId="77777777" w:rsidR="000F0E44" w:rsidRPr="00165FD9" w:rsidRDefault="000F0E44" w:rsidP="00331963">
            <w:pPr>
              <w:spacing w:before="40" w:after="40"/>
              <w:rPr>
                <w:rFonts w:ascii="Times New Roman" w:hAnsi="Times New Roman"/>
                <w:i/>
              </w:rPr>
            </w:pPr>
            <w:r w:rsidRPr="00165FD9">
              <w:rPr>
                <w:rFonts w:ascii="Times New Roman" w:hAnsi="Times New Roman"/>
              </w:rPr>
              <w:t xml:space="preserve">(ceny stałe z </w:t>
            </w:r>
            <w:r w:rsidR="00D70CDD" w:rsidRPr="00165FD9">
              <w:rPr>
                <w:rFonts w:ascii="Times New Roman" w:hAnsi="Times New Roman"/>
              </w:rPr>
              <w:t>……</w:t>
            </w:r>
            <w:r w:rsidRPr="00165FD9">
              <w:rPr>
                <w:rFonts w:ascii="Times New Roman" w:hAnsi="Times New Roman"/>
              </w:rPr>
              <w:t xml:space="preserve"> r.)</w:t>
            </w:r>
          </w:p>
        </w:tc>
        <w:tc>
          <w:tcPr>
            <w:tcW w:w="577" w:type="dxa"/>
            <w:shd w:val="clear" w:color="auto" w:fill="FFFFFF"/>
          </w:tcPr>
          <w:p w14:paraId="5787C347" w14:textId="77777777" w:rsidR="000F0E44" w:rsidRPr="00165FD9" w:rsidRDefault="000F0E44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6" w:type="dxa"/>
            <w:gridSpan w:val="26"/>
            <w:shd w:val="clear" w:color="auto" w:fill="FFFFFF"/>
          </w:tcPr>
          <w:p w14:paraId="0E5B6E0A" w14:textId="77777777" w:rsidR="000F0E44" w:rsidRPr="00165FD9" w:rsidRDefault="000F0E44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5FD9">
              <w:rPr>
                <w:rFonts w:ascii="Times New Roman" w:hAnsi="Times New Roman"/>
              </w:rPr>
              <w:t>Skutki w okresie 10 lat od wejścia w życie zmian [</w:t>
            </w:r>
            <w:r w:rsidR="00CB35BC" w:rsidRPr="00165FD9">
              <w:rPr>
                <w:rFonts w:ascii="Times New Roman" w:hAnsi="Times New Roman"/>
              </w:rPr>
              <w:t>mln</w:t>
            </w:r>
            <w:r w:rsidRPr="00165FD9">
              <w:rPr>
                <w:rFonts w:ascii="Times New Roman" w:hAnsi="Times New Roman"/>
              </w:rPr>
              <w:t xml:space="preserve"> zł]</w:t>
            </w:r>
          </w:p>
        </w:tc>
      </w:tr>
      <w:tr w:rsidR="00B750DC" w:rsidRPr="00581250" w14:paraId="2C41CF04" w14:textId="77777777" w:rsidTr="00D31D49">
        <w:trPr>
          <w:trHeight w:val="142"/>
        </w:trPr>
        <w:tc>
          <w:tcPr>
            <w:tcW w:w="2571" w:type="dxa"/>
            <w:gridSpan w:val="3"/>
            <w:vMerge/>
            <w:shd w:val="clear" w:color="auto" w:fill="FFFFFF"/>
          </w:tcPr>
          <w:p w14:paraId="62944B4D" w14:textId="77777777" w:rsidR="00FF0B5E" w:rsidRPr="00165FD9" w:rsidRDefault="00FF0B5E" w:rsidP="000F0E44">
            <w:pPr>
              <w:spacing w:before="40" w:after="4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E19A3EF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0</w:t>
            </w:r>
          </w:p>
          <w:p w14:paraId="68B2F54B" w14:textId="0A245AE5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202</w:t>
            </w:r>
            <w:r w:rsidR="007B0C36" w:rsidRPr="007B0C36">
              <w:rPr>
                <w:rFonts w:ascii="Times New Roman" w:hAnsi="Times New Roman"/>
                <w:sz w:val="16"/>
                <w:szCs w:val="16"/>
              </w:rPr>
              <w:t>4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3479269F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</w:t>
            </w:r>
          </w:p>
          <w:p w14:paraId="26CB7C94" w14:textId="5A1FC155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202</w:t>
            </w:r>
            <w:r w:rsidR="007B0C36">
              <w:rPr>
                <w:rFonts w:ascii="Times New Roman" w:hAnsi="Times New Roman"/>
                <w:sz w:val="16"/>
                <w:szCs w:val="16"/>
              </w:rPr>
              <w:t>5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7" w:type="dxa"/>
            <w:gridSpan w:val="3"/>
            <w:shd w:val="clear" w:color="auto" w:fill="FFFFFF"/>
          </w:tcPr>
          <w:p w14:paraId="6776F2EF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2</w:t>
            </w:r>
          </w:p>
          <w:p w14:paraId="5952AB5E" w14:textId="256D1C69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202</w:t>
            </w:r>
            <w:r w:rsidR="007B0C36">
              <w:rPr>
                <w:rFonts w:ascii="Times New Roman" w:hAnsi="Times New Roman"/>
                <w:sz w:val="16"/>
                <w:szCs w:val="16"/>
              </w:rPr>
              <w:t>6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14:paraId="5385083E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3</w:t>
            </w:r>
          </w:p>
          <w:p w14:paraId="319A1D39" w14:textId="4E3171A2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202</w:t>
            </w:r>
            <w:r w:rsidR="007B0C36">
              <w:rPr>
                <w:rFonts w:ascii="Times New Roman" w:hAnsi="Times New Roman"/>
                <w:sz w:val="16"/>
                <w:szCs w:val="16"/>
              </w:rPr>
              <w:t>7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gridSpan w:val="4"/>
            <w:shd w:val="clear" w:color="auto" w:fill="FFFFFF"/>
          </w:tcPr>
          <w:p w14:paraId="005FE05D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4</w:t>
            </w:r>
          </w:p>
          <w:p w14:paraId="792EFC4A" w14:textId="2EF94BB1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202</w:t>
            </w:r>
            <w:r w:rsidR="007B0C36">
              <w:rPr>
                <w:rFonts w:ascii="Times New Roman" w:hAnsi="Times New Roman"/>
                <w:sz w:val="16"/>
                <w:szCs w:val="16"/>
              </w:rPr>
              <w:t>8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1A919F0B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5</w:t>
            </w:r>
          </w:p>
          <w:p w14:paraId="5F8F2A1B" w14:textId="0892A7D3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202</w:t>
            </w:r>
            <w:r w:rsidR="007B0C36">
              <w:rPr>
                <w:rFonts w:ascii="Times New Roman" w:hAnsi="Times New Roman"/>
                <w:sz w:val="16"/>
                <w:szCs w:val="16"/>
              </w:rPr>
              <w:t>9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124F4818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6</w:t>
            </w:r>
          </w:p>
          <w:p w14:paraId="068D84FB" w14:textId="7EFF2D18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7B0C36">
              <w:rPr>
                <w:rFonts w:ascii="Times New Roman" w:hAnsi="Times New Roman"/>
                <w:sz w:val="16"/>
                <w:szCs w:val="16"/>
              </w:rPr>
              <w:t>2030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gridSpan w:val="3"/>
            <w:shd w:val="clear" w:color="auto" w:fill="FFFFFF"/>
          </w:tcPr>
          <w:p w14:paraId="7E3356DD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7</w:t>
            </w:r>
          </w:p>
          <w:p w14:paraId="129859A5" w14:textId="3F335275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7B0C36">
              <w:rPr>
                <w:rFonts w:ascii="Times New Roman" w:hAnsi="Times New Roman"/>
                <w:sz w:val="16"/>
                <w:szCs w:val="16"/>
              </w:rPr>
              <w:t>2031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7" w:type="dxa"/>
            <w:gridSpan w:val="3"/>
            <w:shd w:val="clear" w:color="auto" w:fill="FFFFFF"/>
          </w:tcPr>
          <w:p w14:paraId="79B3BE11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8</w:t>
            </w:r>
          </w:p>
          <w:p w14:paraId="7F8F9C0A" w14:textId="254922E3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203</w:t>
            </w:r>
            <w:r w:rsidR="007B0C36" w:rsidRPr="007B0C36">
              <w:rPr>
                <w:rFonts w:ascii="Times New Roman" w:hAnsi="Times New Roman"/>
                <w:sz w:val="16"/>
                <w:szCs w:val="16"/>
              </w:rPr>
              <w:t>2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gridSpan w:val="2"/>
            <w:shd w:val="clear" w:color="auto" w:fill="FFFFFF"/>
          </w:tcPr>
          <w:p w14:paraId="4362343A" w14:textId="77777777" w:rsidR="00FF0B5E" w:rsidRPr="00165FD9" w:rsidRDefault="00FF0B5E" w:rsidP="000F0E4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9</w:t>
            </w:r>
          </w:p>
          <w:p w14:paraId="297A7402" w14:textId="122B9EED" w:rsidR="00443D7D" w:rsidRPr="007B0C36" w:rsidRDefault="00443D7D" w:rsidP="003459D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203</w:t>
            </w:r>
            <w:r w:rsidR="007B0C36" w:rsidRPr="007B0C36">
              <w:rPr>
                <w:rFonts w:ascii="Times New Roman" w:hAnsi="Times New Roman"/>
                <w:sz w:val="16"/>
                <w:szCs w:val="16"/>
              </w:rPr>
              <w:t>3</w:t>
            </w:r>
            <w:r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58" w:type="dxa"/>
            <w:shd w:val="clear" w:color="auto" w:fill="FFFFFF"/>
          </w:tcPr>
          <w:p w14:paraId="59C12985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10</w:t>
            </w:r>
          </w:p>
          <w:p w14:paraId="6262C761" w14:textId="7E1D746B" w:rsidR="00443D7D" w:rsidRPr="007B0C36" w:rsidRDefault="009B27AA" w:rsidP="003459D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B0C36">
              <w:rPr>
                <w:rFonts w:ascii="Times New Roman" w:hAnsi="Times New Roman"/>
                <w:sz w:val="16"/>
                <w:szCs w:val="16"/>
              </w:rPr>
              <w:t>(</w:t>
            </w:r>
            <w:r w:rsidR="003459DF" w:rsidRPr="007B0C36">
              <w:rPr>
                <w:rFonts w:ascii="Times New Roman" w:hAnsi="Times New Roman"/>
                <w:sz w:val="16"/>
                <w:szCs w:val="16"/>
              </w:rPr>
              <w:t>203</w:t>
            </w:r>
            <w:r w:rsidR="007B0C36" w:rsidRPr="007B0C36">
              <w:rPr>
                <w:rFonts w:ascii="Times New Roman" w:hAnsi="Times New Roman"/>
                <w:sz w:val="16"/>
                <w:szCs w:val="16"/>
              </w:rPr>
              <w:t>4</w:t>
            </w:r>
            <w:r w:rsidR="00443D7D" w:rsidRPr="007B0C3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59" w:type="dxa"/>
            <w:gridSpan w:val="2"/>
            <w:shd w:val="clear" w:color="auto" w:fill="FFFFFF"/>
          </w:tcPr>
          <w:p w14:paraId="0287BBF1" w14:textId="77777777" w:rsidR="00FF0B5E" w:rsidRPr="00165FD9" w:rsidRDefault="00FF0B5E" w:rsidP="000F0E4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5FD9">
              <w:rPr>
                <w:rFonts w:ascii="Times New Roman" w:hAnsi="Times New Roman"/>
                <w:i/>
                <w:spacing w:val="-2"/>
              </w:rPr>
              <w:t>Łącznie (0-10)</w:t>
            </w:r>
          </w:p>
        </w:tc>
      </w:tr>
      <w:tr w:rsidR="00B750DC" w:rsidRPr="00581250" w14:paraId="75164BFE" w14:textId="77777777" w:rsidTr="00D31D49">
        <w:trPr>
          <w:trHeight w:val="32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3AF8459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b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2F754E82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42519496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4EBE23A5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6F6A5305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5CFFDE1A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EF86BE0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7B4F67CF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304E5E92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498ECFF2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06CC46A4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65BEBF3E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61BB9A2B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170D40E7" w14:textId="77777777" w:rsidTr="00D31D49">
        <w:trPr>
          <w:trHeight w:val="32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36E5072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6A112B4F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2FB76651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9DD0B7E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200EA0FD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6C42D6EF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5B3C8489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3BB56365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38B2FB8C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45690C3D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6A076CF4" w14:textId="77777777" w:rsidR="00FF0B5E" w:rsidRPr="00165FD9" w:rsidRDefault="00FF0B5E" w:rsidP="00FF0B5E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39EBC2F4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24A2DD37" w14:textId="77777777" w:rsidR="00FF0B5E" w:rsidRPr="00165FD9" w:rsidRDefault="00FF0B5E" w:rsidP="00FF0B5E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414C0A0C" w14:textId="77777777" w:rsidTr="00D31D49">
        <w:trPr>
          <w:trHeight w:val="344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27FA10D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25526656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652CB965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7FD154D1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1CAFE32B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22AAAB3C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0877E2A2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7A3E1F6A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3C48190C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34F5BECC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2A55EFE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2D3A09AC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2691C555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14:paraId="104F7008" w14:textId="77777777" w:rsidTr="00D31D49">
        <w:trPr>
          <w:trHeight w:val="344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1D2A42BB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794EC7A3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E4DB1E6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65AE9DCB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76E85B65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4B072C0D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D31BA06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27BA6713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35111726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6BB1DF13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21C7C6AD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081DAE8C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75BDE036" w14:textId="77777777" w:rsidR="00FF0B5E" w:rsidRPr="00165FD9" w:rsidRDefault="00FF0B5E" w:rsidP="000F0E4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90245" w:rsidRPr="00581250" w14:paraId="44223DB0" w14:textId="77777777" w:rsidTr="00A90245">
        <w:trPr>
          <w:trHeight w:val="374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5289927C" w14:textId="77777777"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b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2C58601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EB27781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F9F70F9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2BDDA99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877E6C4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ADCB61B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431FE6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2B7839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0AFE8FE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78A1A49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1F3D56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0180C56B" w14:textId="77777777" w:rsidR="00A90245" w:rsidRPr="00165FD9" w:rsidRDefault="00A90245" w:rsidP="00A90245">
            <w:pPr>
              <w:spacing w:before="6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0245" w:rsidRPr="00581250" w14:paraId="0F92F1E7" w14:textId="77777777" w:rsidTr="00A90245">
        <w:trPr>
          <w:trHeight w:val="330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0A55C08" w14:textId="77777777"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2C89512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0B9840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BDC9861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CEA5DF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BE0D50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811A3D4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7C70030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85F1B2A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3A1D90C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3108371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B8F56FA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65086EE3" w14:textId="77777777" w:rsidR="00A90245" w:rsidRPr="00165FD9" w:rsidRDefault="00A90245" w:rsidP="00A90245">
            <w:pPr>
              <w:spacing w:before="6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750DC" w:rsidRPr="00581250" w14:paraId="627060B5" w14:textId="77777777" w:rsidTr="00D31D49">
        <w:trPr>
          <w:trHeight w:val="35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1356F2E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9B236EE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14F21138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258B5322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6D010542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14:paraId="5B33A0DF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66AF7A6E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74F8AB9E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02DCCE8E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6BECBE54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744E84D1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034A30DA" w14:textId="77777777" w:rsidR="001A1C00" w:rsidRPr="00165FD9" w:rsidRDefault="001A1C00" w:rsidP="001A1C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5040D677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750DC" w:rsidRPr="00581250" w14:paraId="54F04231" w14:textId="77777777" w:rsidTr="00D31D49">
        <w:trPr>
          <w:trHeight w:val="351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0C3AE98E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lastRenderedPageBreak/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1EB258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73ACB7ED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4418F6C2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0CBF4D77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</w:tcPr>
          <w:p w14:paraId="220B91AB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30E012E1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1F411FB3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2069E754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</w:tcPr>
          <w:p w14:paraId="19DC3811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14:paraId="305FA0A5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</w:tcPr>
          <w:p w14:paraId="5FA2A3D2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7D738CDF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A90245" w:rsidRPr="00581250" w14:paraId="32E7ABBD" w14:textId="77777777" w:rsidTr="00D31D49">
        <w:trPr>
          <w:trHeight w:val="360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20284352" w14:textId="77777777"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b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3AB5B62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FDD9A17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6D35E1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FB8C431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E4B6244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D05BC12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00CD190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6D03EAE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0169FC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74BBB0B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F536E4F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6EBBBA51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0245" w:rsidRPr="00581250" w14:paraId="747230F1" w14:textId="77777777" w:rsidTr="00D31D49">
        <w:trPr>
          <w:trHeight w:val="360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CB4444D" w14:textId="77777777" w:rsidR="00A90245" w:rsidRPr="00165FD9" w:rsidRDefault="00A90245" w:rsidP="00A90245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AD4B97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5399F05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966161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A22828F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F763E4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5C007A7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2F28C19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DF593CB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339E20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446011F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CA5F7C0" w14:textId="77777777" w:rsidR="00A90245" w:rsidRPr="00165FD9" w:rsidRDefault="00A90245" w:rsidP="00A902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261E5366" w14:textId="77777777" w:rsidR="00A90245" w:rsidRPr="00165FD9" w:rsidRDefault="00A90245" w:rsidP="00A9024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0DC" w:rsidRPr="00581250" w14:paraId="2D24C4E8" w14:textId="77777777" w:rsidTr="00D31D49">
        <w:trPr>
          <w:trHeight w:val="357"/>
        </w:trPr>
        <w:tc>
          <w:tcPr>
            <w:tcW w:w="2571" w:type="dxa"/>
            <w:gridSpan w:val="3"/>
            <w:shd w:val="clear" w:color="auto" w:fill="FFFFFF"/>
          </w:tcPr>
          <w:p w14:paraId="5BCC72ED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4D61E529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3FA1216C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38C09AC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4E5BD25E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33A2338B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70A03BB4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4E1F4AEC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218A142E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4934F763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1003602B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6C8D04DF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  <w:vAlign w:val="center"/>
          </w:tcPr>
          <w:p w14:paraId="7900C224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50DC" w:rsidRPr="00581250" w14:paraId="7A880716" w14:textId="77777777" w:rsidTr="00D31D49">
        <w:trPr>
          <w:trHeight w:val="357"/>
        </w:trPr>
        <w:tc>
          <w:tcPr>
            <w:tcW w:w="2571" w:type="dxa"/>
            <w:gridSpan w:val="3"/>
            <w:shd w:val="clear" w:color="auto" w:fill="FFFFFF"/>
            <w:vAlign w:val="center"/>
          </w:tcPr>
          <w:p w14:paraId="76A2CC6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</w:tcPr>
          <w:p w14:paraId="5E894AC3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5405FAA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046E7E8A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1DF936BF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4"/>
            <w:shd w:val="clear" w:color="auto" w:fill="FFFFFF"/>
          </w:tcPr>
          <w:p w14:paraId="7CB60337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2"/>
            <w:shd w:val="clear" w:color="auto" w:fill="FFFFFF"/>
          </w:tcPr>
          <w:p w14:paraId="6DA66045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22C82AAF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3"/>
            <w:shd w:val="clear" w:color="auto" w:fill="FFFFFF"/>
          </w:tcPr>
          <w:p w14:paraId="741A3989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7" w:type="dxa"/>
            <w:gridSpan w:val="3"/>
            <w:shd w:val="clear" w:color="auto" w:fill="FFFFFF"/>
          </w:tcPr>
          <w:p w14:paraId="2D1E454A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shd w:val="clear" w:color="auto" w:fill="FFFFFF"/>
          </w:tcPr>
          <w:p w14:paraId="7D54FFE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shd w:val="clear" w:color="auto" w:fill="FFFFFF"/>
          </w:tcPr>
          <w:p w14:paraId="40EAEAF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shd w:val="clear" w:color="auto" w:fill="FFFFFF"/>
          </w:tcPr>
          <w:p w14:paraId="0F458EE8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14:paraId="6042BD08" w14:textId="77777777" w:rsidTr="001A1C00">
        <w:trPr>
          <w:trHeight w:val="348"/>
        </w:trPr>
        <w:tc>
          <w:tcPr>
            <w:tcW w:w="2215" w:type="dxa"/>
            <w:gridSpan w:val="2"/>
            <w:shd w:val="clear" w:color="auto" w:fill="FFFFFF"/>
            <w:vAlign w:val="center"/>
          </w:tcPr>
          <w:p w14:paraId="4F84C8A8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Źródła finansowania 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3412C400" w14:textId="77777777" w:rsidR="00294A05" w:rsidRPr="00165FD9" w:rsidRDefault="00E960A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  </w:t>
            </w:r>
          </w:p>
          <w:p w14:paraId="4EF60E37" w14:textId="49306CBF" w:rsidR="00287AB3" w:rsidRPr="003459DF" w:rsidRDefault="00287AB3" w:rsidP="00287AB3">
            <w:pPr>
              <w:widowControl w:val="0"/>
              <w:suppressAutoHyphens/>
              <w:spacing w:after="120" w:line="100" w:lineRule="atLeast"/>
              <w:jc w:val="both"/>
              <w:rPr>
                <w:rFonts w:ascii="Times New Roman" w:eastAsia="Times New Roman" w:hAnsi="Times New Roman"/>
                <w:kern w:val="1"/>
                <w:lang w:eastAsia="ar-SA"/>
              </w:rPr>
            </w:pPr>
            <w:r w:rsidRPr="003459DF">
              <w:rPr>
                <w:rFonts w:ascii="Times New Roman" w:eastAsia="Times New Roman" w:hAnsi="Times New Roman"/>
                <w:kern w:val="1"/>
                <w:lang w:eastAsia="ar-SA"/>
              </w:rPr>
              <w:t>Rozporządzenie ma charakter techniczny, tzn. wprowadza wymagania techniczne dla budowli ochronnych, które w zamierzeniu projektodawcy będą stanowiły podstawę do przeprowadzenia oceny stanu technicznego istniejących obiektów i ustalenie poziomu nakładów niezbędnych do ich przystosowania do parametrów budowli ochronnej. Mając na uwadze powyższe wskazanie przybliżonych kosztów przystosowania istniejących obiektów będzie możliwe dopie</w:t>
            </w:r>
            <w:r w:rsidR="004D414F">
              <w:rPr>
                <w:rFonts w:ascii="Times New Roman" w:eastAsia="Times New Roman" w:hAnsi="Times New Roman"/>
                <w:kern w:val="1"/>
                <w:lang w:eastAsia="ar-SA"/>
              </w:rPr>
              <w:t>ro po wejściu w życie regulac</w:t>
            </w:r>
            <w:r w:rsidR="00AF2E00">
              <w:rPr>
                <w:rFonts w:ascii="Times New Roman" w:eastAsia="Times New Roman" w:hAnsi="Times New Roman"/>
                <w:kern w:val="1"/>
                <w:lang w:eastAsia="ar-SA"/>
              </w:rPr>
              <w:t xml:space="preserve">ji, która pozwoli przeprowadzić </w:t>
            </w:r>
            <w:r w:rsidR="004D414F">
              <w:rPr>
                <w:rFonts w:ascii="Times New Roman" w:eastAsia="Times New Roman" w:hAnsi="Times New Roman"/>
                <w:kern w:val="1"/>
                <w:lang w:eastAsia="ar-SA"/>
              </w:rPr>
              <w:t>właściwą inwentaryzację i ocenę stanu technicznego takich obiektów. Przy czym dla każdego obiektu będą to inne koszty remontu lub modernizacji albo dostosowania do standardów określonych w rozporządzeniu.</w:t>
            </w:r>
          </w:p>
          <w:p w14:paraId="508C2221" w14:textId="29F7C76A" w:rsidR="00294A05" w:rsidRPr="003459DF" w:rsidRDefault="00294A05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3459DF">
              <w:rPr>
                <w:rFonts w:ascii="Times New Roman" w:hAnsi="Times New Roman"/>
              </w:rPr>
              <w:t xml:space="preserve">Zakłada się zróżnicowanie modelu finansowania, </w:t>
            </w:r>
            <w:r w:rsidR="00FB50EA" w:rsidRPr="003459DF">
              <w:rPr>
                <w:rFonts w:ascii="Times New Roman" w:hAnsi="Times New Roman"/>
              </w:rPr>
              <w:t xml:space="preserve">obejmującego budowę nowych obiektów, </w:t>
            </w:r>
            <w:r w:rsidR="005A2115">
              <w:rPr>
                <w:rFonts w:ascii="Times New Roman" w:hAnsi="Times New Roman"/>
              </w:rPr>
              <w:br/>
            </w:r>
            <w:r w:rsidR="00FB50EA" w:rsidRPr="003459DF">
              <w:rPr>
                <w:rFonts w:ascii="Times New Roman" w:hAnsi="Times New Roman"/>
              </w:rPr>
              <w:t xml:space="preserve">a także, z uwagi na znaczące koszty budowy i ograniczone </w:t>
            </w:r>
            <w:r w:rsidR="00FE5757" w:rsidRPr="003459DF">
              <w:rPr>
                <w:rFonts w:ascii="Times New Roman" w:hAnsi="Times New Roman"/>
              </w:rPr>
              <w:t>możliwości</w:t>
            </w:r>
            <w:r w:rsidR="00FB50EA" w:rsidRPr="003459DF">
              <w:rPr>
                <w:rFonts w:ascii="Times New Roman" w:hAnsi="Times New Roman"/>
              </w:rPr>
              <w:t xml:space="preserve"> finansowe budżetu państwa i </w:t>
            </w:r>
            <w:r w:rsidR="00935743" w:rsidRPr="003459DF">
              <w:rPr>
                <w:rFonts w:ascii="Times New Roman" w:hAnsi="Times New Roman"/>
              </w:rPr>
              <w:t>jednostek samorządu terytorialnego</w:t>
            </w:r>
            <w:r w:rsidR="0069238A">
              <w:rPr>
                <w:rFonts w:ascii="Times New Roman" w:hAnsi="Times New Roman"/>
              </w:rPr>
              <w:t>,</w:t>
            </w:r>
            <w:r w:rsidR="00FB50EA" w:rsidRPr="003459DF">
              <w:rPr>
                <w:rFonts w:ascii="Times New Roman" w:hAnsi="Times New Roman"/>
              </w:rPr>
              <w:t xml:space="preserve"> wykorzystanie istniejącej infrastruktury obejmujące przystosowanie istniejących obiektów tak, aby spełniały wymogi techniczne </w:t>
            </w:r>
            <w:r w:rsidR="005A2115">
              <w:rPr>
                <w:rFonts w:ascii="Times New Roman" w:hAnsi="Times New Roman"/>
              </w:rPr>
              <w:br/>
            </w:r>
            <w:r w:rsidR="00FB50EA" w:rsidRPr="003459DF">
              <w:rPr>
                <w:rFonts w:ascii="Times New Roman" w:hAnsi="Times New Roman"/>
              </w:rPr>
              <w:t xml:space="preserve">i użytkowe określone w niniejszej regulacji. </w:t>
            </w:r>
            <w:r w:rsidR="001119ED" w:rsidRPr="003459DF">
              <w:rPr>
                <w:rFonts w:ascii="Times New Roman" w:hAnsi="Times New Roman"/>
              </w:rPr>
              <w:t xml:space="preserve">Możliwe będzie dofinansowanie prywatnych inwestycji w budowle ochronne przy założeniu możliwości ich wykorzystania na potrzeby ochrony ludności w razie zaistnienia takiej konieczności. </w:t>
            </w:r>
            <w:r w:rsidR="00D13961" w:rsidRPr="003459DF">
              <w:rPr>
                <w:rFonts w:ascii="Times New Roman" w:hAnsi="Times New Roman"/>
              </w:rPr>
              <w:t>W ramach finansowania przewiduje się</w:t>
            </w:r>
            <w:r w:rsidR="00BD4135" w:rsidRPr="003459DF">
              <w:rPr>
                <w:rFonts w:ascii="Times New Roman" w:hAnsi="Times New Roman"/>
              </w:rPr>
              <w:t xml:space="preserve"> następujące źródła </w:t>
            </w:r>
            <w:r w:rsidR="006673FE" w:rsidRPr="003459DF">
              <w:rPr>
                <w:rFonts w:ascii="Times New Roman" w:hAnsi="Times New Roman"/>
              </w:rPr>
              <w:t>finansowania:</w:t>
            </w:r>
          </w:p>
          <w:p w14:paraId="2B063723" w14:textId="77777777" w:rsidR="00FB50EA" w:rsidRPr="00014196" w:rsidRDefault="00FB50EA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87E09D1" w14:textId="48DC3876" w:rsidR="00DF5037" w:rsidRPr="00165FD9" w:rsidRDefault="00DF5037" w:rsidP="001B0B3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środki w ramach p</w:t>
            </w:r>
            <w:r w:rsidR="00CE0A38" w:rsidRPr="00165FD9">
              <w:rPr>
                <w:rFonts w:ascii="Times New Roman" w:hAnsi="Times New Roman"/>
              </w:rPr>
              <w:t xml:space="preserve">artnerstwa publiczno-prywatnego na podstawie umowy między </w:t>
            </w:r>
            <w:r w:rsidR="00FB50EA" w:rsidRPr="00165FD9">
              <w:rPr>
                <w:rFonts w:ascii="Times New Roman" w:hAnsi="Times New Roman"/>
              </w:rPr>
              <w:t>organem ochrony ludności dysponującym budżetem w ramach środków</w:t>
            </w:r>
            <w:r w:rsidR="004D414F">
              <w:rPr>
                <w:rFonts w:ascii="Times New Roman" w:hAnsi="Times New Roman"/>
              </w:rPr>
              <w:t xml:space="preserve"> własnych</w:t>
            </w:r>
            <w:r w:rsidR="00FB50EA" w:rsidRPr="00165FD9">
              <w:rPr>
                <w:rFonts w:ascii="Times New Roman" w:hAnsi="Times New Roman"/>
              </w:rPr>
              <w:t xml:space="preserve">, </w:t>
            </w:r>
            <w:r w:rsidR="004D414F">
              <w:rPr>
                <w:rFonts w:ascii="Times New Roman" w:hAnsi="Times New Roman"/>
              </w:rPr>
              <w:br/>
            </w:r>
            <w:r w:rsidR="00FB50EA" w:rsidRPr="00165FD9">
              <w:rPr>
                <w:rFonts w:ascii="Times New Roman" w:hAnsi="Times New Roman"/>
              </w:rPr>
              <w:t>a inwestorem prywatnym na realizację celu publicznego.</w:t>
            </w:r>
            <w:r w:rsidR="004D414F">
              <w:rPr>
                <w:rFonts w:ascii="Times New Roman" w:hAnsi="Times New Roman"/>
              </w:rPr>
              <w:t xml:space="preserve"> </w:t>
            </w:r>
            <w:r w:rsidR="00FB50EA" w:rsidRPr="00165FD9">
              <w:rPr>
                <w:rFonts w:ascii="Times New Roman" w:hAnsi="Times New Roman"/>
              </w:rPr>
              <w:t>W ramach takiej umowy, oprócz środków budżetu organu OL możliwe byłoby również finansowanie i</w:t>
            </w:r>
            <w:r w:rsidR="00BD4135">
              <w:rPr>
                <w:rFonts w:ascii="Times New Roman" w:hAnsi="Times New Roman"/>
              </w:rPr>
              <w:t>nwestycji ze środków inwestora;</w:t>
            </w:r>
            <w:r w:rsidR="00FB50EA" w:rsidRPr="00165FD9">
              <w:rPr>
                <w:rFonts w:ascii="Times New Roman" w:hAnsi="Times New Roman"/>
              </w:rPr>
              <w:t xml:space="preserve"> </w:t>
            </w:r>
          </w:p>
          <w:p w14:paraId="064B5113" w14:textId="77777777" w:rsidR="006673FE" w:rsidRPr="00165FD9" w:rsidRDefault="00FE5757" w:rsidP="001B0B3B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ś</w:t>
            </w:r>
            <w:r w:rsidR="006673FE" w:rsidRPr="00165FD9">
              <w:rPr>
                <w:rFonts w:ascii="Times New Roman" w:hAnsi="Times New Roman"/>
              </w:rPr>
              <w:t xml:space="preserve">rodki </w:t>
            </w:r>
            <w:r w:rsidR="00B6674E">
              <w:rPr>
                <w:rFonts w:ascii="Times New Roman" w:hAnsi="Times New Roman"/>
              </w:rPr>
              <w:t xml:space="preserve">budżetu państwa i jednostek samorządu terytorialnego </w:t>
            </w:r>
            <w:r w:rsidR="001119ED">
              <w:rPr>
                <w:rFonts w:ascii="Times New Roman" w:hAnsi="Times New Roman"/>
              </w:rPr>
              <w:t xml:space="preserve">uruchamiane po </w:t>
            </w:r>
            <w:r w:rsidR="00B6674E">
              <w:rPr>
                <w:rFonts w:ascii="Times New Roman" w:hAnsi="Times New Roman"/>
              </w:rPr>
              <w:t xml:space="preserve"> </w:t>
            </w:r>
            <w:r w:rsidR="001119ED">
              <w:rPr>
                <w:rFonts w:ascii="Times New Roman" w:hAnsi="Times New Roman"/>
              </w:rPr>
              <w:t xml:space="preserve">przeprowadzeniu </w:t>
            </w:r>
            <w:r w:rsidRPr="00165FD9">
              <w:rPr>
                <w:rFonts w:ascii="Times New Roman" w:hAnsi="Times New Roman"/>
              </w:rPr>
              <w:t xml:space="preserve">analizą potrzeb w tym zakresie.  </w:t>
            </w:r>
          </w:p>
          <w:p w14:paraId="1271F795" w14:textId="77777777" w:rsidR="00294A05" w:rsidRPr="00165FD9" w:rsidRDefault="00294A05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143309A9" w14:textId="436EEC18" w:rsidR="00224D1E" w:rsidRPr="00165FD9" w:rsidRDefault="007B0C36" w:rsidP="00224D1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Wydatki wynikające z projektowanej regulacji będą sfinansowane w ramach corocznie ustalanego limitu wydatków dla poszczególnych części budżetowych i nie będą stanowić podstawy do ubiegania się o dodatkowe środki budżetu państwa na ten cel, zarówno w pierwszym roku wejścia w życie projektowanych przepisów, jak i w latach kolejnych</w:t>
            </w:r>
            <w:r w:rsidR="004D414F">
              <w:rPr>
                <w:rFonts w:ascii="Times New Roman" w:hAnsi="Times New Roman"/>
              </w:rPr>
              <w:t>.</w:t>
            </w:r>
          </w:p>
          <w:p w14:paraId="05065DA2" w14:textId="77777777" w:rsidR="00F04137" w:rsidRPr="00165FD9" w:rsidRDefault="00F04137" w:rsidP="002D22A9">
            <w:pPr>
              <w:spacing w:after="120" w:line="240" w:lineRule="auto"/>
              <w:ind w:left="-10"/>
              <w:jc w:val="both"/>
              <w:rPr>
                <w:rFonts w:ascii="Times New Roman" w:hAnsi="Times New Roman"/>
                <w:lang w:eastAsia="pl-PL"/>
              </w:rPr>
            </w:pPr>
            <w:r w:rsidRPr="00165FD9">
              <w:rPr>
                <w:rFonts w:ascii="Times New Roman" w:hAnsi="Times New Roman"/>
              </w:rPr>
              <w:t>W projekcie nie planuje się realizacji zadań z wykorzystaniem zaplanowanych środków UE. Wykorzystanie takich środków przez podmiot realizujący zadania jest dobrowolne i wymaga dostosowania się do ściśle określonych ram ustanowionych przez UE dla poszczególnych rodzajów projektów. Dlatego też środki UE powinny być traktowane jako źródło dodatkowe stanowiące wsparcie w ograniczonym zakresie. Źródło to, z uwagi na powyższe, nie może stanowić podstawy do planowania wydatkowania zadań ustawowych.</w:t>
            </w:r>
          </w:p>
        </w:tc>
      </w:tr>
      <w:tr w:rsidR="005F3E99" w:rsidRPr="00581250" w14:paraId="4763A863" w14:textId="77777777" w:rsidTr="00B750DC">
        <w:trPr>
          <w:trHeight w:val="983"/>
        </w:trPr>
        <w:tc>
          <w:tcPr>
            <w:tcW w:w="2215" w:type="dxa"/>
            <w:gridSpan w:val="2"/>
            <w:shd w:val="clear" w:color="auto" w:fill="FFFFFF"/>
          </w:tcPr>
          <w:p w14:paraId="7B5ACA0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Dodatkowe informacje, w tym wskazanie źródeł danych </w:t>
            </w:r>
            <w:r w:rsidR="00E2756B" w:rsidRPr="00165FD9">
              <w:rPr>
                <w:rFonts w:ascii="Times New Roman" w:hAnsi="Times New Roman"/>
              </w:rPr>
              <w:br/>
            </w:r>
            <w:r w:rsidRPr="00165FD9">
              <w:rPr>
                <w:rFonts w:ascii="Times New Roman" w:hAnsi="Times New Roman"/>
              </w:rPr>
              <w:t xml:space="preserve">i przyjętych </w:t>
            </w:r>
            <w:r w:rsidR="00E2756B" w:rsidRPr="00165FD9">
              <w:rPr>
                <w:rFonts w:ascii="Times New Roman" w:hAnsi="Times New Roman"/>
              </w:rPr>
              <w:br/>
            </w:r>
            <w:r w:rsidRPr="00165FD9">
              <w:rPr>
                <w:rFonts w:ascii="Times New Roman" w:hAnsi="Times New Roman"/>
              </w:rPr>
              <w:t>do obliczeń założeń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2E993A70" w14:textId="6BF373F6" w:rsidR="004D414F" w:rsidRPr="00165FD9" w:rsidRDefault="001A1C00" w:rsidP="008C2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14196">
              <w:rPr>
                <w:rFonts w:ascii="Times New Roman" w:hAnsi="Times New Roman"/>
              </w:rPr>
              <w:t>Aktualnie wydatki państwa na realizację zadań obrony cywilnej planowane są z</w:t>
            </w:r>
            <w:r w:rsidR="00B92639" w:rsidRPr="00014196">
              <w:rPr>
                <w:rFonts w:ascii="Times New Roman" w:hAnsi="Times New Roman"/>
              </w:rPr>
              <w:t xml:space="preserve">e środków </w:t>
            </w:r>
            <w:r w:rsidRPr="00014196">
              <w:rPr>
                <w:rFonts w:ascii="Times New Roman" w:hAnsi="Times New Roman"/>
              </w:rPr>
              <w:t xml:space="preserve"> budżetu państwa</w:t>
            </w:r>
            <w:r w:rsidR="00B92639" w:rsidRPr="00014196">
              <w:rPr>
                <w:rFonts w:ascii="Times New Roman" w:hAnsi="Times New Roman"/>
              </w:rPr>
              <w:t>.</w:t>
            </w:r>
            <w:r w:rsidRPr="00014196">
              <w:rPr>
                <w:rFonts w:ascii="Times New Roman" w:hAnsi="Times New Roman"/>
              </w:rPr>
              <w:t xml:space="preserve"> </w:t>
            </w:r>
            <w:r w:rsidR="003E0EB1" w:rsidRPr="003459DF">
              <w:rPr>
                <w:rFonts w:ascii="Times New Roman" w:eastAsia="Times New Roman" w:hAnsi="Times New Roman"/>
                <w:kern w:val="1"/>
                <w:lang w:eastAsia="ar-SA"/>
              </w:rPr>
              <w:t xml:space="preserve">W odniesieniu do kosztów budowy nowych schronów zakłada się, </w:t>
            </w:r>
            <w:r w:rsidR="004D414F">
              <w:rPr>
                <w:rFonts w:ascii="Times New Roman" w:eastAsia="Times New Roman" w:hAnsi="Times New Roman"/>
                <w:kern w:val="1"/>
                <w:lang w:eastAsia="ar-SA"/>
              </w:rPr>
              <w:br/>
            </w:r>
            <w:r w:rsidR="003E0EB1" w:rsidRPr="003459DF">
              <w:rPr>
                <w:rFonts w:ascii="Times New Roman" w:eastAsia="Times New Roman" w:hAnsi="Times New Roman"/>
                <w:kern w:val="1"/>
                <w:lang w:eastAsia="ar-SA"/>
              </w:rPr>
              <w:t>że szacunkowy koszt będzie wynosił ok. 21 tys. zł za 1 m</w:t>
            </w:r>
            <w:r w:rsidR="003E0EB1" w:rsidRPr="003459DF">
              <w:rPr>
                <w:rFonts w:ascii="Times New Roman" w:eastAsia="Times New Roman" w:hAnsi="Times New Roman"/>
                <w:kern w:val="1"/>
                <w:vertAlign w:val="superscript"/>
                <w:lang w:eastAsia="ar-SA"/>
              </w:rPr>
              <w:t xml:space="preserve">2 </w:t>
            </w:r>
            <w:r w:rsidR="003E0EB1" w:rsidRPr="003459DF">
              <w:rPr>
                <w:rFonts w:ascii="Times New Roman" w:eastAsia="Times New Roman" w:hAnsi="Times New Roman"/>
                <w:kern w:val="1"/>
                <w:lang w:eastAsia="ar-SA"/>
              </w:rPr>
              <w:t xml:space="preserve">. Koszt ten został ustalony na podstawie oceny ofert podmiotów gospodarczych prowadzących działalność w obszarze budownictwa ochronnego. </w:t>
            </w:r>
            <w:r w:rsidR="00EC0D16" w:rsidRPr="003459DF">
              <w:rPr>
                <w:rFonts w:ascii="Times New Roman" w:hAnsi="Times New Roman"/>
              </w:rPr>
              <w:t>Koszty te obejmują samą konstrukcję, a także wyposażenie w urządzenia niezbędne dla ich funkcjonowania, np. urządzenia fil</w:t>
            </w:r>
            <w:r w:rsidR="00FD7EE8" w:rsidRPr="003459DF">
              <w:rPr>
                <w:rFonts w:ascii="Times New Roman" w:hAnsi="Times New Roman"/>
              </w:rPr>
              <w:t xml:space="preserve">trowentylacyjne, pochłaniacze regeneracyjne, </w:t>
            </w:r>
            <w:r w:rsidR="00F63F2F" w:rsidRPr="003459DF">
              <w:rPr>
                <w:rFonts w:ascii="Times New Roman" w:hAnsi="Times New Roman"/>
              </w:rPr>
              <w:t>elementy zapewniające hermetyczność o</w:t>
            </w:r>
            <w:r w:rsidR="00A63AEF" w:rsidRPr="003459DF">
              <w:rPr>
                <w:rFonts w:ascii="Times New Roman" w:hAnsi="Times New Roman"/>
              </w:rPr>
              <w:t>b</w:t>
            </w:r>
            <w:r w:rsidR="00F63F2F" w:rsidRPr="003459DF">
              <w:rPr>
                <w:rFonts w:ascii="Times New Roman" w:hAnsi="Times New Roman"/>
              </w:rPr>
              <w:t xml:space="preserve">iektu, </w:t>
            </w:r>
            <w:r w:rsidR="008A51DA" w:rsidRPr="003459DF">
              <w:rPr>
                <w:rFonts w:ascii="Times New Roman" w:hAnsi="Times New Roman"/>
              </w:rPr>
              <w:t xml:space="preserve">budowę wyjść awaryjnych, </w:t>
            </w:r>
            <w:r w:rsidR="00F63F2F" w:rsidRPr="003459DF">
              <w:rPr>
                <w:rFonts w:ascii="Times New Roman" w:hAnsi="Times New Roman"/>
              </w:rPr>
              <w:t xml:space="preserve">itp. </w:t>
            </w:r>
          </w:p>
        </w:tc>
      </w:tr>
      <w:tr w:rsidR="00B750DC" w:rsidRPr="00581250" w14:paraId="0A8EF396" w14:textId="77777777" w:rsidTr="00CD0003">
        <w:trPr>
          <w:trHeight w:val="345"/>
        </w:trPr>
        <w:tc>
          <w:tcPr>
            <w:tcW w:w="10964" w:type="dxa"/>
            <w:gridSpan w:val="30"/>
            <w:shd w:val="clear" w:color="auto" w:fill="99CCFF"/>
          </w:tcPr>
          <w:p w14:paraId="553FC5AA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spacing w:val="-2"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 xml:space="preserve">Wpływ na </w:t>
            </w:r>
            <w:r w:rsidRPr="00165FD9">
              <w:rPr>
                <w:rFonts w:ascii="Times New Roman" w:hAnsi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750DC" w:rsidRPr="00581250" w14:paraId="50F4B822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29237964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Skutki</w:t>
            </w:r>
          </w:p>
        </w:tc>
      </w:tr>
      <w:tr w:rsidR="00B750DC" w:rsidRPr="00581250" w14:paraId="284B2FEB" w14:textId="77777777" w:rsidTr="001A1C00">
        <w:trPr>
          <w:trHeight w:val="142"/>
        </w:trPr>
        <w:tc>
          <w:tcPr>
            <w:tcW w:w="4417" w:type="dxa"/>
            <w:gridSpan w:val="9"/>
            <w:shd w:val="clear" w:color="auto" w:fill="FFFFFF"/>
          </w:tcPr>
          <w:p w14:paraId="5748E324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223EC069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gridSpan w:val="4"/>
            <w:shd w:val="clear" w:color="auto" w:fill="FFFFFF"/>
          </w:tcPr>
          <w:p w14:paraId="5C6837F0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536CA15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2</w:t>
            </w:r>
          </w:p>
        </w:tc>
        <w:tc>
          <w:tcPr>
            <w:tcW w:w="957" w:type="dxa"/>
            <w:gridSpan w:val="3"/>
            <w:shd w:val="clear" w:color="auto" w:fill="FFFFFF"/>
          </w:tcPr>
          <w:p w14:paraId="41F33D94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3</w:t>
            </w:r>
          </w:p>
        </w:tc>
        <w:tc>
          <w:tcPr>
            <w:tcW w:w="918" w:type="dxa"/>
            <w:gridSpan w:val="3"/>
            <w:shd w:val="clear" w:color="auto" w:fill="FFFFFF"/>
          </w:tcPr>
          <w:p w14:paraId="2B8E2837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5</w:t>
            </w:r>
          </w:p>
        </w:tc>
        <w:tc>
          <w:tcPr>
            <w:tcW w:w="936" w:type="dxa"/>
            <w:gridSpan w:val="3"/>
            <w:shd w:val="clear" w:color="auto" w:fill="FFFFFF"/>
          </w:tcPr>
          <w:p w14:paraId="07A98A78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shd w:val="clear" w:color="auto" w:fill="FFFFFF"/>
          </w:tcPr>
          <w:p w14:paraId="0E31D1D2" w14:textId="77777777" w:rsidR="001A1C00" w:rsidRPr="00165FD9" w:rsidRDefault="001A1C00" w:rsidP="001A1C00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165FD9">
              <w:rPr>
                <w:rFonts w:ascii="Times New Roman" w:hAnsi="Times New Roman"/>
                <w:i/>
                <w:spacing w:val="-2"/>
              </w:rPr>
              <w:t>Łącznie</w:t>
            </w:r>
            <w:r w:rsidRPr="00165FD9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165FD9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B750DC" w:rsidRPr="00581250" w14:paraId="1E05C2A9" w14:textId="77777777" w:rsidTr="001A1C00">
        <w:trPr>
          <w:trHeight w:val="142"/>
        </w:trPr>
        <w:tc>
          <w:tcPr>
            <w:tcW w:w="1578" w:type="dxa"/>
            <w:vMerge w:val="restart"/>
            <w:shd w:val="clear" w:color="auto" w:fill="FFFFFF"/>
          </w:tcPr>
          <w:p w14:paraId="677A20E9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W ujęciu pieniężnym</w:t>
            </w:r>
          </w:p>
          <w:p w14:paraId="534D82FA" w14:textId="77777777" w:rsidR="001A1C00" w:rsidRPr="00165FD9" w:rsidRDefault="001A1C00" w:rsidP="001A1C00">
            <w:pPr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5FA6A615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ceny stałe z </w:t>
            </w:r>
            <w:r w:rsidRPr="00165FD9">
              <w:rPr>
                <w:rFonts w:ascii="Times New Roman" w:hAnsi="Times New Roman"/>
              </w:rPr>
              <w:t>……</w:t>
            </w:r>
            <w:r w:rsidRPr="00165FD9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839" w:type="dxa"/>
            <w:gridSpan w:val="8"/>
            <w:shd w:val="clear" w:color="auto" w:fill="FFFFFF"/>
          </w:tcPr>
          <w:p w14:paraId="173E57B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4DB8948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14:paraId="3D27A31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A96AB9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14:paraId="62701738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14:paraId="01379B49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14:paraId="4D4CEE20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shd w:val="clear" w:color="auto" w:fill="FFFFFF"/>
          </w:tcPr>
          <w:p w14:paraId="1B581AB8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13B5F83A" w14:textId="77777777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14:paraId="5E09A19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3289E42B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6F03212E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14:paraId="661CE090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CDFE214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14:paraId="33F11D71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14:paraId="44033B69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14:paraId="4B0B104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shd w:val="clear" w:color="auto" w:fill="FFFFFF"/>
          </w:tcPr>
          <w:p w14:paraId="027D15B2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0EDADCE7" w14:textId="77777777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14:paraId="47008324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79B3E426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45" w:type="dxa"/>
            <w:gridSpan w:val="3"/>
            <w:shd w:val="clear" w:color="auto" w:fill="FFFFFF"/>
          </w:tcPr>
          <w:p w14:paraId="0544917A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4"/>
            <w:shd w:val="clear" w:color="auto" w:fill="FFFFFF"/>
          </w:tcPr>
          <w:p w14:paraId="328D989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D2487B6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57" w:type="dxa"/>
            <w:gridSpan w:val="3"/>
            <w:shd w:val="clear" w:color="auto" w:fill="FFFFFF"/>
          </w:tcPr>
          <w:p w14:paraId="7D7758A9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3"/>
            <w:shd w:val="clear" w:color="auto" w:fill="FFFFFF"/>
          </w:tcPr>
          <w:p w14:paraId="66913BD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3"/>
            <w:shd w:val="clear" w:color="auto" w:fill="FFFFFF"/>
          </w:tcPr>
          <w:p w14:paraId="6CB2597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shd w:val="clear" w:color="auto" w:fill="FFFFFF"/>
          </w:tcPr>
          <w:p w14:paraId="111FDFD6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4E97F2C0" w14:textId="77777777" w:rsidTr="001A1C00">
        <w:trPr>
          <w:trHeight w:val="142"/>
        </w:trPr>
        <w:tc>
          <w:tcPr>
            <w:tcW w:w="1578" w:type="dxa"/>
            <w:vMerge w:val="restart"/>
            <w:shd w:val="clear" w:color="auto" w:fill="FFFFFF"/>
          </w:tcPr>
          <w:p w14:paraId="7D593A51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W ujęciu niepieniężnym</w:t>
            </w:r>
          </w:p>
        </w:tc>
        <w:tc>
          <w:tcPr>
            <w:tcW w:w="2839" w:type="dxa"/>
            <w:gridSpan w:val="8"/>
            <w:shd w:val="clear" w:color="auto" w:fill="FFFFFF"/>
          </w:tcPr>
          <w:p w14:paraId="631F42AA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414D5CBC" w14:textId="77777777" w:rsidR="001A1C00" w:rsidRPr="00165FD9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Zakład</w:t>
            </w:r>
            <w:r w:rsidR="008A51DA">
              <w:rPr>
                <w:rFonts w:ascii="Times New Roman" w:hAnsi="Times New Roman"/>
                <w:spacing w:val="-2"/>
              </w:rPr>
              <w:t>a się, że wejście w życie rozporządzenia</w:t>
            </w:r>
            <w:r w:rsidRPr="00165FD9">
              <w:rPr>
                <w:rFonts w:ascii="Times New Roman" w:hAnsi="Times New Roman"/>
                <w:spacing w:val="-2"/>
              </w:rPr>
              <w:t xml:space="preserve"> wpłynie na zwiększenie zaangażowania przedsiębiorców lokalnych w działania organizacyjno-p</w:t>
            </w:r>
            <w:r w:rsidR="00A554E1" w:rsidRPr="00165FD9">
              <w:rPr>
                <w:rFonts w:ascii="Times New Roman" w:hAnsi="Times New Roman"/>
                <w:spacing w:val="-2"/>
              </w:rPr>
              <w:t>lanistyczne w zakresie budownictwa ochronnego</w:t>
            </w:r>
            <w:r w:rsidRPr="00165FD9">
              <w:rPr>
                <w:rFonts w:ascii="Times New Roman" w:hAnsi="Times New Roman"/>
                <w:spacing w:val="-2"/>
              </w:rPr>
              <w:t>.</w:t>
            </w:r>
          </w:p>
          <w:p w14:paraId="4FEB5E21" w14:textId="77777777" w:rsidR="001A1C00" w:rsidRPr="00165FD9" w:rsidRDefault="001A1C00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Mogą być z tym związane następujące kwestie:</w:t>
            </w:r>
          </w:p>
          <w:p w14:paraId="1386FCEB" w14:textId="77777777" w:rsidR="002B78EC" w:rsidRPr="00165FD9" w:rsidRDefault="00A554E1" w:rsidP="001B0B3B">
            <w:pPr>
              <w:pStyle w:val="Akapitzlist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p</w:t>
            </w:r>
            <w:r w:rsidR="001A1C00" w:rsidRPr="00165FD9">
              <w:rPr>
                <w:rFonts w:ascii="Times New Roman" w:hAnsi="Times New Roman"/>
                <w:spacing w:val="-2"/>
              </w:rPr>
              <w:t>odpisywanie umów pomiędzy organ</w:t>
            </w:r>
            <w:r w:rsidR="002B78EC" w:rsidRPr="00165FD9">
              <w:rPr>
                <w:rFonts w:ascii="Times New Roman" w:hAnsi="Times New Roman"/>
                <w:spacing w:val="-2"/>
              </w:rPr>
              <w:t xml:space="preserve">ami administracji rządowej </w:t>
            </w:r>
            <w:r w:rsidR="002B78EC" w:rsidRPr="00165FD9">
              <w:rPr>
                <w:rFonts w:ascii="Times New Roman" w:hAnsi="Times New Roman"/>
                <w:spacing w:val="-2"/>
              </w:rPr>
              <w:br/>
            </w:r>
            <w:r w:rsidR="001A1C00" w:rsidRPr="00165FD9">
              <w:rPr>
                <w:rFonts w:ascii="Times New Roman" w:hAnsi="Times New Roman"/>
                <w:spacing w:val="-2"/>
              </w:rPr>
              <w:t>i samorządowej a przedsiębiorcami;</w:t>
            </w:r>
          </w:p>
          <w:p w14:paraId="3CA1908C" w14:textId="77777777" w:rsidR="002B78EC" w:rsidRPr="00165FD9" w:rsidRDefault="00A554E1" w:rsidP="001B0B3B">
            <w:pPr>
              <w:pStyle w:val="Akapitzlist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d</w:t>
            </w:r>
            <w:r w:rsidR="001A1C00" w:rsidRPr="00165FD9">
              <w:rPr>
                <w:rFonts w:ascii="Times New Roman" w:hAnsi="Times New Roman"/>
                <w:spacing w:val="-2"/>
              </w:rPr>
              <w:t>ofinansow</w:t>
            </w:r>
            <w:r w:rsidRPr="00165FD9">
              <w:rPr>
                <w:rFonts w:ascii="Times New Roman" w:hAnsi="Times New Roman"/>
                <w:spacing w:val="-2"/>
              </w:rPr>
              <w:t>anie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 przedsiębiorców gotowych (w przypadku wystąpienia potrzeb) do rozszerzenia profilu działalności celem spełnienia potrzeb organów administracji w zakresie zabezpieczenia </w:t>
            </w:r>
            <w:r w:rsidR="002D22A9" w:rsidRPr="00165FD9">
              <w:rPr>
                <w:rFonts w:ascii="Times New Roman" w:hAnsi="Times New Roman"/>
                <w:spacing w:val="-2"/>
              </w:rPr>
              <w:t>potrzeb w zakresie budownictwa ochronnego</w:t>
            </w:r>
            <w:r w:rsidR="001A1C00" w:rsidRPr="00165FD9">
              <w:rPr>
                <w:rFonts w:ascii="Times New Roman" w:hAnsi="Times New Roman"/>
                <w:spacing w:val="-2"/>
              </w:rPr>
              <w:t>;</w:t>
            </w:r>
          </w:p>
          <w:p w14:paraId="1D332826" w14:textId="77777777" w:rsidR="001A1C00" w:rsidRPr="00165FD9" w:rsidRDefault="00A554E1" w:rsidP="001B0B3B">
            <w:pPr>
              <w:pStyle w:val="Akapitzlist"/>
              <w:numPr>
                <w:ilvl w:val="0"/>
                <w:numId w:val="2"/>
              </w:numPr>
              <w:tabs>
                <w:tab w:val="left" w:pos="163"/>
              </w:tabs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z</w:t>
            </w:r>
            <w:r w:rsidR="001A1C00" w:rsidRPr="00165FD9">
              <w:rPr>
                <w:rFonts w:ascii="Times New Roman" w:hAnsi="Times New Roman"/>
                <w:spacing w:val="-2"/>
              </w:rPr>
              <w:t>większenie bezpieczeństwa poprzez podniesienie poziomu odporności administracji na kryzysy związane z ni</w:t>
            </w:r>
            <w:r w:rsidR="002B78EC" w:rsidRPr="00165FD9">
              <w:rPr>
                <w:rFonts w:ascii="Times New Roman" w:hAnsi="Times New Roman"/>
                <w:spacing w:val="-2"/>
              </w:rPr>
              <w:t xml:space="preserve">eadekwatnością posiadanych sił </w:t>
            </w:r>
            <w:r w:rsidR="001A1C00" w:rsidRPr="00165FD9">
              <w:rPr>
                <w:rFonts w:ascii="Times New Roman" w:hAnsi="Times New Roman"/>
                <w:spacing w:val="-2"/>
              </w:rPr>
              <w:t>i środków do reagowania na zagrożenia.</w:t>
            </w:r>
          </w:p>
        </w:tc>
      </w:tr>
      <w:tr w:rsidR="00B750DC" w:rsidRPr="00581250" w14:paraId="5BB2686A" w14:textId="77777777" w:rsidTr="001A1C00">
        <w:trPr>
          <w:trHeight w:val="142"/>
        </w:trPr>
        <w:tc>
          <w:tcPr>
            <w:tcW w:w="1578" w:type="dxa"/>
            <w:vMerge/>
            <w:shd w:val="clear" w:color="auto" w:fill="FFFFFF"/>
          </w:tcPr>
          <w:p w14:paraId="36488B63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1818346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sektor mikro-, małych </w:t>
            </w:r>
            <w:r w:rsidRPr="00165FD9">
              <w:rPr>
                <w:rFonts w:ascii="Times New Roman" w:hAnsi="Times New Roman"/>
              </w:rPr>
              <w:br/>
              <w:t>i średnich przedsiębiorstw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739FFCCE" w14:textId="32643BA7" w:rsidR="001A1C00" w:rsidRPr="00165FD9" w:rsidRDefault="001A1C00" w:rsidP="00AF2E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Zakłada się, że wejście w życie </w:t>
            </w:r>
            <w:r w:rsidR="00AF2E00">
              <w:rPr>
                <w:rFonts w:ascii="Times New Roman" w:hAnsi="Times New Roman"/>
                <w:spacing w:val="-2"/>
              </w:rPr>
              <w:t xml:space="preserve">rozporządzenia </w:t>
            </w:r>
            <w:r w:rsidRPr="00165FD9">
              <w:rPr>
                <w:rFonts w:ascii="Times New Roman" w:hAnsi="Times New Roman"/>
                <w:spacing w:val="-2"/>
              </w:rPr>
              <w:t xml:space="preserve">wpłynie na: zwiększenie zaangażowania przedsiębiorców lokalnych w działania organizacyjno-planistyczne w zakresie </w:t>
            </w:r>
            <w:r w:rsidR="00935743" w:rsidRPr="00165FD9">
              <w:rPr>
                <w:rFonts w:ascii="Times New Roman" w:hAnsi="Times New Roman"/>
                <w:spacing w:val="-2"/>
              </w:rPr>
              <w:t>budownictwa ochronnego</w:t>
            </w:r>
            <w:r w:rsidRPr="00165FD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14:paraId="345145F3" w14:textId="77777777" w:rsidTr="001A1C00">
        <w:trPr>
          <w:trHeight w:val="596"/>
        </w:trPr>
        <w:tc>
          <w:tcPr>
            <w:tcW w:w="1578" w:type="dxa"/>
            <w:vMerge/>
            <w:shd w:val="clear" w:color="auto" w:fill="FFFFFF"/>
          </w:tcPr>
          <w:p w14:paraId="665C94D4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8"/>
            <w:shd w:val="clear" w:color="auto" w:fill="FFFFFF"/>
          </w:tcPr>
          <w:p w14:paraId="08C67F8E" w14:textId="77777777" w:rsidR="001A1C00" w:rsidRPr="00165FD9" w:rsidRDefault="001A1C00" w:rsidP="001A1C00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42182BB3" w14:textId="77777777" w:rsidR="001A1C00" w:rsidRPr="00165FD9" w:rsidRDefault="002D22A9" w:rsidP="002B78E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>Regulacja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 zwiększy poziom bezpieczeństwa rodzin, ob</w:t>
            </w:r>
            <w:r w:rsidRPr="00165FD9">
              <w:rPr>
                <w:rFonts w:ascii="Times New Roman" w:hAnsi="Times New Roman"/>
                <w:spacing w:val="-2"/>
              </w:rPr>
              <w:t xml:space="preserve">ywateli </w:t>
            </w:r>
            <w:r w:rsidR="001E403D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 xml:space="preserve">i gospodarstw domowych poprzez 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zwiększenie </w:t>
            </w:r>
            <w:r w:rsidRPr="00165FD9">
              <w:rPr>
                <w:rFonts w:ascii="Times New Roman" w:hAnsi="Times New Roman"/>
                <w:spacing w:val="-2"/>
              </w:rPr>
              <w:t xml:space="preserve">liczby miejsc w schronach </w:t>
            </w:r>
            <w:r w:rsidR="001E403D" w:rsidRPr="00165FD9">
              <w:rPr>
                <w:rFonts w:ascii="Times New Roman" w:hAnsi="Times New Roman"/>
                <w:spacing w:val="-2"/>
              </w:rPr>
              <w:br/>
            </w:r>
            <w:r w:rsidRPr="00165FD9">
              <w:rPr>
                <w:rFonts w:ascii="Times New Roman" w:hAnsi="Times New Roman"/>
                <w:spacing w:val="-2"/>
              </w:rPr>
              <w:t>i ukryciach</w:t>
            </w:r>
            <w:r w:rsidR="00BD4135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14:paraId="3B571ACA" w14:textId="77777777" w:rsidTr="001A1C00">
        <w:trPr>
          <w:trHeight w:val="142"/>
        </w:trPr>
        <w:tc>
          <w:tcPr>
            <w:tcW w:w="1578" w:type="dxa"/>
            <w:shd w:val="clear" w:color="auto" w:fill="FFFFFF"/>
          </w:tcPr>
          <w:p w14:paraId="2CF53F8A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Niemierzalne</w:t>
            </w:r>
          </w:p>
        </w:tc>
        <w:tc>
          <w:tcPr>
            <w:tcW w:w="2839" w:type="dxa"/>
            <w:gridSpan w:val="8"/>
            <w:shd w:val="clear" w:color="auto" w:fill="FFFFFF"/>
          </w:tcPr>
          <w:p w14:paraId="579356D1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przedsiębiorstwa</w:t>
            </w:r>
          </w:p>
        </w:tc>
        <w:tc>
          <w:tcPr>
            <w:tcW w:w="6547" w:type="dxa"/>
            <w:gridSpan w:val="21"/>
            <w:shd w:val="clear" w:color="auto" w:fill="FFFFFF"/>
          </w:tcPr>
          <w:p w14:paraId="4A7666EB" w14:textId="77777777" w:rsidR="001A1C00" w:rsidRPr="00165FD9" w:rsidRDefault="001A1C00" w:rsidP="00BD413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Poprawa </w:t>
            </w:r>
            <w:r w:rsidR="005E354C">
              <w:rPr>
                <w:rFonts w:ascii="Times New Roman" w:hAnsi="Times New Roman"/>
                <w:spacing w:val="-2"/>
              </w:rPr>
              <w:t xml:space="preserve">funkcjonowania </w:t>
            </w:r>
            <w:r w:rsidRPr="00165FD9">
              <w:rPr>
                <w:rFonts w:ascii="Times New Roman" w:hAnsi="Times New Roman"/>
                <w:spacing w:val="-2"/>
              </w:rPr>
              <w:t xml:space="preserve">przedsiębiorców </w:t>
            </w:r>
            <w:r w:rsidR="005E354C">
              <w:rPr>
                <w:rFonts w:ascii="Times New Roman" w:hAnsi="Times New Roman"/>
                <w:spacing w:val="-2"/>
              </w:rPr>
              <w:t xml:space="preserve">i zapewnienie ciągłości działania </w:t>
            </w:r>
            <w:r w:rsidRPr="00165FD9">
              <w:rPr>
                <w:rFonts w:ascii="Times New Roman" w:hAnsi="Times New Roman"/>
                <w:spacing w:val="-2"/>
              </w:rPr>
              <w:t>w sytuacji zagrożenia</w:t>
            </w:r>
            <w:r w:rsidR="005E354C">
              <w:rPr>
                <w:rFonts w:ascii="Times New Roman" w:hAnsi="Times New Roman"/>
                <w:spacing w:val="-2"/>
              </w:rPr>
              <w:t xml:space="preserve">, stanów nadzwyczajnych i wojny, zwłaszcza w przypadku konfliktu, w którym jest możliwe użycie broni masowego rażenia i środków napadu powietrznego. </w:t>
            </w:r>
          </w:p>
        </w:tc>
      </w:tr>
      <w:tr w:rsidR="00B750DC" w:rsidRPr="00581250" w14:paraId="0E2E8BB2" w14:textId="77777777" w:rsidTr="001A1C00">
        <w:trPr>
          <w:trHeight w:val="1091"/>
        </w:trPr>
        <w:tc>
          <w:tcPr>
            <w:tcW w:w="2215" w:type="dxa"/>
            <w:gridSpan w:val="2"/>
            <w:shd w:val="clear" w:color="auto" w:fill="FFFFFF"/>
          </w:tcPr>
          <w:p w14:paraId="17AB93EC" w14:textId="77777777" w:rsidR="00A86EB3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2C5684BA" w14:textId="77777777" w:rsidR="001A1C00" w:rsidRPr="00165FD9" w:rsidRDefault="001A1C00" w:rsidP="001A1C0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 xml:space="preserve"> </w:t>
            </w:r>
          </w:p>
        </w:tc>
      </w:tr>
      <w:tr w:rsidR="00B750DC" w:rsidRPr="00581250" w14:paraId="05121685" w14:textId="77777777" w:rsidTr="00CD0003">
        <w:trPr>
          <w:trHeight w:val="342"/>
        </w:trPr>
        <w:tc>
          <w:tcPr>
            <w:tcW w:w="10964" w:type="dxa"/>
            <w:gridSpan w:val="30"/>
            <w:shd w:val="clear" w:color="auto" w:fill="99CCFF"/>
          </w:tcPr>
          <w:p w14:paraId="2AB1E104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 Zmiana obciążeń regulacyjnych (w tym obowiązków informacyjnych) wynikających z projektu</w:t>
            </w:r>
          </w:p>
        </w:tc>
      </w:tr>
      <w:tr w:rsidR="00B750DC" w:rsidRPr="00581250" w14:paraId="0F1A8C60" w14:textId="77777777" w:rsidTr="00CD0003">
        <w:trPr>
          <w:trHeight w:val="151"/>
        </w:trPr>
        <w:tc>
          <w:tcPr>
            <w:tcW w:w="10964" w:type="dxa"/>
            <w:gridSpan w:val="30"/>
            <w:shd w:val="clear" w:color="auto" w:fill="FFFFFF"/>
          </w:tcPr>
          <w:p w14:paraId="21F6AB68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nie dotyczy</w:t>
            </w:r>
          </w:p>
        </w:tc>
      </w:tr>
      <w:tr w:rsidR="00B750DC" w:rsidRPr="00581250" w14:paraId="2CC4EB16" w14:textId="77777777" w:rsidTr="001A1C00">
        <w:trPr>
          <w:trHeight w:val="946"/>
        </w:trPr>
        <w:tc>
          <w:tcPr>
            <w:tcW w:w="5647" w:type="dxa"/>
            <w:gridSpan w:val="14"/>
            <w:shd w:val="clear" w:color="auto" w:fill="FFFFFF"/>
          </w:tcPr>
          <w:p w14:paraId="0887FF51" w14:textId="77777777" w:rsidR="001A1C00" w:rsidRPr="00165FD9" w:rsidRDefault="001A1C00" w:rsidP="001A1C00">
            <w:pPr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Wprowadzane są obciążenia poza bezwzględnie wymaganymi przez UE </w:t>
            </w:r>
            <w:r w:rsidRPr="00165FD9">
              <w:rPr>
                <w:rFonts w:ascii="Times New Roman" w:hAnsi="Times New Roman"/>
              </w:rPr>
              <w:t>(szczegóły w odwróconej tabeli zgodności).</w:t>
            </w:r>
          </w:p>
        </w:tc>
        <w:tc>
          <w:tcPr>
            <w:tcW w:w="5317" w:type="dxa"/>
            <w:gridSpan w:val="16"/>
            <w:shd w:val="clear" w:color="auto" w:fill="FFFFFF"/>
          </w:tcPr>
          <w:p w14:paraId="645A81FE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tak</w:t>
            </w:r>
          </w:p>
          <w:p w14:paraId="7F39D69E" w14:textId="77777777"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nie</w:t>
            </w:r>
          </w:p>
          <w:p w14:paraId="68EB7A6F" w14:textId="77777777" w:rsidR="001A1C00" w:rsidRPr="00165FD9" w:rsidRDefault="001A1C00" w:rsidP="001A1C00">
            <w:pPr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nie dotyczy</w:t>
            </w:r>
          </w:p>
        </w:tc>
      </w:tr>
      <w:tr w:rsidR="00B750DC" w:rsidRPr="00581250" w14:paraId="1369EC70" w14:textId="77777777" w:rsidTr="001A1C00">
        <w:trPr>
          <w:trHeight w:val="1245"/>
        </w:trPr>
        <w:tc>
          <w:tcPr>
            <w:tcW w:w="5647" w:type="dxa"/>
            <w:gridSpan w:val="14"/>
            <w:shd w:val="clear" w:color="auto" w:fill="FFFFFF"/>
          </w:tcPr>
          <w:p w14:paraId="197B8103" w14:textId="77777777"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 xml:space="preserve">zmniejszenie liczby dokumentów </w:t>
            </w:r>
          </w:p>
          <w:p w14:paraId="321117A6" w14:textId="77777777"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zmniejszenie liczby procedur</w:t>
            </w:r>
          </w:p>
          <w:p w14:paraId="54C500B0" w14:textId="77777777" w:rsidR="001A1C00" w:rsidRPr="00165FD9" w:rsidRDefault="0093574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skrócenie czasu na załatwienie sprawy</w:t>
            </w:r>
          </w:p>
          <w:p w14:paraId="24B8416C" w14:textId="77777777" w:rsidR="001A1C00" w:rsidRPr="00165FD9" w:rsidRDefault="001A1C00" w:rsidP="001A1C00">
            <w:pPr>
              <w:rPr>
                <w:rFonts w:ascii="Times New Roman" w:hAnsi="Times New Roman"/>
                <w:b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inne: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317" w:type="dxa"/>
            <w:gridSpan w:val="16"/>
            <w:shd w:val="clear" w:color="auto" w:fill="FFFFFF"/>
          </w:tcPr>
          <w:p w14:paraId="4BB28BC6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zwiększenie liczby dokumentów</w:t>
            </w:r>
          </w:p>
          <w:p w14:paraId="1BA905F8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zwiększenie liczby procedur</w:t>
            </w:r>
          </w:p>
          <w:p w14:paraId="3E56C92B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wydłużenie czasu na załatwienie sprawy</w:t>
            </w:r>
          </w:p>
          <w:p w14:paraId="22705AC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inne:</w:t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  <w:p w14:paraId="4B583EB1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750DC" w:rsidRPr="00581250" w14:paraId="6D6E6879" w14:textId="77777777" w:rsidTr="001A1C00">
        <w:trPr>
          <w:trHeight w:val="870"/>
        </w:trPr>
        <w:tc>
          <w:tcPr>
            <w:tcW w:w="5647" w:type="dxa"/>
            <w:gridSpan w:val="14"/>
            <w:shd w:val="clear" w:color="auto" w:fill="FFFFFF"/>
          </w:tcPr>
          <w:p w14:paraId="61A039E3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317" w:type="dxa"/>
            <w:gridSpan w:val="16"/>
            <w:shd w:val="clear" w:color="auto" w:fill="FFFFFF"/>
          </w:tcPr>
          <w:p w14:paraId="5AD991F4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tak</w:t>
            </w:r>
          </w:p>
          <w:p w14:paraId="67C12B55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nie</w:t>
            </w:r>
          </w:p>
          <w:p w14:paraId="78A85915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nie dotyczy</w:t>
            </w:r>
          </w:p>
        </w:tc>
      </w:tr>
      <w:tr w:rsidR="00B750DC" w:rsidRPr="00581250" w14:paraId="16CFA7B8" w14:textId="77777777" w:rsidTr="008C2D9C">
        <w:trPr>
          <w:trHeight w:val="327"/>
        </w:trPr>
        <w:tc>
          <w:tcPr>
            <w:tcW w:w="10964" w:type="dxa"/>
            <w:gridSpan w:val="30"/>
            <w:shd w:val="clear" w:color="auto" w:fill="FFFFFF"/>
          </w:tcPr>
          <w:p w14:paraId="3FAACEE3" w14:textId="32B1E5D4" w:rsidR="0069238A" w:rsidRPr="00165FD9" w:rsidRDefault="001A1C00" w:rsidP="008C2D9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t>Komentarz:</w:t>
            </w:r>
          </w:p>
        </w:tc>
      </w:tr>
      <w:tr w:rsidR="00B750DC" w:rsidRPr="00581250" w14:paraId="4503367C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761FBBC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Wpływ na rynek pracy </w:t>
            </w:r>
          </w:p>
        </w:tc>
      </w:tr>
      <w:tr w:rsidR="00B750DC" w:rsidRPr="00581250" w14:paraId="5BF740EF" w14:textId="77777777" w:rsidTr="00CD0003">
        <w:trPr>
          <w:trHeight w:val="142"/>
        </w:trPr>
        <w:tc>
          <w:tcPr>
            <w:tcW w:w="10964" w:type="dxa"/>
            <w:gridSpan w:val="30"/>
          </w:tcPr>
          <w:p w14:paraId="78A48E62" w14:textId="7EF48119" w:rsidR="004314F6" w:rsidRPr="00165FD9" w:rsidRDefault="00413374" w:rsidP="004314F6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Projektowane rozporządzenie</w:t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A80625"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>będzie miało</w:t>
            </w:r>
            <w:r w:rsidR="00A80625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</w:rPr>
              <w:t>wpływ</w:t>
            </w:r>
            <w:r w:rsidR="00A80625">
              <w:rPr>
                <w:rFonts w:ascii="Times New Roman" w:hAnsi="Times New Roman"/>
              </w:rPr>
              <w:t>u</w:t>
            </w:r>
            <w:r w:rsidR="001A1C00" w:rsidRPr="00165FD9">
              <w:rPr>
                <w:rFonts w:ascii="Times New Roman" w:hAnsi="Times New Roman"/>
              </w:rPr>
              <w:t xml:space="preserve"> na zwiększenie zatrudnienia w organach administracji </w:t>
            </w:r>
            <w:r w:rsidR="008A51DA">
              <w:rPr>
                <w:rFonts w:ascii="Times New Roman" w:hAnsi="Times New Roman"/>
              </w:rPr>
              <w:t>publicznej ale będzie miało</w:t>
            </w:r>
            <w:r w:rsidR="00935743" w:rsidRPr="00165FD9">
              <w:rPr>
                <w:rFonts w:ascii="Times New Roman" w:hAnsi="Times New Roman"/>
              </w:rPr>
              <w:t xml:space="preserve"> pewien</w:t>
            </w:r>
            <w:r w:rsidR="001A1C00" w:rsidRPr="00165FD9">
              <w:rPr>
                <w:rFonts w:ascii="Times New Roman" w:hAnsi="Times New Roman"/>
              </w:rPr>
              <w:t xml:space="preserve"> wpływ na zaangażowanie przedsiębiorców </w:t>
            </w:r>
            <w:r w:rsidR="00935743" w:rsidRPr="00165FD9">
              <w:rPr>
                <w:rFonts w:ascii="Times New Roman" w:hAnsi="Times New Roman"/>
              </w:rPr>
              <w:t>z branży budownictwa o specjalistycznym przeznaczeniu.</w:t>
            </w:r>
          </w:p>
        </w:tc>
      </w:tr>
      <w:tr w:rsidR="00B750DC" w:rsidRPr="00581250" w14:paraId="345A4E77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782EA11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>Wpływ na pozostałe obszary</w:t>
            </w:r>
          </w:p>
        </w:tc>
      </w:tr>
      <w:tr w:rsidR="00B750DC" w:rsidRPr="00581250" w14:paraId="2C662B3D" w14:textId="77777777" w:rsidTr="001A1C00">
        <w:trPr>
          <w:trHeight w:val="853"/>
        </w:trPr>
        <w:tc>
          <w:tcPr>
            <w:tcW w:w="4075" w:type="dxa"/>
            <w:gridSpan w:val="8"/>
            <w:shd w:val="clear" w:color="auto" w:fill="FFFFFF"/>
          </w:tcPr>
          <w:p w14:paraId="0780FF3B" w14:textId="77777777" w:rsidR="001A1C00" w:rsidRPr="00165FD9" w:rsidRDefault="008060D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środowisko naturalne</w:t>
            </w:r>
          </w:p>
          <w:p w14:paraId="7ACC1F4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sytuacja i rozwój regionalny</w:t>
            </w:r>
          </w:p>
          <w:p w14:paraId="03D98E8A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3"/>
            <w:shd w:val="clear" w:color="auto" w:fill="FFFFFF"/>
          </w:tcPr>
          <w:p w14:paraId="7FF4F17B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demografia</w:t>
            </w:r>
          </w:p>
          <w:p w14:paraId="72E0E5DB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mienie państwowe</w:t>
            </w:r>
          </w:p>
          <w:p w14:paraId="38DEEB3C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 xml:space="preserve">inne: </w:t>
            </w: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FORMTEXT </w:instrText>
            </w:r>
            <w:r w:rsidRPr="00165FD9">
              <w:rPr>
                <w:rFonts w:ascii="Times New Roman" w:hAnsi="Times New Roman"/>
              </w:rPr>
            </w:r>
            <w:r w:rsidRPr="00165FD9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  <w:noProof/>
              </w:rPr>
              <w:t> </w:t>
            </w:r>
            <w:r w:rsidRPr="00165FD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02" w:type="dxa"/>
            <w:gridSpan w:val="9"/>
            <w:shd w:val="clear" w:color="auto" w:fill="FFFFFF"/>
          </w:tcPr>
          <w:p w14:paraId="3E19AD2F" w14:textId="77777777" w:rsidR="001A1C00" w:rsidRPr="00165FD9" w:rsidRDefault="008060D3" w:rsidP="001A1C00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="001A1C00" w:rsidRPr="00165FD9">
              <w:rPr>
                <w:rFonts w:ascii="Times New Roman" w:hAnsi="Times New Roman"/>
              </w:rPr>
              <w:t xml:space="preserve"> </w:t>
            </w:r>
            <w:r w:rsidR="001A1C00" w:rsidRPr="00165FD9">
              <w:rPr>
                <w:rFonts w:ascii="Times New Roman" w:hAnsi="Times New Roman"/>
                <w:spacing w:val="-2"/>
              </w:rPr>
              <w:t>informatyzacja</w:t>
            </w:r>
          </w:p>
          <w:p w14:paraId="7A15ABA1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FD9">
              <w:rPr>
                <w:rFonts w:ascii="Times New Roman" w:hAnsi="Times New Roman"/>
              </w:rPr>
              <w:instrText xml:space="preserve"> FORMCHECKBOX </w:instrText>
            </w:r>
            <w:r w:rsidR="00AF1AC5">
              <w:rPr>
                <w:rFonts w:ascii="Times New Roman" w:hAnsi="Times New Roman"/>
              </w:rPr>
            </w:r>
            <w:r w:rsidR="00AF1AC5">
              <w:rPr>
                <w:rFonts w:ascii="Times New Roman" w:hAnsi="Times New Roman"/>
              </w:rPr>
              <w:fldChar w:fldCharType="separate"/>
            </w:r>
            <w:r w:rsidRPr="00165FD9">
              <w:rPr>
                <w:rFonts w:ascii="Times New Roman" w:hAnsi="Times New Roman"/>
              </w:rPr>
              <w:fldChar w:fldCharType="end"/>
            </w:r>
            <w:r w:rsidRPr="00165FD9">
              <w:rPr>
                <w:rFonts w:ascii="Times New Roman" w:hAnsi="Times New Roman"/>
              </w:rPr>
              <w:t xml:space="preserve"> </w:t>
            </w:r>
            <w:r w:rsidRPr="00165FD9">
              <w:rPr>
                <w:rFonts w:ascii="Times New Roman" w:hAnsi="Times New Roman"/>
                <w:spacing w:val="-2"/>
              </w:rPr>
              <w:t>zdrowie</w:t>
            </w:r>
          </w:p>
        </w:tc>
      </w:tr>
      <w:tr w:rsidR="00B750DC" w:rsidRPr="00581250" w14:paraId="5F2179DF" w14:textId="77777777" w:rsidTr="001A1C00">
        <w:trPr>
          <w:trHeight w:val="667"/>
        </w:trPr>
        <w:tc>
          <w:tcPr>
            <w:tcW w:w="2215" w:type="dxa"/>
            <w:gridSpan w:val="2"/>
            <w:shd w:val="clear" w:color="auto" w:fill="FFFFFF"/>
            <w:vAlign w:val="center"/>
          </w:tcPr>
          <w:p w14:paraId="66957E6D" w14:textId="77777777" w:rsidR="001A1C00" w:rsidRPr="00165FD9" w:rsidRDefault="001A1C00" w:rsidP="001A1C00">
            <w:pPr>
              <w:spacing w:line="240" w:lineRule="auto"/>
              <w:rPr>
                <w:rFonts w:ascii="Times New Roman" w:hAnsi="Times New Roman"/>
              </w:rPr>
            </w:pPr>
            <w:r w:rsidRPr="00165FD9">
              <w:rPr>
                <w:rFonts w:ascii="Times New Roman" w:hAnsi="Times New Roman"/>
              </w:rPr>
              <w:lastRenderedPageBreak/>
              <w:t>Omówienie wpływu</w:t>
            </w:r>
          </w:p>
        </w:tc>
        <w:tc>
          <w:tcPr>
            <w:tcW w:w="8749" w:type="dxa"/>
            <w:gridSpan w:val="28"/>
            <w:shd w:val="clear" w:color="auto" w:fill="FFFFFF"/>
          </w:tcPr>
          <w:p w14:paraId="10200F71" w14:textId="77777777" w:rsidR="001A1C00" w:rsidRPr="00165FD9" w:rsidRDefault="001A1C00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Przewiduje się, że projektowana </w:t>
            </w:r>
            <w:r w:rsidR="00205C2B" w:rsidRPr="00165FD9">
              <w:rPr>
                <w:rFonts w:ascii="Times New Roman" w:hAnsi="Times New Roman"/>
                <w:spacing w:val="-2"/>
              </w:rPr>
              <w:t>regulacja</w:t>
            </w:r>
            <w:r w:rsidRPr="00165FD9">
              <w:rPr>
                <w:rFonts w:ascii="Times New Roman" w:hAnsi="Times New Roman"/>
                <w:spacing w:val="-2"/>
              </w:rPr>
              <w:t xml:space="preserve"> wprowadzi rozwiązania umożliwiające płynną realizację zadań z zakresu </w:t>
            </w:r>
            <w:r w:rsidR="00205C2B" w:rsidRPr="00165FD9">
              <w:rPr>
                <w:rFonts w:ascii="Times New Roman" w:hAnsi="Times New Roman"/>
                <w:spacing w:val="-2"/>
              </w:rPr>
              <w:t>budownictwa ochronnego</w:t>
            </w:r>
            <w:r w:rsidRPr="00165FD9">
              <w:rPr>
                <w:rFonts w:ascii="Times New Roman" w:hAnsi="Times New Roman"/>
                <w:spacing w:val="-2"/>
              </w:rPr>
              <w:t xml:space="preserve"> zarówno w czasie pokoju</w:t>
            </w:r>
            <w:r w:rsidR="00BD4135">
              <w:rPr>
                <w:rFonts w:ascii="Times New Roman" w:hAnsi="Times New Roman"/>
                <w:spacing w:val="-2"/>
              </w:rPr>
              <w:t>,</w:t>
            </w:r>
            <w:r w:rsidRPr="00165FD9">
              <w:rPr>
                <w:rFonts w:ascii="Times New Roman" w:hAnsi="Times New Roman"/>
                <w:spacing w:val="-2"/>
              </w:rPr>
              <w:t xml:space="preserve"> jak i podczas wprowadzenia stanów nadzwyczajnych i wojny.</w:t>
            </w:r>
          </w:p>
          <w:p w14:paraId="38FD0E7C" w14:textId="77777777" w:rsidR="00A86EB3" w:rsidRPr="00165FD9" w:rsidRDefault="00A86EB3" w:rsidP="001A1C0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B750DC" w:rsidRPr="00581250" w14:paraId="082FAC2E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224D3D26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B750DC" w:rsidRPr="00581250" w14:paraId="6F8C43E8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4EAD75C7" w14:textId="7AEEA1DD" w:rsidR="00A86EB3" w:rsidRPr="00165FD9" w:rsidRDefault="00E70A8E" w:rsidP="00D7615D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</w:t>
            </w:r>
            <w:r w:rsidR="00A80625">
              <w:rPr>
                <w:rFonts w:ascii="Times New Roman" w:hAnsi="Times New Roman"/>
                <w:spacing w:val="-2"/>
              </w:rPr>
              <w:t xml:space="preserve">rojektowane rozporządzenie wejdzie w życie </w:t>
            </w:r>
            <w:r w:rsidR="00AF2E00">
              <w:rPr>
                <w:rFonts w:ascii="Times New Roman" w:hAnsi="Times New Roman"/>
                <w:spacing w:val="-2"/>
              </w:rPr>
              <w:t xml:space="preserve">po upływie </w:t>
            </w:r>
            <w:r w:rsidR="00D7615D">
              <w:rPr>
                <w:rFonts w:ascii="Times New Roman" w:hAnsi="Times New Roman"/>
                <w:spacing w:val="-2"/>
              </w:rPr>
              <w:t xml:space="preserve">14 </w:t>
            </w:r>
            <w:r w:rsidR="00AF2E00">
              <w:rPr>
                <w:rFonts w:ascii="Times New Roman" w:hAnsi="Times New Roman"/>
                <w:spacing w:val="-2"/>
              </w:rPr>
              <w:t>dni od dnia ogłoszenia</w:t>
            </w:r>
            <w:r w:rsidR="00BF4C8C">
              <w:rPr>
                <w:rFonts w:ascii="Times New Roman" w:hAnsi="Times New Roman"/>
                <w:spacing w:val="-2"/>
              </w:rPr>
              <w:t xml:space="preserve">. </w:t>
            </w:r>
            <w:r w:rsidR="00DC4910">
              <w:rPr>
                <w:rFonts w:ascii="Times New Roman" w:hAnsi="Times New Roman"/>
                <w:spacing w:val="-2"/>
              </w:rPr>
              <w:t xml:space="preserve"> </w:t>
            </w:r>
            <w:r w:rsidR="00A80625">
              <w:rPr>
                <w:rFonts w:ascii="Times New Roman" w:hAnsi="Times New Roman"/>
                <w:spacing w:val="-2"/>
              </w:rPr>
              <w:t xml:space="preserve"> </w:t>
            </w:r>
            <w:r w:rsidR="00F57E7E">
              <w:rPr>
                <w:rFonts w:ascii="Times New Roman" w:hAnsi="Times New Roman"/>
                <w:spacing w:val="-2"/>
              </w:rPr>
              <w:t xml:space="preserve">              </w:t>
            </w:r>
          </w:p>
        </w:tc>
      </w:tr>
      <w:tr w:rsidR="00B750DC" w:rsidRPr="00581250" w14:paraId="3231D57B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73161BB5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165FD9">
              <w:rPr>
                <w:rFonts w:ascii="Times New Roman" w:hAnsi="Times New Roman"/>
                <w:b/>
              </w:rPr>
              <w:t xml:space="preserve"> </w:t>
            </w:r>
            <w:r w:rsidRPr="00165FD9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B750DC" w:rsidRPr="00581250" w14:paraId="50B13356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38BD4948" w14:textId="7DF4B707" w:rsidR="001D0F33" w:rsidRPr="00165FD9" w:rsidRDefault="001A1C00" w:rsidP="001D0F3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65FD9">
              <w:rPr>
                <w:rFonts w:ascii="Times New Roman" w:hAnsi="Times New Roman"/>
                <w:spacing w:val="-2"/>
              </w:rPr>
              <w:t xml:space="preserve">Ze względu na charakter regulacji nie przewiduje się ewaluacji projektu, ale jego wykonanie będzie </w:t>
            </w:r>
            <w:r w:rsidR="00997E23" w:rsidRPr="00165FD9">
              <w:rPr>
                <w:rFonts w:ascii="Times New Roman" w:hAnsi="Times New Roman"/>
                <w:spacing w:val="-2"/>
              </w:rPr>
              <w:t xml:space="preserve">na bieżąco monitorowane </w:t>
            </w:r>
            <w:r w:rsidR="001D0F33" w:rsidRPr="00165FD9">
              <w:rPr>
                <w:rFonts w:ascii="Times New Roman" w:hAnsi="Times New Roman"/>
                <w:spacing w:val="-2"/>
              </w:rPr>
              <w:t>pod kątem</w:t>
            </w:r>
            <w:r w:rsidRPr="00165FD9">
              <w:rPr>
                <w:rFonts w:ascii="Times New Roman" w:hAnsi="Times New Roman"/>
                <w:spacing w:val="-2"/>
              </w:rPr>
              <w:t xml:space="preserve"> adekwatności do potrzeb zapewnienia </w:t>
            </w:r>
            <w:r w:rsidR="001D0F33" w:rsidRPr="00165FD9">
              <w:rPr>
                <w:rFonts w:ascii="Times New Roman" w:hAnsi="Times New Roman"/>
                <w:spacing w:val="-2"/>
              </w:rPr>
              <w:t>schronienia dla ludności w przypadku zagrożenia</w:t>
            </w:r>
            <w:r w:rsidRPr="00165FD9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B750DC" w:rsidRPr="00581250" w14:paraId="7F6814FF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99CCFF"/>
          </w:tcPr>
          <w:p w14:paraId="390B3E76" w14:textId="77777777" w:rsidR="001A1C00" w:rsidRPr="00165FD9" w:rsidRDefault="001A1C00" w:rsidP="001A1C00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pacing w:val="-2"/>
              </w:rPr>
            </w:pPr>
            <w:r w:rsidRPr="00165FD9">
              <w:rPr>
                <w:rFonts w:ascii="Times New Roman" w:hAnsi="Times New Roman"/>
                <w:b/>
                <w:spacing w:val="-2"/>
              </w:rPr>
              <w:t xml:space="preserve">Załączniki (istotne dokumenty źródłowe, badania, analizy itp.) </w:t>
            </w:r>
          </w:p>
        </w:tc>
      </w:tr>
      <w:tr w:rsidR="00B750DC" w:rsidRPr="00581250" w14:paraId="628978F3" w14:textId="77777777" w:rsidTr="00CD0003">
        <w:trPr>
          <w:trHeight w:val="142"/>
        </w:trPr>
        <w:tc>
          <w:tcPr>
            <w:tcW w:w="10964" w:type="dxa"/>
            <w:gridSpan w:val="30"/>
            <w:shd w:val="clear" w:color="auto" w:fill="FFFFFF"/>
          </w:tcPr>
          <w:p w14:paraId="56FA7C90" w14:textId="77777777" w:rsidR="001A1C00" w:rsidRPr="00581250" w:rsidRDefault="001A1C00" w:rsidP="001A1C00">
            <w:pPr>
              <w:spacing w:line="240" w:lineRule="auto"/>
              <w:jc w:val="both"/>
              <w:rPr>
                <w:rFonts w:ascii="Lato" w:hAnsi="Lato"/>
                <w:spacing w:val="-2"/>
                <w:sz w:val="20"/>
                <w:szCs w:val="20"/>
              </w:rPr>
            </w:pPr>
          </w:p>
        </w:tc>
      </w:tr>
    </w:tbl>
    <w:p w14:paraId="4EF1FDE9" w14:textId="77777777" w:rsidR="006176ED" w:rsidRDefault="006176ED" w:rsidP="0000799A">
      <w:pPr>
        <w:pStyle w:val="Nagwek1"/>
        <w:rPr>
          <w:rFonts w:ascii="Lato" w:hAnsi="Lato"/>
          <w:sz w:val="20"/>
          <w:szCs w:val="20"/>
        </w:rPr>
      </w:pPr>
    </w:p>
    <w:p w14:paraId="34A6A23F" w14:textId="77777777" w:rsidR="00ED1F36" w:rsidRDefault="00ED1F36" w:rsidP="00ED1F36">
      <w:pPr>
        <w:rPr>
          <w:lang w:eastAsia="pl-PL"/>
        </w:rPr>
      </w:pPr>
    </w:p>
    <w:p w14:paraId="77AB131D" w14:textId="77777777" w:rsidR="00ED1F36" w:rsidRPr="00ED1F36" w:rsidRDefault="00ED1F36" w:rsidP="00ED1F36">
      <w:pPr>
        <w:rPr>
          <w:lang w:eastAsia="pl-PL"/>
        </w:rPr>
      </w:pPr>
    </w:p>
    <w:sectPr w:rsidR="00ED1F36" w:rsidRPr="00ED1F36" w:rsidSect="002043EC">
      <w:footerReference w:type="default" r:id="rId9"/>
      <w:pgSz w:w="11906" w:h="16838" w:code="9"/>
      <w:pgMar w:top="567" w:right="709" w:bottom="567" w:left="720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E0518" w14:textId="77777777" w:rsidR="00AF1AC5" w:rsidRDefault="00AF1AC5" w:rsidP="00044739">
      <w:pPr>
        <w:spacing w:line="240" w:lineRule="auto"/>
      </w:pPr>
      <w:r>
        <w:separator/>
      </w:r>
    </w:p>
  </w:endnote>
  <w:endnote w:type="continuationSeparator" w:id="0">
    <w:p w14:paraId="340847EF" w14:textId="77777777" w:rsidR="00AF1AC5" w:rsidRDefault="00AF1AC5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ED48F" w14:textId="6C408EE0" w:rsidR="00D73019" w:rsidRDefault="00D730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463BF">
      <w:rPr>
        <w:noProof/>
      </w:rPr>
      <w:t>2</w:t>
    </w:r>
    <w:r>
      <w:fldChar w:fldCharType="end"/>
    </w:r>
  </w:p>
  <w:p w14:paraId="1E2D6C29" w14:textId="77777777" w:rsidR="00D73019" w:rsidRDefault="00D73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74708" w14:textId="77777777" w:rsidR="00AF1AC5" w:rsidRDefault="00AF1AC5" w:rsidP="00044739">
      <w:pPr>
        <w:spacing w:line="240" w:lineRule="auto"/>
      </w:pPr>
      <w:r>
        <w:separator/>
      </w:r>
    </w:p>
  </w:footnote>
  <w:footnote w:type="continuationSeparator" w:id="0">
    <w:p w14:paraId="7E6CA3DA" w14:textId="77777777" w:rsidR="00AF1AC5" w:rsidRDefault="00AF1AC5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D954839"/>
    <w:multiLevelType w:val="hybridMultilevel"/>
    <w:tmpl w:val="30E07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6752C"/>
    <w:multiLevelType w:val="hybridMultilevel"/>
    <w:tmpl w:val="16F8777A"/>
    <w:lvl w:ilvl="0" w:tplc="4740B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FF5276D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7656"/>
    <w:multiLevelType w:val="hybridMultilevel"/>
    <w:tmpl w:val="14AED7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87B86"/>
    <w:multiLevelType w:val="hybridMultilevel"/>
    <w:tmpl w:val="2F181F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trackedChange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0CA7"/>
    <w:rsid w:val="000015EE"/>
    <w:rsid w:val="00001B53"/>
    <w:rsid w:val="000022D5"/>
    <w:rsid w:val="000022E9"/>
    <w:rsid w:val="00002615"/>
    <w:rsid w:val="0000350F"/>
    <w:rsid w:val="00003D37"/>
    <w:rsid w:val="00004C6A"/>
    <w:rsid w:val="0000754A"/>
    <w:rsid w:val="0000799A"/>
    <w:rsid w:val="00010264"/>
    <w:rsid w:val="000111C5"/>
    <w:rsid w:val="00012B27"/>
    <w:rsid w:val="00012D11"/>
    <w:rsid w:val="00013EB5"/>
    <w:rsid w:val="00014196"/>
    <w:rsid w:val="000143A1"/>
    <w:rsid w:val="000150ED"/>
    <w:rsid w:val="0002049E"/>
    <w:rsid w:val="000225E6"/>
    <w:rsid w:val="00023836"/>
    <w:rsid w:val="00023A38"/>
    <w:rsid w:val="00023EAA"/>
    <w:rsid w:val="00024EE4"/>
    <w:rsid w:val="00026B9A"/>
    <w:rsid w:val="00026C11"/>
    <w:rsid w:val="000312A2"/>
    <w:rsid w:val="00031A62"/>
    <w:rsid w:val="00032712"/>
    <w:rsid w:val="00033349"/>
    <w:rsid w:val="00033477"/>
    <w:rsid w:val="000356A9"/>
    <w:rsid w:val="00037BA2"/>
    <w:rsid w:val="00043900"/>
    <w:rsid w:val="00044138"/>
    <w:rsid w:val="00044739"/>
    <w:rsid w:val="00045109"/>
    <w:rsid w:val="00045387"/>
    <w:rsid w:val="00051248"/>
    <w:rsid w:val="00051637"/>
    <w:rsid w:val="00051C08"/>
    <w:rsid w:val="0005288D"/>
    <w:rsid w:val="00053F50"/>
    <w:rsid w:val="000542BE"/>
    <w:rsid w:val="0005656D"/>
    <w:rsid w:val="00056681"/>
    <w:rsid w:val="00057B4E"/>
    <w:rsid w:val="000610F2"/>
    <w:rsid w:val="000626C8"/>
    <w:rsid w:val="0006306F"/>
    <w:rsid w:val="000648A7"/>
    <w:rsid w:val="00064992"/>
    <w:rsid w:val="00066019"/>
    <w:rsid w:val="0006618B"/>
    <w:rsid w:val="000667AA"/>
    <w:rsid w:val="000670C0"/>
    <w:rsid w:val="00067EF2"/>
    <w:rsid w:val="00070737"/>
    <w:rsid w:val="00070928"/>
    <w:rsid w:val="00071B99"/>
    <w:rsid w:val="0007282B"/>
    <w:rsid w:val="00074C7E"/>
    <w:rsid w:val="000756E5"/>
    <w:rsid w:val="00075BE3"/>
    <w:rsid w:val="00075C92"/>
    <w:rsid w:val="0007704E"/>
    <w:rsid w:val="00080043"/>
    <w:rsid w:val="000805FD"/>
    <w:rsid w:val="00080EC8"/>
    <w:rsid w:val="000823E7"/>
    <w:rsid w:val="000827D5"/>
    <w:rsid w:val="00082B53"/>
    <w:rsid w:val="00083E52"/>
    <w:rsid w:val="000850C5"/>
    <w:rsid w:val="000871E4"/>
    <w:rsid w:val="0008757D"/>
    <w:rsid w:val="00087A39"/>
    <w:rsid w:val="00087A8C"/>
    <w:rsid w:val="000901FB"/>
    <w:rsid w:val="000919BD"/>
    <w:rsid w:val="0009383F"/>
    <w:rsid w:val="00093C7D"/>
    <w:rsid w:val="00094134"/>
    <w:rsid w:val="000944AC"/>
    <w:rsid w:val="0009474D"/>
    <w:rsid w:val="00094CB9"/>
    <w:rsid w:val="0009506D"/>
    <w:rsid w:val="000956B2"/>
    <w:rsid w:val="000969E7"/>
    <w:rsid w:val="0009775E"/>
    <w:rsid w:val="000977D5"/>
    <w:rsid w:val="00097ACD"/>
    <w:rsid w:val="000A01A8"/>
    <w:rsid w:val="000A0541"/>
    <w:rsid w:val="000A23DE"/>
    <w:rsid w:val="000A2485"/>
    <w:rsid w:val="000A2D96"/>
    <w:rsid w:val="000A3DCE"/>
    <w:rsid w:val="000A4020"/>
    <w:rsid w:val="000A58D2"/>
    <w:rsid w:val="000A5F6A"/>
    <w:rsid w:val="000A7918"/>
    <w:rsid w:val="000B4E84"/>
    <w:rsid w:val="000B54FB"/>
    <w:rsid w:val="000B707E"/>
    <w:rsid w:val="000B735A"/>
    <w:rsid w:val="000B7714"/>
    <w:rsid w:val="000B773D"/>
    <w:rsid w:val="000B7AED"/>
    <w:rsid w:val="000C0688"/>
    <w:rsid w:val="000C108C"/>
    <w:rsid w:val="000C131E"/>
    <w:rsid w:val="000C29B0"/>
    <w:rsid w:val="000C2EDF"/>
    <w:rsid w:val="000C355C"/>
    <w:rsid w:val="000C4052"/>
    <w:rsid w:val="000C5DE8"/>
    <w:rsid w:val="000C6539"/>
    <w:rsid w:val="000C6B57"/>
    <w:rsid w:val="000C760D"/>
    <w:rsid w:val="000C76FC"/>
    <w:rsid w:val="000D0315"/>
    <w:rsid w:val="000D0F2D"/>
    <w:rsid w:val="000D29DF"/>
    <w:rsid w:val="000D38FC"/>
    <w:rsid w:val="000D4786"/>
    <w:rsid w:val="000D4D90"/>
    <w:rsid w:val="000D54C4"/>
    <w:rsid w:val="000D77DF"/>
    <w:rsid w:val="000D7C6B"/>
    <w:rsid w:val="000E068F"/>
    <w:rsid w:val="000E1A00"/>
    <w:rsid w:val="000E1AAB"/>
    <w:rsid w:val="000E212F"/>
    <w:rsid w:val="000E2D10"/>
    <w:rsid w:val="000E2ECF"/>
    <w:rsid w:val="000E320A"/>
    <w:rsid w:val="000E4685"/>
    <w:rsid w:val="000E75D6"/>
    <w:rsid w:val="000F0D5D"/>
    <w:rsid w:val="000F0DCC"/>
    <w:rsid w:val="000F0E44"/>
    <w:rsid w:val="000F15E9"/>
    <w:rsid w:val="000F2A33"/>
    <w:rsid w:val="000F3204"/>
    <w:rsid w:val="000F332C"/>
    <w:rsid w:val="000F3589"/>
    <w:rsid w:val="000F6C56"/>
    <w:rsid w:val="0010058A"/>
    <w:rsid w:val="00100627"/>
    <w:rsid w:val="00101E75"/>
    <w:rsid w:val="001027FE"/>
    <w:rsid w:val="00103238"/>
    <w:rsid w:val="00104CF0"/>
    <w:rsid w:val="00105096"/>
    <w:rsid w:val="0010548B"/>
    <w:rsid w:val="00105AB9"/>
    <w:rsid w:val="00106A65"/>
    <w:rsid w:val="001072D1"/>
    <w:rsid w:val="0010754B"/>
    <w:rsid w:val="001119ED"/>
    <w:rsid w:val="001128AC"/>
    <w:rsid w:val="001137DD"/>
    <w:rsid w:val="00113BD7"/>
    <w:rsid w:val="0011423F"/>
    <w:rsid w:val="00115832"/>
    <w:rsid w:val="00117017"/>
    <w:rsid w:val="00120E93"/>
    <w:rsid w:val="00121284"/>
    <w:rsid w:val="00121778"/>
    <w:rsid w:val="00122100"/>
    <w:rsid w:val="00123B9B"/>
    <w:rsid w:val="00124977"/>
    <w:rsid w:val="00125C91"/>
    <w:rsid w:val="0012615D"/>
    <w:rsid w:val="00126585"/>
    <w:rsid w:val="00130764"/>
    <w:rsid w:val="00130A60"/>
    <w:rsid w:val="00130E8E"/>
    <w:rsid w:val="001314D2"/>
    <w:rsid w:val="00131C67"/>
    <w:rsid w:val="0013216E"/>
    <w:rsid w:val="00132231"/>
    <w:rsid w:val="00132937"/>
    <w:rsid w:val="001330A0"/>
    <w:rsid w:val="00134B3A"/>
    <w:rsid w:val="00135385"/>
    <w:rsid w:val="001401B5"/>
    <w:rsid w:val="00141504"/>
    <w:rsid w:val="00141B77"/>
    <w:rsid w:val="001421DD"/>
    <w:rsid w:val="001422B9"/>
    <w:rsid w:val="001424BA"/>
    <w:rsid w:val="00142536"/>
    <w:rsid w:val="001446A8"/>
    <w:rsid w:val="00145CEF"/>
    <w:rsid w:val="0014665F"/>
    <w:rsid w:val="00151734"/>
    <w:rsid w:val="00152A84"/>
    <w:rsid w:val="00153464"/>
    <w:rsid w:val="001541B3"/>
    <w:rsid w:val="00155B15"/>
    <w:rsid w:val="00156162"/>
    <w:rsid w:val="00157B4F"/>
    <w:rsid w:val="00157BA0"/>
    <w:rsid w:val="00157F4E"/>
    <w:rsid w:val="00161BA1"/>
    <w:rsid w:val="001625BE"/>
    <w:rsid w:val="00163390"/>
    <w:rsid w:val="001643A4"/>
    <w:rsid w:val="00164AB1"/>
    <w:rsid w:val="00165051"/>
    <w:rsid w:val="00165FD9"/>
    <w:rsid w:val="001663FE"/>
    <w:rsid w:val="00167D13"/>
    <w:rsid w:val="001727BB"/>
    <w:rsid w:val="00176530"/>
    <w:rsid w:val="0017665C"/>
    <w:rsid w:val="00176BBC"/>
    <w:rsid w:val="00176FA8"/>
    <w:rsid w:val="00177F2A"/>
    <w:rsid w:val="001809CB"/>
    <w:rsid w:val="00180D25"/>
    <w:rsid w:val="001819A3"/>
    <w:rsid w:val="0018234E"/>
    <w:rsid w:val="0018318D"/>
    <w:rsid w:val="00183214"/>
    <w:rsid w:val="00183625"/>
    <w:rsid w:val="0018428E"/>
    <w:rsid w:val="00184B4F"/>
    <w:rsid w:val="0018572C"/>
    <w:rsid w:val="001861F6"/>
    <w:rsid w:val="00186C1C"/>
    <w:rsid w:val="00187605"/>
    <w:rsid w:val="00187E79"/>
    <w:rsid w:val="00187F0D"/>
    <w:rsid w:val="001902A3"/>
    <w:rsid w:val="0019057D"/>
    <w:rsid w:val="00192C2D"/>
    <w:rsid w:val="00192CC5"/>
    <w:rsid w:val="00193A92"/>
    <w:rsid w:val="001956A5"/>
    <w:rsid w:val="001956A7"/>
    <w:rsid w:val="00195CDD"/>
    <w:rsid w:val="00196BCB"/>
    <w:rsid w:val="001A0FB7"/>
    <w:rsid w:val="001A118A"/>
    <w:rsid w:val="001A169B"/>
    <w:rsid w:val="001A1A70"/>
    <w:rsid w:val="001A1C00"/>
    <w:rsid w:val="001A1F33"/>
    <w:rsid w:val="001A27F4"/>
    <w:rsid w:val="001A2D95"/>
    <w:rsid w:val="001A34D3"/>
    <w:rsid w:val="001A4AA3"/>
    <w:rsid w:val="001A50F0"/>
    <w:rsid w:val="001A711D"/>
    <w:rsid w:val="001A7C2E"/>
    <w:rsid w:val="001B0B3B"/>
    <w:rsid w:val="001B1AD7"/>
    <w:rsid w:val="001B3460"/>
    <w:rsid w:val="001B37E3"/>
    <w:rsid w:val="001B3C04"/>
    <w:rsid w:val="001B4120"/>
    <w:rsid w:val="001B4CA1"/>
    <w:rsid w:val="001B75D8"/>
    <w:rsid w:val="001C026C"/>
    <w:rsid w:val="001C0E96"/>
    <w:rsid w:val="001C1060"/>
    <w:rsid w:val="001C1867"/>
    <w:rsid w:val="001C1ABD"/>
    <w:rsid w:val="001C3C63"/>
    <w:rsid w:val="001D052A"/>
    <w:rsid w:val="001D05D7"/>
    <w:rsid w:val="001D0F33"/>
    <w:rsid w:val="001D4732"/>
    <w:rsid w:val="001D496F"/>
    <w:rsid w:val="001D53F8"/>
    <w:rsid w:val="001D57DB"/>
    <w:rsid w:val="001D6792"/>
    <w:rsid w:val="001D6A3C"/>
    <w:rsid w:val="001D6D51"/>
    <w:rsid w:val="001D74AE"/>
    <w:rsid w:val="001D7A3A"/>
    <w:rsid w:val="001E0060"/>
    <w:rsid w:val="001E3230"/>
    <w:rsid w:val="001E403D"/>
    <w:rsid w:val="001E4A51"/>
    <w:rsid w:val="001E5F9A"/>
    <w:rsid w:val="001E6A5C"/>
    <w:rsid w:val="001F0C51"/>
    <w:rsid w:val="001F25A6"/>
    <w:rsid w:val="001F3745"/>
    <w:rsid w:val="001F3D59"/>
    <w:rsid w:val="001F3DDF"/>
    <w:rsid w:val="001F459B"/>
    <w:rsid w:val="001F653A"/>
    <w:rsid w:val="001F6979"/>
    <w:rsid w:val="002005AA"/>
    <w:rsid w:val="00200FA7"/>
    <w:rsid w:val="002010FA"/>
    <w:rsid w:val="00202BC6"/>
    <w:rsid w:val="00204191"/>
    <w:rsid w:val="002043EC"/>
    <w:rsid w:val="00205141"/>
    <w:rsid w:val="0020516B"/>
    <w:rsid w:val="002054CB"/>
    <w:rsid w:val="00205C2B"/>
    <w:rsid w:val="002065B8"/>
    <w:rsid w:val="0020672D"/>
    <w:rsid w:val="00210E62"/>
    <w:rsid w:val="00212091"/>
    <w:rsid w:val="00213559"/>
    <w:rsid w:val="00213953"/>
    <w:rsid w:val="00213EFD"/>
    <w:rsid w:val="00214AF3"/>
    <w:rsid w:val="00214B41"/>
    <w:rsid w:val="00214C40"/>
    <w:rsid w:val="00215287"/>
    <w:rsid w:val="00215549"/>
    <w:rsid w:val="002165B3"/>
    <w:rsid w:val="002172F1"/>
    <w:rsid w:val="00220A26"/>
    <w:rsid w:val="0022287E"/>
    <w:rsid w:val="002236FE"/>
    <w:rsid w:val="00223C7B"/>
    <w:rsid w:val="00224AB1"/>
    <w:rsid w:val="00224D1E"/>
    <w:rsid w:val="0022687A"/>
    <w:rsid w:val="002278DA"/>
    <w:rsid w:val="00230728"/>
    <w:rsid w:val="002337FB"/>
    <w:rsid w:val="00234040"/>
    <w:rsid w:val="00235288"/>
    <w:rsid w:val="0023537D"/>
    <w:rsid w:val="00235CD2"/>
    <w:rsid w:val="00236D71"/>
    <w:rsid w:val="00237964"/>
    <w:rsid w:val="00237E2F"/>
    <w:rsid w:val="00240114"/>
    <w:rsid w:val="0024109A"/>
    <w:rsid w:val="00241802"/>
    <w:rsid w:val="00243613"/>
    <w:rsid w:val="002444D9"/>
    <w:rsid w:val="0024792D"/>
    <w:rsid w:val="00247FC2"/>
    <w:rsid w:val="0025097E"/>
    <w:rsid w:val="00254DED"/>
    <w:rsid w:val="00255619"/>
    <w:rsid w:val="00255DAD"/>
    <w:rsid w:val="00256108"/>
    <w:rsid w:val="002564E2"/>
    <w:rsid w:val="002575DD"/>
    <w:rsid w:val="00257618"/>
    <w:rsid w:val="00257F2F"/>
    <w:rsid w:val="00260F33"/>
    <w:rsid w:val="002613BD"/>
    <w:rsid w:val="002624F1"/>
    <w:rsid w:val="00263A4D"/>
    <w:rsid w:val="0026413D"/>
    <w:rsid w:val="00264847"/>
    <w:rsid w:val="00266FE9"/>
    <w:rsid w:val="00270C81"/>
    <w:rsid w:val="00271558"/>
    <w:rsid w:val="00271A35"/>
    <w:rsid w:val="00271E71"/>
    <w:rsid w:val="00272D31"/>
    <w:rsid w:val="00273720"/>
    <w:rsid w:val="00273988"/>
    <w:rsid w:val="00273D9C"/>
    <w:rsid w:val="00274862"/>
    <w:rsid w:val="00275768"/>
    <w:rsid w:val="0027674A"/>
    <w:rsid w:val="00277ED2"/>
    <w:rsid w:val="002811F5"/>
    <w:rsid w:val="00282D72"/>
    <w:rsid w:val="00283402"/>
    <w:rsid w:val="00283E8A"/>
    <w:rsid w:val="00284704"/>
    <w:rsid w:val="00286349"/>
    <w:rsid w:val="0028752D"/>
    <w:rsid w:val="00287AB3"/>
    <w:rsid w:val="00287CAB"/>
    <w:rsid w:val="00290FD6"/>
    <w:rsid w:val="00294259"/>
    <w:rsid w:val="00294A05"/>
    <w:rsid w:val="002A0F49"/>
    <w:rsid w:val="002A26DB"/>
    <w:rsid w:val="002A2C81"/>
    <w:rsid w:val="002A4755"/>
    <w:rsid w:val="002A670D"/>
    <w:rsid w:val="002B039C"/>
    <w:rsid w:val="002B1C65"/>
    <w:rsid w:val="002B23D1"/>
    <w:rsid w:val="002B28B5"/>
    <w:rsid w:val="002B2CE4"/>
    <w:rsid w:val="002B3D1A"/>
    <w:rsid w:val="002B4521"/>
    <w:rsid w:val="002B4860"/>
    <w:rsid w:val="002B78EC"/>
    <w:rsid w:val="002C08F5"/>
    <w:rsid w:val="002C20E8"/>
    <w:rsid w:val="002C21CB"/>
    <w:rsid w:val="002C27D0"/>
    <w:rsid w:val="002C2C9B"/>
    <w:rsid w:val="002C3FB0"/>
    <w:rsid w:val="002C60F9"/>
    <w:rsid w:val="002C6678"/>
    <w:rsid w:val="002C6866"/>
    <w:rsid w:val="002C7040"/>
    <w:rsid w:val="002D17D6"/>
    <w:rsid w:val="002D18D7"/>
    <w:rsid w:val="002D21CE"/>
    <w:rsid w:val="002D22A9"/>
    <w:rsid w:val="002D288B"/>
    <w:rsid w:val="002D7F90"/>
    <w:rsid w:val="002E32C9"/>
    <w:rsid w:val="002E33A0"/>
    <w:rsid w:val="002E3DA3"/>
    <w:rsid w:val="002E450F"/>
    <w:rsid w:val="002E4535"/>
    <w:rsid w:val="002E5670"/>
    <w:rsid w:val="002E6B38"/>
    <w:rsid w:val="002E6D63"/>
    <w:rsid w:val="002E6E2B"/>
    <w:rsid w:val="002E6F59"/>
    <w:rsid w:val="002E7D36"/>
    <w:rsid w:val="002F117D"/>
    <w:rsid w:val="002F2311"/>
    <w:rsid w:val="002F500B"/>
    <w:rsid w:val="002F5F03"/>
    <w:rsid w:val="002F6DD4"/>
    <w:rsid w:val="002F6E0D"/>
    <w:rsid w:val="002F7558"/>
    <w:rsid w:val="00300991"/>
    <w:rsid w:val="00301959"/>
    <w:rsid w:val="00301F82"/>
    <w:rsid w:val="00303ED9"/>
    <w:rsid w:val="00304A30"/>
    <w:rsid w:val="00304DE6"/>
    <w:rsid w:val="00305B8A"/>
    <w:rsid w:val="003076E3"/>
    <w:rsid w:val="0031070C"/>
    <w:rsid w:val="00313EE0"/>
    <w:rsid w:val="00316CA6"/>
    <w:rsid w:val="003222D8"/>
    <w:rsid w:val="00324CCB"/>
    <w:rsid w:val="003303AE"/>
    <w:rsid w:val="00331963"/>
    <w:rsid w:val="00331BF9"/>
    <w:rsid w:val="00331D2C"/>
    <w:rsid w:val="00332514"/>
    <w:rsid w:val="00333D03"/>
    <w:rsid w:val="00333F24"/>
    <w:rsid w:val="0033495E"/>
    <w:rsid w:val="00334A79"/>
    <w:rsid w:val="00334D8D"/>
    <w:rsid w:val="0033530D"/>
    <w:rsid w:val="0033666D"/>
    <w:rsid w:val="00337345"/>
    <w:rsid w:val="00337DD2"/>
    <w:rsid w:val="00340248"/>
    <w:rsid w:val="003402E2"/>
    <w:rsid w:val="003404D1"/>
    <w:rsid w:val="00341D8B"/>
    <w:rsid w:val="003420AD"/>
    <w:rsid w:val="0034256D"/>
    <w:rsid w:val="00342F4C"/>
    <w:rsid w:val="00342F87"/>
    <w:rsid w:val="00343615"/>
    <w:rsid w:val="0034369F"/>
    <w:rsid w:val="003437F1"/>
    <w:rsid w:val="003443FF"/>
    <w:rsid w:val="003459DF"/>
    <w:rsid w:val="00346063"/>
    <w:rsid w:val="00347BD4"/>
    <w:rsid w:val="00350D6D"/>
    <w:rsid w:val="00352AFA"/>
    <w:rsid w:val="00354836"/>
    <w:rsid w:val="00354D4A"/>
    <w:rsid w:val="0035522F"/>
    <w:rsid w:val="00355808"/>
    <w:rsid w:val="0035628E"/>
    <w:rsid w:val="003567A6"/>
    <w:rsid w:val="003568AF"/>
    <w:rsid w:val="00357E23"/>
    <w:rsid w:val="00360DD1"/>
    <w:rsid w:val="00360E1C"/>
    <w:rsid w:val="00360EE1"/>
    <w:rsid w:val="003617FE"/>
    <w:rsid w:val="00361FC1"/>
    <w:rsid w:val="00362C7E"/>
    <w:rsid w:val="00363309"/>
    <w:rsid w:val="00363601"/>
    <w:rsid w:val="0036790E"/>
    <w:rsid w:val="003714E7"/>
    <w:rsid w:val="00373C64"/>
    <w:rsid w:val="00374299"/>
    <w:rsid w:val="00374309"/>
    <w:rsid w:val="0037441C"/>
    <w:rsid w:val="00374836"/>
    <w:rsid w:val="00375A69"/>
    <w:rsid w:val="00376AC9"/>
    <w:rsid w:val="00377925"/>
    <w:rsid w:val="0038327D"/>
    <w:rsid w:val="00387B8B"/>
    <w:rsid w:val="003900AB"/>
    <w:rsid w:val="00391938"/>
    <w:rsid w:val="0039250D"/>
    <w:rsid w:val="00393032"/>
    <w:rsid w:val="003944F1"/>
    <w:rsid w:val="00394B69"/>
    <w:rsid w:val="00395B3A"/>
    <w:rsid w:val="00395CCF"/>
    <w:rsid w:val="003962FD"/>
    <w:rsid w:val="00397078"/>
    <w:rsid w:val="0039775C"/>
    <w:rsid w:val="00397A45"/>
    <w:rsid w:val="003A1803"/>
    <w:rsid w:val="003A1D98"/>
    <w:rsid w:val="003A5646"/>
    <w:rsid w:val="003A5AAC"/>
    <w:rsid w:val="003A6953"/>
    <w:rsid w:val="003A7E53"/>
    <w:rsid w:val="003B1908"/>
    <w:rsid w:val="003B1E06"/>
    <w:rsid w:val="003B3FD4"/>
    <w:rsid w:val="003B4110"/>
    <w:rsid w:val="003B4FC9"/>
    <w:rsid w:val="003B58A1"/>
    <w:rsid w:val="003B59A0"/>
    <w:rsid w:val="003B6083"/>
    <w:rsid w:val="003B6172"/>
    <w:rsid w:val="003B6443"/>
    <w:rsid w:val="003B6B9A"/>
    <w:rsid w:val="003B7FDF"/>
    <w:rsid w:val="003C0DC0"/>
    <w:rsid w:val="003C1361"/>
    <w:rsid w:val="003C199B"/>
    <w:rsid w:val="003C1ADB"/>
    <w:rsid w:val="003C2BED"/>
    <w:rsid w:val="003C2E2E"/>
    <w:rsid w:val="003C3838"/>
    <w:rsid w:val="003C394F"/>
    <w:rsid w:val="003C3F8C"/>
    <w:rsid w:val="003C5847"/>
    <w:rsid w:val="003C6112"/>
    <w:rsid w:val="003D0681"/>
    <w:rsid w:val="003D12F6"/>
    <w:rsid w:val="003D1426"/>
    <w:rsid w:val="003D22A6"/>
    <w:rsid w:val="003D3A30"/>
    <w:rsid w:val="003D464B"/>
    <w:rsid w:val="003D61E7"/>
    <w:rsid w:val="003D67F6"/>
    <w:rsid w:val="003E0EB1"/>
    <w:rsid w:val="003E1BE5"/>
    <w:rsid w:val="003E2C83"/>
    <w:rsid w:val="003E2F4E"/>
    <w:rsid w:val="003E720A"/>
    <w:rsid w:val="003E7267"/>
    <w:rsid w:val="003F1CA1"/>
    <w:rsid w:val="003F3540"/>
    <w:rsid w:val="003F46CD"/>
    <w:rsid w:val="003F4FAB"/>
    <w:rsid w:val="003F6F97"/>
    <w:rsid w:val="003F7586"/>
    <w:rsid w:val="00400478"/>
    <w:rsid w:val="00402268"/>
    <w:rsid w:val="00402899"/>
    <w:rsid w:val="00403B13"/>
    <w:rsid w:val="00403E6E"/>
    <w:rsid w:val="004049D6"/>
    <w:rsid w:val="00404C50"/>
    <w:rsid w:val="004108A4"/>
    <w:rsid w:val="00412947"/>
    <w:rsid w:val="004129B4"/>
    <w:rsid w:val="00413374"/>
    <w:rsid w:val="00413F82"/>
    <w:rsid w:val="00416764"/>
    <w:rsid w:val="00417EED"/>
    <w:rsid w:val="00417EF0"/>
    <w:rsid w:val="00422181"/>
    <w:rsid w:val="004222CD"/>
    <w:rsid w:val="0042387A"/>
    <w:rsid w:val="00423C3D"/>
    <w:rsid w:val="004244A8"/>
    <w:rsid w:val="00424D7C"/>
    <w:rsid w:val="0042525F"/>
    <w:rsid w:val="00425F72"/>
    <w:rsid w:val="00427736"/>
    <w:rsid w:val="0042790F"/>
    <w:rsid w:val="00427D2C"/>
    <w:rsid w:val="00430E4E"/>
    <w:rsid w:val="004310B9"/>
    <w:rsid w:val="004314F6"/>
    <w:rsid w:val="004320CB"/>
    <w:rsid w:val="00432189"/>
    <w:rsid w:val="00433C4C"/>
    <w:rsid w:val="00435591"/>
    <w:rsid w:val="0043642C"/>
    <w:rsid w:val="00437554"/>
    <w:rsid w:val="00437C32"/>
    <w:rsid w:val="00441787"/>
    <w:rsid w:val="00443D7D"/>
    <w:rsid w:val="00444F2D"/>
    <w:rsid w:val="004453EE"/>
    <w:rsid w:val="004460E5"/>
    <w:rsid w:val="0044784E"/>
    <w:rsid w:val="00450CFA"/>
    <w:rsid w:val="00450D16"/>
    <w:rsid w:val="00452034"/>
    <w:rsid w:val="0045300D"/>
    <w:rsid w:val="00454098"/>
    <w:rsid w:val="00455FA6"/>
    <w:rsid w:val="00460B9A"/>
    <w:rsid w:val="00460C4A"/>
    <w:rsid w:val="0046103D"/>
    <w:rsid w:val="00461DAA"/>
    <w:rsid w:val="00461E12"/>
    <w:rsid w:val="0046290F"/>
    <w:rsid w:val="004649E1"/>
    <w:rsid w:val="00464DF4"/>
    <w:rsid w:val="00466C70"/>
    <w:rsid w:val="004674B9"/>
    <w:rsid w:val="004702C9"/>
    <w:rsid w:val="00470455"/>
    <w:rsid w:val="00472E45"/>
    <w:rsid w:val="00473FEA"/>
    <w:rsid w:val="0047579D"/>
    <w:rsid w:val="00475A23"/>
    <w:rsid w:val="004773BC"/>
    <w:rsid w:val="00477E42"/>
    <w:rsid w:val="00480B1A"/>
    <w:rsid w:val="0048118F"/>
    <w:rsid w:val="0048169C"/>
    <w:rsid w:val="00481A8B"/>
    <w:rsid w:val="00482CBD"/>
    <w:rsid w:val="00483027"/>
    <w:rsid w:val="00483262"/>
    <w:rsid w:val="00484107"/>
    <w:rsid w:val="00485250"/>
    <w:rsid w:val="00485CC5"/>
    <w:rsid w:val="00485F62"/>
    <w:rsid w:val="00485F82"/>
    <w:rsid w:val="0049125C"/>
    <w:rsid w:val="00491309"/>
    <w:rsid w:val="004920B1"/>
    <w:rsid w:val="0049343F"/>
    <w:rsid w:val="00494887"/>
    <w:rsid w:val="00495539"/>
    <w:rsid w:val="004964FC"/>
    <w:rsid w:val="004A028D"/>
    <w:rsid w:val="004A145E"/>
    <w:rsid w:val="004A1F15"/>
    <w:rsid w:val="004A26FC"/>
    <w:rsid w:val="004A2A81"/>
    <w:rsid w:val="004A5E48"/>
    <w:rsid w:val="004A7437"/>
    <w:rsid w:val="004A7AE1"/>
    <w:rsid w:val="004A7BD7"/>
    <w:rsid w:val="004A7C05"/>
    <w:rsid w:val="004B0CD7"/>
    <w:rsid w:val="004B113D"/>
    <w:rsid w:val="004B1CAE"/>
    <w:rsid w:val="004B28CD"/>
    <w:rsid w:val="004B28D0"/>
    <w:rsid w:val="004B2E20"/>
    <w:rsid w:val="004B2EBA"/>
    <w:rsid w:val="004B323E"/>
    <w:rsid w:val="004B46C2"/>
    <w:rsid w:val="004B688D"/>
    <w:rsid w:val="004B7957"/>
    <w:rsid w:val="004B7B5D"/>
    <w:rsid w:val="004C0189"/>
    <w:rsid w:val="004C0767"/>
    <w:rsid w:val="004C0F4D"/>
    <w:rsid w:val="004C116D"/>
    <w:rsid w:val="004C15C2"/>
    <w:rsid w:val="004C1704"/>
    <w:rsid w:val="004C36D8"/>
    <w:rsid w:val="004C3CF7"/>
    <w:rsid w:val="004C6770"/>
    <w:rsid w:val="004C6EEE"/>
    <w:rsid w:val="004C7910"/>
    <w:rsid w:val="004D1248"/>
    <w:rsid w:val="004D12A5"/>
    <w:rsid w:val="004D16F6"/>
    <w:rsid w:val="004D19A8"/>
    <w:rsid w:val="004D1DA2"/>
    <w:rsid w:val="004D1E3C"/>
    <w:rsid w:val="004D2EE7"/>
    <w:rsid w:val="004D36ED"/>
    <w:rsid w:val="004D40E5"/>
    <w:rsid w:val="004D414F"/>
    <w:rsid w:val="004D4169"/>
    <w:rsid w:val="004D6650"/>
    <w:rsid w:val="004D6E14"/>
    <w:rsid w:val="004E2F98"/>
    <w:rsid w:val="004E4612"/>
    <w:rsid w:val="004E53AA"/>
    <w:rsid w:val="004E5EA5"/>
    <w:rsid w:val="004E6075"/>
    <w:rsid w:val="004E779E"/>
    <w:rsid w:val="004E7C09"/>
    <w:rsid w:val="004F09BD"/>
    <w:rsid w:val="004F1496"/>
    <w:rsid w:val="004F150E"/>
    <w:rsid w:val="004F1C12"/>
    <w:rsid w:val="004F203C"/>
    <w:rsid w:val="004F292F"/>
    <w:rsid w:val="004F2B0A"/>
    <w:rsid w:val="004F4CFD"/>
    <w:rsid w:val="004F4E17"/>
    <w:rsid w:val="004F597E"/>
    <w:rsid w:val="004F776B"/>
    <w:rsid w:val="0050082F"/>
    <w:rsid w:val="00500C56"/>
    <w:rsid w:val="00501713"/>
    <w:rsid w:val="00502EC1"/>
    <w:rsid w:val="0050353B"/>
    <w:rsid w:val="005053DF"/>
    <w:rsid w:val="00506568"/>
    <w:rsid w:val="00511917"/>
    <w:rsid w:val="00514BDC"/>
    <w:rsid w:val="00514C80"/>
    <w:rsid w:val="0051551B"/>
    <w:rsid w:val="005156B5"/>
    <w:rsid w:val="00516169"/>
    <w:rsid w:val="00520C57"/>
    <w:rsid w:val="00521095"/>
    <w:rsid w:val="005219DF"/>
    <w:rsid w:val="0052294E"/>
    <w:rsid w:val="00522D94"/>
    <w:rsid w:val="0052308D"/>
    <w:rsid w:val="00524472"/>
    <w:rsid w:val="00524E82"/>
    <w:rsid w:val="00525EAA"/>
    <w:rsid w:val="0052688E"/>
    <w:rsid w:val="00526F1F"/>
    <w:rsid w:val="0053290F"/>
    <w:rsid w:val="00532E99"/>
    <w:rsid w:val="00533639"/>
    <w:rsid w:val="0053380C"/>
    <w:rsid w:val="00533D89"/>
    <w:rsid w:val="00534D7A"/>
    <w:rsid w:val="00536564"/>
    <w:rsid w:val="005428A6"/>
    <w:rsid w:val="00542BB2"/>
    <w:rsid w:val="00543ECF"/>
    <w:rsid w:val="005440B5"/>
    <w:rsid w:val="00544597"/>
    <w:rsid w:val="00544FFE"/>
    <w:rsid w:val="005450C4"/>
    <w:rsid w:val="005473F5"/>
    <w:rsid w:val="005477E7"/>
    <w:rsid w:val="005522DB"/>
    <w:rsid w:val="0055256E"/>
    <w:rsid w:val="00552794"/>
    <w:rsid w:val="005548EE"/>
    <w:rsid w:val="00555CCE"/>
    <w:rsid w:val="00555D05"/>
    <w:rsid w:val="005600F0"/>
    <w:rsid w:val="00562F04"/>
    <w:rsid w:val="00562F11"/>
    <w:rsid w:val="00563199"/>
    <w:rsid w:val="0056467C"/>
    <w:rsid w:val="00564874"/>
    <w:rsid w:val="00565043"/>
    <w:rsid w:val="00565BFF"/>
    <w:rsid w:val="00567963"/>
    <w:rsid w:val="005679EA"/>
    <w:rsid w:val="0057009A"/>
    <w:rsid w:val="00571260"/>
    <w:rsid w:val="0057189C"/>
    <w:rsid w:val="005722E2"/>
    <w:rsid w:val="005725E4"/>
    <w:rsid w:val="0057288D"/>
    <w:rsid w:val="00572B47"/>
    <w:rsid w:val="00573FC1"/>
    <w:rsid w:val="005741EE"/>
    <w:rsid w:val="0057668E"/>
    <w:rsid w:val="00581250"/>
    <w:rsid w:val="00581567"/>
    <w:rsid w:val="00583F38"/>
    <w:rsid w:val="00593495"/>
    <w:rsid w:val="005958EC"/>
    <w:rsid w:val="00595E83"/>
    <w:rsid w:val="00596530"/>
    <w:rsid w:val="005967F3"/>
    <w:rsid w:val="00597123"/>
    <w:rsid w:val="00597CA4"/>
    <w:rsid w:val="005A03BB"/>
    <w:rsid w:val="005A06DF"/>
    <w:rsid w:val="005A15E2"/>
    <w:rsid w:val="005A2115"/>
    <w:rsid w:val="005A2AE6"/>
    <w:rsid w:val="005A2C7A"/>
    <w:rsid w:val="005A42F6"/>
    <w:rsid w:val="005A4406"/>
    <w:rsid w:val="005A5527"/>
    <w:rsid w:val="005A5AE6"/>
    <w:rsid w:val="005A74F6"/>
    <w:rsid w:val="005B1206"/>
    <w:rsid w:val="005B137E"/>
    <w:rsid w:val="005B21B5"/>
    <w:rsid w:val="005B37E8"/>
    <w:rsid w:val="005B70D3"/>
    <w:rsid w:val="005C0056"/>
    <w:rsid w:val="005C0337"/>
    <w:rsid w:val="005C085C"/>
    <w:rsid w:val="005C0CC1"/>
    <w:rsid w:val="005C4200"/>
    <w:rsid w:val="005C79C3"/>
    <w:rsid w:val="005D0597"/>
    <w:rsid w:val="005D062B"/>
    <w:rsid w:val="005D0BF4"/>
    <w:rsid w:val="005D0D06"/>
    <w:rsid w:val="005D12C3"/>
    <w:rsid w:val="005D2864"/>
    <w:rsid w:val="005D37E0"/>
    <w:rsid w:val="005D41B8"/>
    <w:rsid w:val="005D4760"/>
    <w:rsid w:val="005D4C4C"/>
    <w:rsid w:val="005D4DFC"/>
    <w:rsid w:val="005D61D6"/>
    <w:rsid w:val="005D6DB1"/>
    <w:rsid w:val="005D714C"/>
    <w:rsid w:val="005E0565"/>
    <w:rsid w:val="005E08F6"/>
    <w:rsid w:val="005E0BDA"/>
    <w:rsid w:val="005E0D13"/>
    <w:rsid w:val="005E0FB0"/>
    <w:rsid w:val="005E1BD7"/>
    <w:rsid w:val="005E354C"/>
    <w:rsid w:val="005E38AC"/>
    <w:rsid w:val="005E47FB"/>
    <w:rsid w:val="005E5047"/>
    <w:rsid w:val="005E6E8A"/>
    <w:rsid w:val="005E7205"/>
    <w:rsid w:val="005E7371"/>
    <w:rsid w:val="005F116C"/>
    <w:rsid w:val="005F2131"/>
    <w:rsid w:val="005F25B8"/>
    <w:rsid w:val="005F3E6B"/>
    <w:rsid w:val="005F3E99"/>
    <w:rsid w:val="005F4175"/>
    <w:rsid w:val="005F6446"/>
    <w:rsid w:val="005F6DA2"/>
    <w:rsid w:val="005F7559"/>
    <w:rsid w:val="005F7AE5"/>
    <w:rsid w:val="0060022A"/>
    <w:rsid w:val="00601502"/>
    <w:rsid w:val="00603023"/>
    <w:rsid w:val="0060320C"/>
    <w:rsid w:val="00604C42"/>
    <w:rsid w:val="00605EF6"/>
    <w:rsid w:val="00606455"/>
    <w:rsid w:val="00607F1C"/>
    <w:rsid w:val="0061046D"/>
    <w:rsid w:val="0061084A"/>
    <w:rsid w:val="0061191C"/>
    <w:rsid w:val="006146EB"/>
    <w:rsid w:val="00614929"/>
    <w:rsid w:val="00615022"/>
    <w:rsid w:val="006163FB"/>
    <w:rsid w:val="00616511"/>
    <w:rsid w:val="006176ED"/>
    <w:rsid w:val="00617FA3"/>
    <w:rsid w:val="006202F3"/>
    <w:rsid w:val="0062097A"/>
    <w:rsid w:val="00621DA6"/>
    <w:rsid w:val="00623959"/>
    <w:rsid w:val="00623CFE"/>
    <w:rsid w:val="00624311"/>
    <w:rsid w:val="006244FF"/>
    <w:rsid w:val="00624CC8"/>
    <w:rsid w:val="006250B1"/>
    <w:rsid w:val="00627221"/>
    <w:rsid w:val="00627418"/>
    <w:rsid w:val="00627EE8"/>
    <w:rsid w:val="00630CA7"/>
    <w:rsid w:val="006316FA"/>
    <w:rsid w:val="00631C5F"/>
    <w:rsid w:val="00631DDA"/>
    <w:rsid w:val="0063414C"/>
    <w:rsid w:val="006353B1"/>
    <w:rsid w:val="006370D2"/>
    <w:rsid w:val="00637F26"/>
    <w:rsid w:val="00640312"/>
    <w:rsid w:val="0064074F"/>
    <w:rsid w:val="00641F55"/>
    <w:rsid w:val="0064269A"/>
    <w:rsid w:val="00645E4A"/>
    <w:rsid w:val="00651219"/>
    <w:rsid w:val="00651F1A"/>
    <w:rsid w:val="006525A3"/>
    <w:rsid w:val="00652862"/>
    <w:rsid w:val="00653688"/>
    <w:rsid w:val="00653EA3"/>
    <w:rsid w:val="0065490D"/>
    <w:rsid w:val="006561E8"/>
    <w:rsid w:val="00657246"/>
    <w:rsid w:val="00657B51"/>
    <w:rsid w:val="0066091B"/>
    <w:rsid w:val="00660ABC"/>
    <w:rsid w:val="00660FF7"/>
    <w:rsid w:val="00662079"/>
    <w:rsid w:val="0066211F"/>
    <w:rsid w:val="00664B4F"/>
    <w:rsid w:val="006660E9"/>
    <w:rsid w:val="00667249"/>
    <w:rsid w:val="006673FE"/>
    <w:rsid w:val="00667558"/>
    <w:rsid w:val="00667CBF"/>
    <w:rsid w:val="00670ABC"/>
    <w:rsid w:val="00671523"/>
    <w:rsid w:val="006728B3"/>
    <w:rsid w:val="00672B53"/>
    <w:rsid w:val="006754EF"/>
    <w:rsid w:val="00676B69"/>
    <w:rsid w:val="00676C8D"/>
    <w:rsid w:val="00676F1F"/>
    <w:rsid w:val="00677381"/>
    <w:rsid w:val="006773A2"/>
    <w:rsid w:val="00677414"/>
    <w:rsid w:val="0067745C"/>
    <w:rsid w:val="00680F2F"/>
    <w:rsid w:val="00681905"/>
    <w:rsid w:val="00681B32"/>
    <w:rsid w:val="00681B84"/>
    <w:rsid w:val="00681E85"/>
    <w:rsid w:val="00682EF1"/>
    <w:rsid w:val="006832CF"/>
    <w:rsid w:val="00683C8B"/>
    <w:rsid w:val="00683F0C"/>
    <w:rsid w:val="006851F0"/>
    <w:rsid w:val="0068601E"/>
    <w:rsid w:val="00687312"/>
    <w:rsid w:val="00690905"/>
    <w:rsid w:val="0069120B"/>
    <w:rsid w:val="00691F99"/>
    <w:rsid w:val="0069238A"/>
    <w:rsid w:val="006923D1"/>
    <w:rsid w:val="006930CE"/>
    <w:rsid w:val="006940CF"/>
    <w:rsid w:val="0069411B"/>
    <w:rsid w:val="0069486B"/>
    <w:rsid w:val="00694F43"/>
    <w:rsid w:val="00695C94"/>
    <w:rsid w:val="006A0D8F"/>
    <w:rsid w:val="006A0E5A"/>
    <w:rsid w:val="006A1E2A"/>
    <w:rsid w:val="006A3359"/>
    <w:rsid w:val="006A3D05"/>
    <w:rsid w:val="006A3FB2"/>
    <w:rsid w:val="006A4382"/>
    <w:rsid w:val="006A4904"/>
    <w:rsid w:val="006A4B59"/>
    <w:rsid w:val="006A50C5"/>
    <w:rsid w:val="006A548F"/>
    <w:rsid w:val="006A61EE"/>
    <w:rsid w:val="006A701A"/>
    <w:rsid w:val="006B1E45"/>
    <w:rsid w:val="006B2050"/>
    <w:rsid w:val="006B3224"/>
    <w:rsid w:val="006B44AA"/>
    <w:rsid w:val="006B4978"/>
    <w:rsid w:val="006B5C9A"/>
    <w:rsid w:val="006B64DC"/>
    <w:rsid w:val="006B6872"/>
    <w:rsid w:val="006B7917"/>
    <w:rsid w:val="006B7A91"/>
    <w:rsid w:val="006C103C"/>
    <w:rsid w:val="006C1449"/>
    <w:rsid w:val="006C14D5"/>
    <w:rsid w:val="006C2F3D"/>
    <w:rsid w:val="006C4904"/>
    <w:rsid w:val="006C5A8A"/>
    <w:rsid w:val="006C6EED"/>
    <w:rsid w:val="006C706E"/>
    <w:rsid w:val="006C7B78"/>
    <w:rsid w:val="006D11FD"/>
    <w:rsid w:val="006D134E"/>
    <w:rsid w:val="006D214D"/>
    <w:rsid w:val="006D3354"/>
    <w:rsid w:val="006D4256"/>
    <w:rsid w:val="006D4704"/>
    <w:rsid w:val="006D5699"/>
    <w:rsid w:val="006D6A2D"/>
    <w:rsid w:val="006D784D"/>
    <w:rsid w:val="006D7C53"/>
    <w:rsid w:val="006E0855"/>
    <w:rsid w:val="006E15B6"/>
    <w:rsid w:val="006E1E18"/>
    <w:rsid w:val="006E3050"/>
    <w:rsid w:val="006E31CE"/>
    <w:rsid w:val="006E3383"/>
    <w:rsid w:val="006E34D3"/>
    <w:rsid w:val="006E4F07"/>
    <w:rsid w:val="006E5C15"/>
    <w:rsid w:val="006E678A"/>
    <w:rsid w:val="006F1435"/>
    <w:rsid w:val="006F297C"/>
    <w:rsid w:val="006F2E98"/>
    <w:rsid w:val="006F430F"/>
    <w:rsid w:val="006F4CF4"/>
    <w:rsid w:val="006F55FD"/>
    <w:rsid w:val="006F78C4"/>
    <w:rsid w:val="006F7D53"/>
    <w:rsid w:val="00700DD2"/>
    <w:rsid w:val="007013CD"/>
    <w:rsid w:val="00701B11"/>
    <w:rsid w:val="007031A0"/>
    <w:rsid w:val="00705A29"/>
    <w:rsid w:val="00705F49"/>
    <w:rsid w:val="007063A6"/>
    <w:rsid w:val="00707498"/>
    <w:rsid w:val="00707B26"/>
    <w:rsid w:val="00711A65"/>
    <w:rsid w:val="007121ED"/>
    <w:rsid w:val="00714133"/>
    <w:rsid w:val="00714DA4"/>
    <w:rsid w:val="00714EEF"/>
    <w:rsid w:val="007158B2"/>
    <w:rsid w:val="00716081"/>
    <w:rsid w:val="00716DD5"/>
    <w:rsid w:val="0071703F"/>
    <w:rsid w:val="0071772E"/>
    <w:rsid w:val="00717BD8"/>
    <w:rsid w:val="00722B48"/>
    <w:rsid w:val="00724164"/>
    <w:rsid w:val="00725DE7"/>
    <w:rsid w:val="0072636A"/>
    <w:rsid w:val="00726B1D"/>
    <w:rsid w:val="00726B44"/>
    <w:rsid w:val="00727330"/>
    <w:rsid w:val="0072764E"/>
    <w:rsid w:val="00730069"/>
    <w:rsid w:val="007318DD"/>
    <w:rsid w:val="00732312"/>
    <w:rsid w:val="00733167"/>
    <w:rsid w:val="0073526E"/>
    <w:rsid w:val="00740D2C"/>
    <w:rsid w:val="00741476"/>
    <w:rsid w:val="007422BC"/>
    <w:rsid w:val="007447F5"/>
    <w:rsid w:val="00744BF9"/>
    <w:rsid w:val="00745BDD"/>
    <w:rsid w:val="00745E2E"/>
    <w:rsid w:val="00746D8B"/>
    <w:rsid w:val="007514E7"/>
    <w:rsid w:val="007519D0"/>
    <w:rsid w:val="00752623"/>
    <w:rsid w:val="007526A2"/>
    <w:rsid w:val="007536E1"/>
    <w:rsid w:val="007539CA"/>
    <w:rsid w:val="007549C6"/>
    <w:rsid w:val="0075723B"/>
    <w:rsid w:val="007576E6"/>
    <w:rsid w:val="0076037F"/>
    <w:rsid w:val="00760F1F"/>
    <w:rsid w:val="00763470"/>
    <w:rsid w:val="0076423E"/>
    <w:rsid w:val="007646CB"/>
    <w:rsid w:val="007651A1"/>
    <w:rsid w:val="00765A24"/>
    <w:rsid w:val="00765B80"/>
    <w:rsid w:val="00765CBA"/>
    <w:rsid w:val="0076658F"/>
    <w:rsid w:val="0076789E"/>
    <w:rsid w:val="0077040A"/>
    <w:rsid w:val="00772D64"/>
    <w:rsid w:val="00773C70"/>
    <w:rsid w:val="00775896"/>
    <w:rsid w:val="00776E38"/>
    <w:rsid w:val="0077774B"/>
    <w:rsid w:val="00780A6D"/>
    <w:rsid w:val="007832D9"/>
    <w:rsid w:val="007836D4"/>
    <w:rsid w:val="00785F68"/>
    <w:rsid w:val="00785FB8"/>
    <w:rsid w:val="00786016"/>
    <w:rsid w:val="00786658"/>
    <w:rsid w:val="00787280"/>
    <w:rsid w:val="00792609"/>
    <w:rsid w:val="00792887"/>
    <w:rsid w:val="00793218"/>
    <w:rsid w:val="00793B7D"/>
    <w:rsid w:val="007943E2"/>
    <w:rsid w:val="00794F2C"/>
    <w:rsid w:val="00795327"/>
    <w:rsid w:val="0079594E"/>
    <w:rsid w:val="0079606C"/>
    <w:rsid w:val="00797048"/>
    <w:rsid w:val="00797C6A"/>
    <w:rsid w:val="00797D6B"/>
    <w:rsid w:val="007A15CF"/>
    <w:rsid w:val="007A261D"/>
    <w:rsid w:val="007A3BC7"/>
    <w:rsid w:val="007A509F"/>
    <w:rsid w:val="007A5AC4"/>
    <w:rsid w:val="007A79C2"/>
    <w:rsid w:val="007B0C36"/>
    <w:rsid w:val="007B0FDD"/>
    <w:rsid w:val="007B19CD"/>
    <w:rsid w:val="007B19E2"/>
    <w:rsid w:val="007B19E8"/>
    <w:rsid w:val="007B237B"/>
    <w:rsid w:val="007B2E24"/>
    <w:rsid w:val="007B4802"/>
    <w:rsid w:val="007B5EED"/>
    <w:rsid w:val="007B6668"/>
    <w:rsid w:val="007B6B33"/>
    <w:rsid w:val="007C0497"/>
    <w:rsid w:val="007C1175"/>
    <w:rsid w:val="007C26D1"/>
    <w:rsid w:val="007C2701"/>
    <w:rsid w:val="007C28E5"/>
    <w:rsid w:val="007C3598"/>
    <w:rsid w:val="007C37E5"/>
    <w:rsid w:val="007C37F4"/>
    <w:rsid w:val="007C441F"/>
    <w:rsid w:val="007C4AC3"/>
    <w:rsid w:val="007D2192"/>
    <w:rsid w:val="007D4FA6"/>
    <w:rsid w:val="007D5847"/>
    <w:rsid w:val="007E2488"/>
    <w:rsid w:val="007E3CC8"/>
    <w:rsid w:val="007E40BE"/>
    <w:rsid w:val="007F0021"/>
    <w:rsid w:val="007F0854"/>
    <w:rsid w:val="007F2F52"/>
    <w:rsid w:val="007F46E1"/>
    <w:rsid w:val="007F5105"/>
    <w:rsid w:val="007F5182"/>
    <w:rsid w:val="007F6305"/>
    <w:rsid w:val="007F679A"/>
    <w:rsid w:val="007F7718"/>
    <w:rsid w:val="007F7DAD"/>
    <w:rsid w:val="00800933"/>
    <w:rsid w:val="00800D95"/>
    <w:rsid w:val="00801F71"/>
    <w:rsid w:val="00802D95"/>
    <w:rsid w:val="00804005"/>
    <w:rsid w:val="00805F28"/>
    <w:rsid w:val="008060D3"/>
    <w:rsid w:val="008065DB"/>
    <w:rsid w:val="0080749F"/>
    <w:rsid w:val="0081101A"/>
    <w:rsid w:val="00811D46"/>
    <w:rsid w:val="00811F83"/>
    <w:rsid w:val="00812448"/>
    <w:rsid w:val="008125B0"/>
    <w:rsid w:val="008129D2"/>
    <w:rsid w:val="0081438F"/>
    <w:rsid w:val="008144CB"/>
    <w:rsid w:val="00814BA4"/>
    <w:rsid w:val="0081535A"/>
    <w:rsid w:val="0081751A"/>
    <w:rsid w:val="00817A01"/>
    <w:rsid w:val="00817EFE"/>
    <w:rsid w:val="008205D0"/>
    <w:rsid w:val="008206B5"/>
    <w:rsid w:val="008215B6"/>
    <w:rsid w:val="00821717"/>
    <w:rsid w:val="008229AB"/>
    <w:rsid w:val="00823225"/>
    <w:rsid w:val="00823B96"/>
    <w:rsid w:val="00824210"/>
    <w:rsid w:val="008242CA"/>
    <w:rsid w:val="008256AC"/>
    <w:rsid w:val="008263C0"/>
    <w:rsid w:val="00826483"/>
    <w:rsid w:val="00826CB8"/>
    <w:rsid w:val="00830F80"/>
    <w:rsid w:val="0083113C"/>
    <w:rsid w:val="00831EC9"/>
    <w:rsid w:val="00832229"/>
    <w:rsid w:val="0083359D"/>
    <w:rsid w:val="00833DD5"/>
    <w:rsid w:val="008355C6"/>
    <w:rsid w:val="00836DD9"/>
    <w:rsid w:val="00840F8A"/>
    <w:rsid w:val="00841183"/>
    <w:rsid w:val="00841422"/>
    <w:rsid w:val="00841D3B"/>
    <w:rsid w:val="00842BE2"/>
    <w:rsid w:val="0084314C"/>
    <w:rsid w:val="00843171"/>
    <w:rsid w:val="00844A24"/>
    <w:rsid w:val="00845EFE"/>
    <w:rsid w:val="00846674"/>
    <w:rsid w:val="00847024"/>
    <w:rsid w:val="00847550"/>
    <w:rsid w:val="00850CF6"/>
    <w:rsid w:val="008512CA"/>
    <w:rsid w:val="008557C3"/>
    <w:rsid w:val="008575C3"/>
    <w:rsid w:val="00860DF3"/>
    <w:rsid w:val="0086126B"/>
    <w:rsid w:val="0086274D"/>
    <w:rsid w:val="00863D28"/>
    <w:rsid w:val="008640CF"/>
    <w:rsid w:val="008648C3"/>
    <w:rsid w:val="00865484"/>
    <w:rsid w:val="00866EAD"/>
    <w:rsid w:val="00873C10"/>
    <w:rsid w:val="00875D97"/>
    <w:rsid w:val="00880E9F"/>
    <w:rsid w:val="00880F26"/>
    <w:rsid w:val="0088119B"/>
    <w:rsid w:val="008849BD"/>
    <w:rsid w:val="00885C00"/>
    <w:rsid w:val="00885DBC"/>
    <w:rsid w:val="00890313"/>
    <w:rsid w:val="0089032A"/>
    <w:rsid w:val="00890654"/>
    <w:rsid w:val="0089269E"/>
    <w:rsid w:val="00892AF7"/>
    <w:rsid w:val="00892CEF"/>
    <w:rsid w:val="00894855"/>
    <w:rsid w:val="00894D9A"/>
    <w:rsid w:val="008952C8"/>
    <w:rsid w:val="0089552F"/>
    <w:rsid w:val="00896BD4"/>
    <w:rsid w:val="00896C2E"/>
    <w:rsid w:val="008A0EEF"/>
    <w:rsid w:val="008A142C"/>
    <w:rsid w:val="008A238B"/>
    <w:rsid w:val="008A4866"/>
    <w:rsid w:val="008A5095"/>
    <w:rsid w:val="008A51DA"/>
    <w:rsid w:val="008A608F"/>
    <w:rsid w:val="008A6BFD"/>
    <w:rsid w:val="008A7F23"/>
    <w:rsid w:val="008B12A2"/>
    <w:rsid w:val="008B1A9A"/>
    <w:rsid w:val="008B1AEB"/>
    <w:rsid w:val="008B26E0"/>
    <w:rsid w:val="008B2B4B"/>
    <w:rsid w:val="008B3AEC"/>
    <w:rsid w:val="008B3C97"/>
    <w:rsid w:val="008B4188"/>
    <w:rsid w:val="008B4206"/>
    <w:rsid w:val="008B4FE6"/>
    <w:rsid w:val="008B6C37"/>
    <w:rsid w:val="008B6EFA"/>
    <w:rsid w:val="008B728F"/>
    <w:rsid w:val="008C0CC9"/>
    <w:rsid w:val="008C2BBE"/>
    <w:rsid w:val="008C2D9C"/>
    <w:rsid w:val="008C5001"/>
    <w:rsid w:val="008C5F28"/>
    <w:rsid w:val="008C7B1A"/>
    <w:rsid w:val="008D143C"/>
    <w:rsid w:val="008D1ABE"/>
    <w:rsid w:val="008D2309"/>
    <w:rsid w:val="008D249E"/>
    <w:rsid w:val="008D2E2F"/>
    <w:rsid w:val="008D3614"/>
    <w:rsid w:val="008D4609"/>
    <w:rsid w:val="008D7815"/>
    <w:rsid w:val="008D7ECF"/>
    <w:rsid w:val="008E0835"/>
    <w:rsid w:val="008E0C3C"/>
    <w:rsid w:val="008E13E1"/>
    <w:rsid w:val="008E18F7"/>
    <w:rsid w:val="008E1E10"/>
    <w:rsid w:val="008E24CD"/>
    <w:rsid w:val="008E291B"/>
    <w:rsid w:val="008E2D41"/>
    <w:rsid w:val="008E2D56"/>
    <w:rsid w:val="008E4F2F"/>
    <w:rsid w:val="008E5377"/>
    <w:rsid w:val="008E5A7D"/>
    <w:rsid w:val="008E74B0"/>
    <w:rsid w:val="008E7D02"/>
    <w:rsid w:val="008F016A"/>
    <w:rsid w:val="008F0240"/>
    <w:rsid w:val="008F040E"/>
    <w:rsid w:val="008F259C"/>
    <w:rsid w:val="008F278F"/>
    <w:rsid w:val="008F3E65"/>
    <w:rsid w:val="008F5DCD"/>
    <w:rsid w:val="008F5F8D"/>
    <w:rsid w:val="009000CF"/>
    <w:rsid w:val="009008A8"/>
    <w:rsid w:val="00902DFF"/>
    <w:rsid w:val="0090300D"/>
    <w:rsid w:val="009038EA"/>
    <w:rsid w:val="00903C44"/>
    <w:rsid w:val="009063B0"/>
    <w:rsid w:val="00907106"/>
    <w:rsid w:val="009107FD"/>
    <w:rsid w:val="0091137C"/>
    <w:rsid w:val="00911567"/>
    <w:rsid w:val="009123A2"/>
    <w:rsid w:val="00915A64"/>
    <w:rsid w:val="009179CF"/>
    <w:rsid w:val="00917AAE"/>
    <w:rsid w:val="00921DD1"/>
    <w:rsid w:val="00924FE6"/>
    <w:rsid w:val="009251A9"/>
    <w:rsid w:val="00925E95"/>
    <w:rsid w:val="00930699"/>
    <w:rsid w:val="0093113B"/>
    <w:rsid w:val="00931445"/>
    <w:rsid w:val="00931A47"/>
    <w:rsid w:val="00931F69"/>
    <w:rsid w:val="0093319B"/>
    <w:rsid w:val="00933DA4"/>
    <w:rsid w:val="00933FD4"/>
    <w:rsid w:val="00934037"/>
    <w:rsid w:val="00934123"/>
    <w:rsid w:val="00935306"/>
    <w:rsid w:val="0093568B"/>
    <w:rsid w:val="00935743"/>
    <w:rsid w:val="0093707F"/>
    <w:rsid w:val="00940F61"/>
    <w:rsid w:val="009428C5"/>
    <w:rsid w:val="00943BDA"/>
    <w:rsid w:val="00945F89"/>
    <w:rsid w:val="00946E40"/>
    <w:rsid w:val="00947F74"/>
    <w:rsid w:val="009530D1"/>
    <w:rsid w:val="00954296"/>
    <w:rsid w:val="009545CD"/>
    <w:rsid w:val="00954CA7"/>
    <w:rsid w:val="00955774"/>
    <w:rsid w:val="009557A2"/>
    <w:rsid w:val="00955F00"/>
    <w:rsid w:val="009560B5"/>
    <w:rsid w:val="00961517"/>
    <w:rsid w:val="00963197"/>
    <w:rsid w:val="00964EA8"/>
    <w:rsid w:val="009703D6"/>
    <w:rsid w:val="009706E2"/>
    <w:rsid w:val="00970A9A"/>
    <w:rsid w:val="0097181B"/>
    <w:rsid w:val="00971E61"/>
    <w:rsid w:val="00972B1F"/>
    <w:rsid w:val="009738E7"/>
    <w:rsid w:val="00973B15"/>
    <w:rsid w:val="00973E67"/>
    <w:rsid w:val="009750C8"/>
    <w:rsid w:val="0097586A"/>
    <w:rsid w:val="00976DC5"/>
    <w:rsid w:val="00977A0E"/>
    <w:rsid w:val="00977CAC"/>
    <w:rsid w:val="00980649"/>
    <w:rsid w:val="0098069E"/>
    <w:rsid w:val="00980B1C"/>
    <w:rsid w:val="00981672"/>
    <w:rsid w:val="009818C7"/>
    <w:rsid w:val="0098211D"/>
    <w:rsid w:val="00982DD4"/>
    <w:rsid w:val="00983866"/>
    <w:rsid w:val="00983ABF"/>
    <w:rsid w:val="00983E6F"/>
    <w:rsid w:val="009841E5"/>
    <w:rsid w:val="0098426E"/>
    <w:rsid w:val="0098479F"/>
    <w:rsid w:val="00984A8A"/>
    <w:rsid w:val="009857B6"/>
    <w:rsid w:val="00985A8D"/>
    <w:rsid w:val="00985EFB"/>
    <w:rsid w:val="0098635D"/>
    <w:rsid w:val="00986610"/>
    <w:rsid w:val="0098694B"/>
    <w:rsid w:val="009877DC"/>
    <w:rsid w:val="009911E4"/>
    <w:rsid w:val="00991F96"/>
    <w:rsid w:val="009924BE"/>
    <w:rsid w:val="009925B4"/>
    <w:rsid w:val="00992E49"/>
    <w:rsid w:val="00992E5E"/>
    <w:rsid w:val="009932B8"/>
    <w:rsid w:val="00994E88"/>
    <w:rsid w:val="009960F6"/>
    <w:rsid w:val="00996F0A"/>
    <w:rsid w:val="00997E23"/>
    <w:rsid w:val="00997FFD"/>
    <w:rsid w:val="009A1D86"/>
    <w:rsid w:val="009A2438"/>
    <w:rsid w:val="009A34F6"/>
    <w:rsid w:val="009A3B80"/>
    <w:rsid w:val="009A43F2"/>
    <w:rsid w:val="009B049C"/>
    <w:rsid w:val="009B0871"/>
    <w:rsid w:val="009B11C8"/>
    <w:rsid w:val="009B27AA"/>
    <w:rsid w:val="009B2BCF"/>
    <w:rsid w:val="009B2FF8"/>
    <w:rsid w:val="009B5BA3"/>
    <w:rsid w:val="009B633B"/>
    <w:rsid w:val="009B6591"/>
    <w:rsid w:val="009B6BC1"/>
    <w:rsid w:val="009B6D5C"/>
    <w:rsid w:val="009C19BE"/>
    <w:rsid w:val="009C2E0A"/>
    <w:rsid w:val="009C4F59"/>
    <w:rsid w:val="009C50EA"/>
    <w:rsid w:val="009C63D8"/>
    <w:rsid w:val="009D0027"/>
    <w:rsid w:val="009D04BE"/>
    <w:rsid w:val="009D0655"/>
    <w:rsid w:val="009D0ABB"/>
    <w:rsid w:val="009D0D29"/>
    <w:rsid w:val="009D132A"/>
    <w:rsid w:val="009D281B"/>
    <w:rsid w:val="009D343E"/>
    <w:rsid w:val="009D61CB"/>
    <w:rsid w:val="009D7048"/>
    <w:rsid w:val="009D7837"/>
    <w:rsid w:val="009E1E98"/>
    <w:rsid w:val="009E3ABE"/>
    <w:rsid w:val="009E3C4B"/>
    <w:rsid w:val="009E5A62"/>
    <w:rsid w:val="009E5C5D"/>
    <w:rsid w:val="009E7057"/>
    <w:rsid w:val="009F0637"/>
    <w:rsid w:val="009F0BB2"/>
    <w:rsid w:val="009F0EDB"/>
    <w:rsid w:val="009F2A8A"/>
    <w:rsid w:val="009F39B1"/>
    <w:rsid w:val="009F45A0"/>
    <w:rsid w:val="009F62A6"/>
    <w:rsid w:val="009F674F"/>
    <w:rsid w:val="009F6EDC"/>
    <w:rsid w:val="009F75C4"/>
    <w:rsid w:val="009F799E"/>
    <w:rsid w:val="00A01E45"/>
    <w:rsid w:val="00A02020"/>
    <w:rsid w:val="00A04B54"/>
    <w:rsid w:val="00A04ED2"/>
    <w:rsid w:val="00A056CB"/>
    <w:rsid w:val="00A057BC"/>
    <w:rsid w:val="00A068D9"/>
    <w:rsid w:val="00A07A29"/>
    <w:rsid w:val="00A10DC2"/>
    <w:rsid w:val="00A10FF1"/>
    <w:rsid w:val="00A12E36"/>
    <w:rsid w:val="00A12EDC"/>
    <w:rsid w:val="00A1506B"/>
    <w:rsid w:val="00A159BF"/>
    <w:rsid w:val="00A172C5"/>
    <w:rsid w:val="00A17CB2"/>
    <w:rsid w:val="00A21F6A"/>
    <w:rsid w:val="00A23191"/>
    <w:rsid w:val="00A23B2B"/>
    <w:rsid w:val="00A255AF"/>
    <w:rsid w:val="00A25E78"/>
    <w:rsid w:val="00A26B4E"/>
    <w:rsid w:val="00A26D48"/>
    <w:rsid w:val="00A27B25"/>
    <w:rsid w:val="00A30816"/>
    <w:rsid w:val="00A319C0"/>
    <w:rsid w:val="00A32474"/>
    <w:rsid w:val="00A32DF7"/>
    <w:rsid w:val="00A33560"/>
    <w:rsid w:val="00A33A2D"/>
    <w:rsid w:val="00A348D7"/>
    <w:rsid w:val="00A34D73"/>
    <w:rsid w:val="00A35D6C"/>
    <w:rsid w:val="00A364E4"/>
    <w:rsid w:val="00A368ED"/>
    <w:rsid w:val="00A36BCA"/>
    <w:rsid w:val="00A371A5"/>
    <w:rsid w:val="00A373C5"/>
    <w:rsid w:val="00A37A90"/>
    <w:rsid w:val="00A40CC7"/>
    <w:rsid w:val="00A42D0D"/>
    <w:rsid w:val="00A434F7"/>
    <w:rsid w:val="00A437A2"/>
    <w:rsid w:val="00A44ECD"/>
    <w:rsid w:val="00A460B3"/>
    <w:rsid w:val="00A47AD4"/>
    <w:rsid w:val="00A47BDF"/>
    <w:rsid w:val="00A50980"/>
    <w:rsid w:val="00A51CD7"/>
    <w:rsid w:val="00A5247F"/>
    <w:rsid w:val="00A52ADB"/>
    <w:rsid w:val="00A52FDB"/>
    <w:rsid w:val="00A533E8"/>
    <w:rsid w:val="00A535F7"/>
    <w:rsid w:val="00A542D9"/>
    <w:rsid w:val="00A55116"/>
    <w:rsid w:val="00A554E1"/>
    <w:rsid w:val="00A56B9C"/>
    <w:rsid w:val="00A56E64"/>
    <w:rsid w:val="00A576C7"/>
    <w:rsid w:val="00A57AFE"/>
    <w:rsid w:val="00A60793"/>
    <w:rsid w:val="00A60F12"/>
    <w:rsid w:val="00A61A77"/>
    <w:rsid w:val="00A624C3"/>
    <w:rsid w:val="00A63AEF"/>
    <w:rsid w:val="00A63C28"/>
    <w:rsid w:val="00A64F78"/>
    <w:rsid w:val="00A65401"/>
    <w:rsid w:val="00A66239"/>
    <w:rsid w:val="00A6641C"/>
    <w:rsid w:val="00A669A6"/>
    <w:rsid w:val="00A71143"/>
    <w:rsid w:val="00A71D75"/>
    <w:rsid w:val="00A727A8"/>
    <w:rsid w:val="00A72CA6"/>
    <w:rsid w:val="00A75942"/>
    <w:rsid w:val="00A76166"/>
    <w:rsid w:val="00A767D2"/>
    <w:rsid w:val="00A76BD3"/>
    <w:rsid w:val="00A77616"/>
    <w:rsid w:val="00A805DA"/>
    <w:rsid w:val="00A80625"/>
    <w:rsid w:val="00A811B4"/>
    <w:rsid w:val="00A813A3"/>
    <w:rsid w:val="00A817E1"/>
    <w:rsid w:val="00A81F78"/>
    <w:rsid w:val="00A825F0"/>
    <w:rsid w:val="00A847BD"/>
    <w:rsid w:val="00A86EB3"/>
    <w:rsid w:val="00A875AA"/>
    <w:rsid w:val="00A87CDE"/>
    <w:rsid w:val="00A90245"/>
    <w:rsid w:val="00A90C25"/>
    <w:rsid w:val="00A92BAF"/>
    <w:rsid w:val="00A946C5"/>
    <w:rsid w:val="00A94737"/>
    <w:rsid w:val="00A94765"/>
    <w:rsid w:val="00A94BA3"/>
    <w:rsid w:val="00A95C83"/>
    <w:rsid w:val="00A968B8"/>
    <w:rsid w:val="00A96CBA"/>
    <w:rsid w:val="00A97B3D"/>
    <w:rsid w:val="00AA0A7C"/>
    <w:rsid w:val="00AA1575"/>
    <w:rsid w:val="00AA2959"/>
    <w:rsid w:val="00AA4241"/>
    <w:rsid w:val="00AA505B"/>
    <w:rsid w:val="00AB0BF0"/>
    <w:rsid w:val="00AB11F1"/>
    <w:rsid w:val="00AB1ACD"/>
    <w:rsid w:val="00AB277F"/>
    <w:rsid w:val="00AB34D2"/>
    <w:rsid w:val="00AB3D32"/>
    <w:rsid w:val="00AB4099"/>
    <w:rsid w:val="00AB449A"/>
    <w:rsid w:val="00AB4A5F"/>
    <w:rsid w:val="00AB51E4"/>
    <w:rsid w:val="00AC0BC0"/>
    <w:rsid w:val="00AC20F3"/>
    <w:rsid w:val="00AC305C"/>
    <w:rsid w:val="00AC338F"/>
    <w:rsid w:val="00AC370B"/>
    <w:rsid w:val="00AC39EC"/>
    <w:rsid w:val="00AC4393"/>
    <w:rsid w:val="00AD0327"/>
    <w:rsid w:val="00AD0893"/>
    <w:rsid w:val="00AD0A76"/>
    <w:rsid w:val="00AD14F9"/>
    <w:rsid w:val="00AD1B35"/>
    <w:rsid w:val="00AD2FA3"/>
    <w:rsid w:val="00AD35D6"/>
    <w:rsid w:val="00AD58C5"/>
    <w:rsid w:val="00AD6C91"/>
    <w:rsid w:val="00AD799F"/>
    <w:rsid w:val="00AE0781"/>
    <w:rsid w:val="00AE206F"/>
    <w:rsid w:val="00AE2B4B"/>
    <w:rsid w:val="00AE312A"/>
    <w:rsid w:val="00AE36C4"/>
    <w:rsid w:val="00AE4493"/>
    <w:rsid w:val="00AE472C"/>
    <w:rsid w:val="00AE5375"/>
    <w:rsid w:val="00AE6CF8"/>
    <w:rsid w:val="00AE7FF2"/>
    <w:rsid w:val="00AF0584"/>
    <w:rsid w:val="00AF12D7"/>
    <w:rsid w:val="00AF1AC5"/>
    <w:rsid w:val="00AF2E00"/>
    <w:rsid w:val="00AF2E3D"/>
    <w:rsid w:val="00AF4478"/>
    <w:rsid w:val="00AF4CAC"/>
    <w:rsid w:val="00AF57F3"/>
    <w:rsid w:val="00AF58E8"/>
    <w:rsid w:val="00AF6D84"/>
    <w:rsid w:val="00B00978"/>
    <w:rsid w:val="00B00D99"/>
    <w:rsid w:val="00B0155F"/>
    <w:rsid w:val="00B0262D"/>
    <w:rsid w:val="00B02834"/>
    <w:rsid w:val="00B03E0D"/>
    <w:rsid w:val="00B03E87"/>
    <w:rsid w:val="00B042C2"/>
    <w:rsid w:val="00B045B7"/>
    <w:rsid w:val="00B04805"/>
    <w:rsid w:val="00B054F8"/>
    <w:rsid w:val="00B05F82"/>
    <w:rsid w:val="00B06C00"/>
    <w:rsid w:val="00B06FC2"/>
    <w:rsid w:val="00B06FC8"/>
    <w:rsid w:val="00B11152"/>
    <w:rsid w:val="00B133AF"/>
    <w:rsid w:val="00B14515"/>
    <w:rsid w:val="00B1503A"/>
    <w:rsid w:val="00B2219A"/>
    <w:rsid w:val="00B225F1"/>
    <w:rsid w:val="00B255CE"/>
    <w:rsid w:val="00B266FD"/>
    <w:rsid w:val="00B2745B"/>
    <w:rsid w:val="00B304B9"/>
    <w:rsid w:val="00B31BEE"/>
    <w:rsid w:val="00B31CC8"/>
    <w:rsid w:val="00B3400F"/>
    <w:rsid w:val="00B346D6"/>
    <w:rsid w:val="00B3581B"/>
    <w:rsid w:val="00B36B81"/>
    <w:rsid w:val="00B36FEE"/>
    <w:rsid w:val="00B3729C"/>
    <w:rsid w:val="00B37C80"/>
    <w:rsid w:val="00B403B4"/>
    <w:rsid w:val="00B40972"/>
    <w:rsid w:val="00B40F0E"/>
    <w:rsid w:val="00B417E7"/>
    <w:rsid w:val="00B42CDC"/>
    <w:rsid w:val="00B43129"/>
    <w:rsid w:val="00B47786"/>
    <w:rsid w:val="00B50026"/>
    <w:rsid w:val="00B5092B"/>
    <w:rsid w:val="00B5194E"/>
    <w:rsid w:val="00B51AF5"/>
    <w:rsid w:val="00B521E3"/>
    <w:rsid w:val="00B5245E"/>
    <w:rsid w:val="00B5252F"/>
    <w:rsid w:val="00B5275F"/>
    <w:rsid w:val="00B530A4"/>
    <w:rsid w:val="00B531FC"/>
    <w:rsid w:val="00B53375"/>
    <w:rsid w:val="00B54F03"/>
    <w:rsid w:val="00B55347"/>
    <w:rsid w:val="00B57E5E"/>
    <w:rsid w:val="00B60BF8"/>
    <w:rsid w:val="00B61F37"/>
    <w:rsid w:val="00B6297D"/>
    <w:rsid w:val="00B63512"/>
    <w:rsid w:val="00B658B1"/>
    <w:rsid w:val="00B6674E"/>
    <w:rsid w:val="00B67E1B"/>
    <w:rsid w:val="00B70470"/>
    <w:rsid w:val="00B704E6"/>
    <w:rsid w:val="00B7098F"/>
    <w:rsid w:val="00B72805"/>
    <w:rsid w:val="00B744E6"/>
    <w:rsid w:val="00B74CD9"/>
    <w:rsid w:val="00B750CE"/>
    <w:rsid w:val="00B750DC"/>
    <w:rsid w:val="00B7770F"/>
    <w:rsid w:val="00B77A89"/>
    <w:rsid w:val="00B77B27"/>
    <w:rsid w:val="00B8023C"/>
    <w:rsid w:val="00B8134E"/>
    <w:rsid w:val="00B81B55"/>
    <w:rsid w:val="00B833B5"/>
    <w:rsid w:val="00B84613"/>
    <w:rsid w:val="00B855D1"/>
    <w:rsid w:val="00B85673"/>
    <w:rsid w:val="00B860E7"/>
    <w:rsid w:val="00B86D68"/>
    <w:rsid w:val="00B8738B"/>
    <w:rsid w:val="00B87AF0"/>
    <w:rsid w:val="00B9037B"/>
    <w:rsid w:val="00B90A89"/>
    <w:rsid w:val="00B910BD"/>
    <w:rsid w:val="00B92639"/>
    <w:rsid w:val="00B93834"/>
    <w:rsid w:val="00B946BC"/>
    <w:rsid w:val="00B9472E"/>
    <w:rsid w:val="00B94A04"/>
    <w:rsid w:val="00B94ACF"/>
    <w:rsid w:val="00B96469"/>
    <w:rsid w:val="00BA0DA2"/>
    <w:rsid w:val="00BA12A1"/>
    <w:rsid w:val="00BA2981"/>
    <w:rsid w:val="00BA29FB"/>
    <w:rsid w:val="00BA2F22"/>
    <w:rsid w:val="00BA40FC"/>
    <w:rsid w:val="00BA42EE"/>
    <w:rsid w:val="00BA48F9"/>
    <w:rsid w:val="00BA49E6"/>
    <w:rsid w:val="00BA578F"/>
    <w:rsid w:val="00BA6334"/>
    <w:rsid w:val="00BA6FBA"/>
    <w:rsid w:val="00BA731B"/>
    <w:rsid w:val="00BB0DCA"/>
    <w:rsid w:val="00BB1A04"/>
    <w:rsid w:val="00BB2666"/>
    <w:rsid w:val="00BB35FA"/>
    <w:rsid w:val="00BB3B90"/>
    <w:rsid w:val="00BB672F"/>
    <w:rsid w:val="00BB6B80"/>
    <w:rsid w:val="00BC00BA"/>
    <w:rsid w:val="00BC07E6"/>
    <w:rsid w:val="00BC0875"/>
    <w:rsid w:val="00BC1CC0"/>
    <w:rsid w:val="00BC345E"/>
    <w:rsid w:val="00BC3773"/>
    <w:rsid w:val="00BC3779"/>
    <w:rsid w:val="00BC381A"/>
    <w:rsid w:val="00BC4BEC"/>
    <w:rsid w:val="00BC54D8"/>
    <w:rsid w:val="00BC6165"/>
    <w:rsid w:val="00BD0301"/>
    <w:rsid w:val="00BD0962"/>
    <w:rsid w:val="00BD1381"/>
    <w:rsid w:val="00BD1A08"/>
    <w:rsid w:val="00BD1EED"/>
    <w:rsid w:val="00BD2CF1"/>
    <w:rsid w:val="00BD3858"/>
    <w:rsid w:val="00BD4135"/>
    <w:rsid w:val="00BD43BB"/>
    <w:rsid w:val="00BD4E4F"/>
    <w:rsid w:val="00BD6A99"/>
    <w:rsid w:val="00BD76E5"/>
    <w:rsid w:val="00BE04FD"/>
    <w:rsid w:val="00BE08D4"/>
    <w:rsid w:val="00BE2672"/>
    <w:rsid w:val="00BE48C5"/>
    <w:rsid w:val="00BE4CD0"/>
    <w:rsid w:val="00BE50ED"/>
    <w:rsid w:val="00BE761C"/>
    <w:rsid w:val="00BE7982"/>
    <w:rsid w:val="00BF04C9"/>
    <w:rsid w:val="00BF070C"/>
    <w:rsid w:val="00BF0DA2"/>
    <w:rsid w:val="00BF109C"/>
    <w:rsid w:val="00BF3355"/>
    <w:rsid w:val="00BF34FA"/>
    <w:rsid w:val="00BF392A"/>
    <w:rsid w:val="00BF4C8C"/>
    <w:rsid w:val="00C004B6"/>
    <w:rsid w:val="00C01A06"/>
    <w:rsid w:val="00C047A7"/>
    <w:rsid w:val="00C04EED"/>
    <w:rsid w:val="00C05DE5"/>
    <w:rsid w:val="00C06CAF"/>
    <w:rsid w:val="00C0797E"/>
    <w:rsid w:val="00C10466"/>
    <w:rsid w:val="00C117D7"/>
    <w:rsid w:val="00C11B89"/>
    <w:rsid w:val="00C12D39"/>
    <w:rsid w:val="00C12D9D"/>
    <w:rsid w:val="00C15055"/>
    <w:rsid w:val="00C15C07"/>
    <w:rsid w:val="00C1604D"/>
    <w:rsid w:val="00C166C6"/>
    <w:rsid w:val="00C16C7C"/>
    <w:rsid w:val="00C204C6"/>
    <w:rsid w:val="00C20789"/>
    <w:rsid w:val="00C21DCC"/>
    <w:rsid w:val="00C22A03"/>
    <w:rsid w:val="00C240A6"/>
    <w:rsid w:val="00C2458D"/>
    <w:rsid w:val="00C27B39"/>
    <w:rsid w:val="00C328A1"/>
    <w:rsid w:val="00C33027"/>
    <w:rsid w:val="00C33136"/>
    <w:rsid w:val="00C34A27"/>
    <w:rsid w:val="00C350D5"/>
    <w:rsid w:val="00C36C2D"/>
    <w:rsid w:val="00C36EDB"/>
    <w:rsid w:val="00C371C8"/>
    <w:rsid w:val="00C37667"/>
    <w:rsid w:val="00C37E48"/>
    <w:rsid w:val="00C417BF"/>
    <w:rsid w:val="00C41AAB"/>
    <w:rsid w:val="00C435DB"/>
    <w:rsid w:val="00C44D73"/>
    <w:rsid w:val="00C45B62"/>
    <w:rsid w:val="00C4710A"/>
    <w:rsid w:val="00C50B42"/>
    <w:rsid w:val="00C516FF"/>
    <w:rsid w:val="00C52BF9"/>
    <w:rsid w:val="00C52BFA"/>
    <w:rsid w:val="00C53643"/>
    <w:rsid w:val="00C53D1D"/>
    <w:rsid w:val="00C53F26"/>
    <w:rsid w:val="00C540BC"/>
    <w:rsid w:val="00C547C4"/>
    <w:rsid w:val="00C54F5B"/>
    <w:rsid w:val="00C60752"/>
    <w:rsid w:val="00C621F8"/>
    <w:rsid w:val="00C631C0"/>
    <w:rsid w:val="00C64D4A"/>
    <w:rsid w:val="00C64F7D"/>
    <w:rsid w:val="00C65B5E"/>
    <w:rsid w:val="00C66723"/>
    <w:rsid w:val="00C66976"/>
    <w:rsid w:val="00C67309"/>
    <w:rsid w:val="00C713F9"/>
    <w:rsid w:val="00C715E4"/>
    <w:rsid w:val="00C717AF"/>
    <w:rsid w:val="00C71AC5"/>
    <w:rsid w:val="00C7614E"/>
    <w:rsid w:val="00C762B4"/>
    <w:rsid w:val="00C76976"/>
    <w:rsid w:val="00C77BF1"/>
    <w:rsid w:val="00C808C1"/>
    <w:rsid w:val="00C80CB4"/>
    <w:rsid w:val="00C80D60"/>
    <w:rsid w:val="00C819BB"/>
    <w:rsid w:val="00C82FBD"/>
    <w:rsid w:val="00C82FE4"/>
    <w:rsid w:val="00C8374A"/>
    <w:rsid w:val="00C85267"/>
    <w:rsid w:val="00C86C34"/>
    <w:rsid w:val="00C8721B"/>
    <w:rsid w:val="00C92A54"/>
    <w:rsid w:val="00C9372C"/>
    <w:rsid w:val="00C9470E"/>
    <w:rsid w:val="00C95CEB"/>
    <w:rsid w:val="00C97B6F"/>
    <w:rsid w:val="00CA1054"/>
    <w:rsid w:val="00CA11E1"/>
    <w:rsid w:val="00CA2659"/>
    <w:rsid w:val="00CA4834"/>
    <w:rsid w:val="00CA6145"/>
    <w:rsid w:val="00CA63EB"/>
    <w:rsid w:val="00CA695E"/>
    <w:rsid w:val="00CA69F1"/>
    <w:rsid w:val="00CA76EA"/>
    <w:rsid w:val="00CA7875"/>
    <w:rsid w:val="00CA7F0F"/>
    <w:rsid w:val="00CB1214"/>
    <w:rsid w:val="00CB253E"/>
    <w:rsid w:val="00CB29AB"/>
    <w:rsid w:val="00CB35BC"/>
    <w:rsid w:val="00CB3D58"/>
    <w:rsid w:val="00CB5313"/>
    <w:rsid w:val="00CB61E6"/>
    <w:rsid w:val="00CB667C"/>
    <w:rsid w:val="00CB6991"/>
    <w:rsid w:val="00CB7A0E"/>
    <w:rsid w:val="00CB7E1F"/>
    <w:rsid w:val="00CC0530"/>
    <w:rsid w:val="00CC197B"/>
    <w:rsid w:val="00CC1F95"/>
    <w:rsid w:val="00CC20DA"/>
    <w:rsid w:val="00CC2A62"/>
    <w:rsid w:val="00CC53A6"/>
    <w:rsid w:val="00CC6194"/>
    <w:rsid w:val="00CC6305"/>
    <w:rsid w:val="00CC78A5"/>
    <w:rsid w:val="00CD0003"/>
    <w:rsid w:val="00CD0516"/>
    <w:rsid w:val="00CD0A36"/>
    <w:rsid w:val="00CD10CB"/>
    <w:rsid w:val="00CD17D4"/>
    <w:rsid w:val="00CD4163"/>
    <w:rsid w:val="00CD519B"/>
    <w:rsid w:val="00CD5A81"/>
    <w:rsid w:val="00CD6DCA"/>
    <w:rsid w:val="00CD756B"/>
    <w:rsid w:val="00CD7DB2"/>
    <w:rsid w:val="00CD7FA1"/>
    <w:rsid w:val="00CE0A38"/>
    <w:rsid w:val="00CE1E07"/>
    <w:rsid w:val="00CE3306"/>
    <w:rsid w:val="00CE43F0"/>
    <w:rsid w:val="00CE4D5D"/>
    <w:rsid w:val="00CE4D9F"/>
    <w:rsid w:val="00CE6689"/>
    <w:rsid w:val="00CE734F"/>
    <w:rsid w:val="00CF112E"/>
    <w:rsid w:val="00CF12E0"/>
    <w:rsid w:val="00CF1939"/>
    <w:rsid w:val="00CF599B"/>
    <w:rsid w:val="00CF5F4F"/>
    <w:rsid w:val="00CF6660"/>
    <w:rsid w:val="00CF6F46"/>
    <w:rsid w:val="00D04612"/>
    <w:rsid w:val="00D052CA"/>
    <w:rsid w:val="00D06D35"/>
    <w:rsid w:val="00D07C68"/>
    <w:rsid w:val="00D10982"/>
    <w:rsid w:val="00D122DA"/>
    <w:rsid w:val="00D129CA"/>
    <w:rsid w:val="00D13961"/>
    <w:rsid w:val="00D1454D"/>
    <w:rsid w:val="00D14562"/>
    <w:rsid w:val="00D14748"/>
    <w:rsid w:val="00D1524D"/>
    <w:rsid w:val="00D15B63"/>
    <w:rsid w:val="00D15CEB"/>
    <w:rsid w:val="00D218DC"/>
    <w:rsid w:val="00D21D65"/>
    <w:rsid w:val="00D22705"/>
    <w:rsid w:val="00D23599"/>
    <w:rsid w:val="00D239C8"/>
    <w:rsid w:val="00D24636"/>
    <w:rsid w:val="00D24E56"/>
    <w:rsid w:val="00D25F48"/>
    <w:rsid w:val="00D26315"/>
    <w:rsid w:val="00D309C6"/>
    <w:rsid w:val="00D31643"/>
    <w:rsid w:val="00D31AEB"/>
    <w:rsid w:val="00D31D49"/>
    <w:rsid w:val="00D32724"/>
    <w:rsid w:val="00D32ADB"/>
    <w:rsid w:val="00D32ECD"/>
    <w:rsid w:val="00D32F6B"/>
    <w:rsid w:val="00D34701"/>
    <w:rsid w:val="00D36165"/>
    <w:rsid w:val="00D361E0"/>
    <w:rsid w:val="00D361E4"/>
    <w:rsid w:val="00D36368"/>
    <w:rsid w:val="00D36475"/>
    <w:rsid w:val="00D365A7"/>
    <w:rsid w:val="00D4149C"/>
    <w:rsid w:val="00D42A8F"/>
    <w:rsid w:val="00D430B7"/>
    <w:rsid w:val="00D43184"/>
    <w:rsid w:val="00D4324A"/>
    <w:rsid w:val="00D439CD"/>
    <w:rsid w:val="00D439F6"/>
    <w:rsid w:val="00D442AC"/>
    <w:rsid w:val="00D45051"/>
    <w:rsid w:val="00D459C6"/>
    <w:rsid w:val="00D47F6E"/>
    <w:rsid w:val="00D50729"/>
    <w:rsid w:val="00D50C19"/>
    <w:rsid w:val="00D52835"/>
    <w:rsid w:val="00D53286"/>
    <w:rsid w:val="00D5379E"/>
    <w:rsid w:val="00D53988"/>
    <w:rsid w:val="00D548AF"/>
    <w:rsid w:val="00D54B02"/>
    <w:rsid w:val="00D54DE6"/>
    <w:rsid w:val="00D569BB"/>
    <w:rsid w:val="00D56DEF"/>
    <w:rsid w:val="00D61899"/>
    <w:rsid w:val="00D62356"/>
    <w:rsid w:val="00D62643"/>
    <w:rsid w:val="00D62B9E"/>
    <w:rsid w:val="00D6355C"/>
    <w:rsid w:val="00D64054"/>
    <w:rsid w:val="00D642C8"/>
    <w:rsid w:val="00D64C0F"/>
    <w:rsid w:val="00D6516D"/>
    <w:rsid w:val="00D666CA"/>
    <w:rsid w:val="00D66DA9"/>
    <w:rsid w:val="00D67EED"/>
    <w:rsid w:val="00D70CDD"/>
    <w:rsid w:val="00D727F2"/>
    <w:rsid w:val="00D72EFE"/>
    <w:rsid w:val="00D73019"/>
    <w:rsid w:val="00D73401"/>
    <w:rsid w:val="00D7414B"/>
    <w:rsid w:val="00D74BA2"/>
    <w:rsid w:val="00D7615D"/>
    <w:rsid w:val="00D76227"/>
    <w:rsid w:val="00D76A67"/>
    <w:rsid w:val="00D7716A"/>
    <w:rsid w:val="00D77D65"/>
    <w:rsid w:val="00D77DE8"/>
    <w:rsid w:val="00D77DF1"/>
    <w:rsid w:val="00D82F46"/>
    <w:rsid w:val="00D83C3D"/>
    <w:rsid w:val="00D854B4"/>
    <w:rsid w:val="00D86AFF"/>
    <w:rsid w:val="00D90F26"/>
    <w:rsid w:val="00D9100E"/>
    <w:rsid w:val="00D91CF3"/>
    <w:rsid w:val="00D91EF2"/>
    <w:rsid w:val="00D92110"/>
    <w:rsid w:val="00D9321A"/>
    <w:rsid w:val="00D94186"/>
    <w:rsid w:val="00D95A44"/>
    <w:rsid w:val="00D95D16"/>
    <w:rsid w:val="00D972B7"/>
    <w:rsid w:val="00D97C76"/>
    <w:rsid w:val="00DA14C3"/>
    <w:rsid w:val="00DA2B6C"/>
    <w:rsid w:val="00DA3156"/>
    <w:rsid w:val="00DA4192"/>
    <w:rsid w:val="00DA476C"/>
    <w:rsid w:val="00DA6131"/>
    <w:rsid w:val="00DA7874"/>
    <w:rsid w:val="00DA7A2B"/>
    <w:rsid w:val="00DB02B4"/>
    <w:rsid w:val="00DB1CBA"/>
    <w:rsid w:val="00DB2CB1"/>
    <w:rsid w:val="00DB3912"/>
    <w:rsid w:val="00DB3CF6"/>
    <w:rsid w:val="00DB4B23"/>
    <w:rsid w:val="00DB538D"/>
    <w:rsid w:val="00DB5E9F"/>
    <w:rsid w:val="00DC275C"/>
    <w:rsid w:val="00DC2D99"/>
    <w:rsid w:val="00DC2F35"/>
    <w:rsid w:val="00DC4910"/>
    <w:rsid w:val="00DC4B0D"/>
    <w:rsid w:val="00DC4F09"/>
    <w:rsid w:val="00DC70FD"/>
    <w:rsid w:val="00DC737F"/>
    <w:rsid w:val="00DC744E"/>
    <w:rsid w:val="00DC76B8"/>
    <w:rsid w:val="00DC7EAE"/>
    <w:rsid w:val="00DC7FE1"/>
    <w:rsid w:val="00DD1F6E"/>
    <w:rsid w:val="00DD2A59"/>
    <w:rsid w:val="00DD3391"/>
    <w:rsid w:val="00DD35AE"/>
    <w:rsid w:val="00DD3DC5"/>
    <w:rsid w:val="00DD3F3F"/>
    <w:rsid w:val="00DD5572"/>
    <w:rsid w:val="00DE13ED"/>
    <w:rsid w:val="00DE178D"/>
    <w:rsid w:val="00DE1EC5"/>
    <w:rsid w:val="00DE23BD"/>
    <w:rsid w:val="00DE557B"/>
    <w:rsid w:val="00DE5D80"/>
    <w:rsid w:val="00DE7C7C"/>
    <w:rsid w:val="00DF1E68"/>
    <w:rsid w:val="00DF1F2F"/>
    <w:rsid w:val="00DF4113"/>
    <w:rsid w:val="00DF418E"/>
    <w:rsid w:val="00DF5037"/>
    <w:rsid w:val="00DF58CD"/>
    <w:rsid w:val="00DF61E6"/>
    <w:rsid w:val="00DF65DE"/>
    <w:rsid w:val="00E0094E"/>
    <w:rsid w:val="00E019A5"/>
    <w:rsid w:val="00E02EC8"/>
    <w:rsid w:val="00E037F5"/>
    <w:rsid w:val="00E04ECB"/>
    <w:rsid w:val="00E05A09"/>
    <w:rsid w:val="00E05AE1"/>
    <w:rsid w:val="00E06CA1"/>
    <w:rsid w:val="00E10B49"/>
    <w:rsid w:val="00E10C96"/>
    <w:rsid w:val="00E1167B"/>
    <w:rsid w:val="00E1295E"/>
    <w:rsid w:val="00E1670A"/>
    <w:rsid w:val="00E172B8"/>
    <w:rsid w:val="00E17FB4"/>
    <w:rsid w:val="00E20B36"/>
    <w:rsid w:val="00E20B75"/>
    <w:rsid w:val="00E21385"/>
    <w:rsid w:val="00E214F2"/>
    <w:rsid w:val="00E220CD"/>
    <w:rsid w:val="00E224CA"/>
    <w:rsid w:val="00E2371E"/>
    <w:rsid w:val="00E24BD7"/>
    <w:rsid w:val="00E26170"/>
    <w:rsid w:val="00E2620F"/>
    <w:rsid w:val="00E26523"/>
    <w:rsid w:val="00E2678A"/>
    <w:rsid w:val="00E26809"/>
    <w:rsid w:val="00E269F0"/>
    <w:rsid w:val="00E2756B"/>
    <w:rsid w:val="00E3412D"/>
    <w:rsid w:val="00E40F7F"/>
    <w:rsid w:val="00E4117D"/>
    <w:rsid w:val="00E41E0A"/>
    <w:rsid w:val="00E42240"/>
    <w:rsid w:val="00E45AD2"/>
    <w:rsid w:val="00E4606F"/>
    <w:rsid w:val="00E461C4"/>
    <w:rsid w:val="00E463BF"/>
    <w:rsid w:val="00E46711"/>
    <w:rsid w:val="00E468E1"/>
    <w:rsid w:val="00E46E5D"/>
    <w:rsid w:val="00E47344"/>
    <w:rsid w:val="00E4735D"/>
    <w:rsid w:val="00E474C1"/>
    <w:rsid w:val="00E5015C"/>
    <w:rsid w:val="00E51429"/>
    <w:rsid w:val="00E51F93"/>
    <w:rsid w:val="00E5371A"/>
    <w:rsid w:val="00E5401A"/>
    <w:rsid w:val="00E54AA9"/>
    <w:rsid w:val="00E55783"/>
    <w:rsid w:val="00E55D7B"/>
    <w:rsid w:val="00E57322"/>
    <w:rsid w:val="00E61038"/>
    <w:rsid w:val="00E617F4"/>
    <w:rsid w:val="00E628CB"/>
    <w:rsid w:val="00E62AD9"/>
    <w:rsid w:val="00E63459"/>
    <w:rsid w:val="00E638C8"/>
    <w:rsid w:val="00E63F06"/>
    <w:rsid w:val="00E65DAD"/>
    <w:rsid w:val="00E701D6"/>
    <w:rsid w:val="00E70A8E"/>
    <w:rsid w:val="00E7509B"/>
    <w:rsid w:val="00E75357"/>
    <w:rsid w:val="00E75478"/>
    <w:rsid w:val="00E7676B"/>
    <w:rsid w:val="00E770FF"/>
    <w:rsid w:val="00E81627"/>
    <w:rsid w:val="00E83BAB"/>
    <w:rsid w:val="00E856A7"/>
    <w:rsid w:val="00E86590"/>
    <w:rsid w:val="00E86624"/>
    <w:rsid w:val="00E907FF"/>
    <w:rsid w:val="00E90B1D"/>
    <w:rsid w:val="00E91912"/>
    <w:rsid w:val="00E92B1D"/>
    <w:rsid w:val="00E93767"/>
    <w:rsid w:val="00E93DEF"/>
    <w:rsid w:val="00E94001"/>
    <w:rsid w:val="00E942A3"/>
    <w:rsid w:val="00E944BC"/>
    <w:rsid w:val="00E960A0"/>
    <w:rsid w:val="00E96102"/>
    <w:rsid w:val="00E966B8"/>
    <w:rsid w:val="00EA31B5"/>
    <w:rsid w:val="00EA42D1"/>
    <w:rsid w:val="00EA42EF"/>
    <w:rsid w:val="00EA5AFF"/>
    <w:rsid w:val="00EA5B51"/>
    <w:rsid w:val="00EA607C"/>
    <w:rsid w:val="00EA67C7"/>
    <w:rsid w:val="00EA7090"/>
    <w:rsid w:val="00EA7D86"/>
    <w:rsid w:val="00EB0B1B"/>
    <w:rsid w:val="00EB132E"/>
    <w:rsid w:val="00EB21CC"/>
    <w:rsid w:val="00EB2808"/>
    <w:rsid w:val="00EB2DD1"/>
    <w:rsid w:val="00EB3916"/>
    <w:rsid w:val="00EB5458"/>
    <w:rsid w:val="00EB6B37"/>
    <w:rsid w:val="00EB6DFB"/>
    <w:rsid w:val="00EB7AA8"/>
    <w:rsid w:val="00EB7E0C"/>
    <w:rsid w:val="00EC0B24"/>
    <w:rsid w:val="00EC0D16"/>
    <w:rsid w:val="00EC0F5A"/>
    <w:rsid w:val="00EC29FE"/>
    <w:rsid w:val="00EC3874"/>
    <w:rsid w:val="00EC3C70"/>
    <w:rsid w:val="00EC4B67"/>
    <w:rsid w:val="00EC5299"/>
    <w:rsid w:val="00EC7EAC"/>
    <w:rsid w:val="00ED1746"/>
    <w:rsid w:val="00ED1F36"/>
    <w:rsid w:val="00ED311D"/>
    <w:rsid w:val="00ED3396"/>
    <w:rsid w:val="00ED3A3D"/>
    <w:rsid w:val="00ED3F1E"/>
    <w:rsid w:val="00ED538A"/>
    <w:rsid w:val="00ED5732"/>
    <w:rsid w:val="00ED617B"/>
    <w:rsid w:val="00ED6FBC"/>
    <w:rsid w:val="00EE0626"/>
    <w:rsid w:val="00EE1209"/>
    <w:rsid w:val="00EE1B2E"/>
    <w:rsid w:val="00EE28FC"/>
    <w:rsid w:val="00EE2F16"/>
    <w:rsid w:val="00EE3209"/>
    <w:rsid w:val="00EE3759"/>
    <w:rsid w:val="00EE3861"/>
    <w:rsid w:val="00EE3D3D"/>
    <w:rsid w:val="00EE47C8"/>
    <w:rsid w:val="00EE5116"/>
    <w:rsid w:val="00EE64EE"/>
    <w:rsid w:val="00EF201A"/>
    <w:rsid w:val="00EF2E73"/>
    <w:rsid w:val="00EF37AB"/>
    <w:rsid w:val="00EF3F4D"/>
    <w:rsid w:val="00EF661B"/>
    <w:rsid w:val="00EF711A"/>
    <w:rsid w:val="00EF7329"/>
    <w:rsid w:val="00EF7683"/>
    <w:rsid w:val="00EF7A2D"/>
    <w:rsid w:val="00F00C5F"/>
    <w:rsid w:val="00F032CB"/>
    <w:rsid w:val="00F04137"/>
    <w:rsid w:val="00F04990"/>
    <w:rsid w:val="00F04F8D"/>
    <w:rsid w:val="00F05B2F"/>
    <w:rsid w:val="00F06DC2"/>
    <w:rsid w:val="00F07434"/>
    <w:rsid w:val="00F109C8"/>
    <w:rsid w:val="00F10AD0"/>
    <w:rsid w:val="00F116CC"/>
    <w:rsid w:val="00F11A88"/>
    <w:rsid w:val="00F128B2"/>
    <w:rsid w:val="00F12BD1"/>
    <w:rsid w:val="00F12BE6"/>
    <w:rsid w:val="00F13CBF"/>
    <w:rsid w:val="00F14E10"/>
    <w:rsid w:val="00F15327"/>
    <w:rsid w:val="00F168CF"/>
    <w:rsid w:val="00F20BA2"/>
    <w:rsid w:val="00F22A3A"/>
    <w:rsid w:val="00F23A4F"/>
    <w:rsid w:val="00F2555C"/>
    <w:rsid w:val="00F2656C"/>
    <w:rsid w:val="00F26BBB"/>
    <w:rsid w:val="00F27C7B"/>
    <w:rsid w:val="00F31DF3"/>
    <w:rsid w:val="00F3229D"/>
    <w:rsid w:val="00F33AE5"/>
    <w:rsid w:val="00F346E8"/>
    <w:rsid w:val="00F3597D"/>
    <w:rsid w:val="00F36AF6"/>
    <w:rsid w:val="00F37131"/>
    <w:rsid w:val="00F404C7"/>
    <w:rsid w:val="00F4190E"/>
    <w:rsid w:val="00F41BE9"/>
    <w:rsid w:val="00F4376D"/>
    <w:rsid w:val="00F43C7F"/>
    <w:rsid w:val="00F447AA"/>
    <w:rsid w:val="00F44E3E"/>
    <w:rsid w:val="00F45399"/>
    <w:rsid w:val="00F46342"/>
    <w:rsid w:val="00F465EA"/>
    <w:rsid w:val="00F500AD"/>
    <w:rsid w:val="00F511DA"/>
    <w:rsid w:val="00F51B05"/>
    <w:rsid w:val="00F5285B"/>
    <w:rsid w:val="00F5392F"/>
    <w:rsid w:val="00F54B4E"/>
    <w:rsid w:val="00F54E7B"/>
    <w:rsid w:val="00F55512"/>
    <w:rsid w:val="00F55A88"/>
    <w:rsid w:val="00F56D3A"/>
    <w:rsid w:val="00F57E7E"/>
    <w:rsid w:val="00F60CEF"/>
    <w:rsid w:val="00F618C2"/>
    <w:rsid w:val="00F629C6"/>
    <w:rsid w:val="00F63F2F"/>
    <w:rsid w:val="00F642A5"/>
    <w:rsid w:val="00F65604"/>
    <w:rsid w:val="00F66685"/>
    <w:rsid w:val="00F66A3A"/>
    <w:rsid w:val="00F6794E"/>
    <w:rsid w:val="00F71A25"/>
    <w:rsid w:val="00F727E2"/>
    <w:rsid w:val="00F73199"/>
    <w:rsid w:val="00F73E1D"/>
    <w:rsid w:val="00F74005"/>
    <w:rsid w:val="00F74F44"/>
    <w:rsid w:val="00F76884"/>
    <w:rsid w:val="00F76F60"/>
    <w:rsid w:val="00F772AB"/>
    <w:rsid w:val="00F800A2"/>
    <w:rsid w:val="00F812AD"/>
    <w:rsid w:val="00F83D24"/>
    <w:rsid w:val="00F83DD9"/>
    <w:rsid w:val="00F83F40"/>
    <w:rsid w:val="00F84589"/>
    <w:rsid w:val="00F8522B"/>
    <w:rsid w:val="00F85F64"/>
    <w:rsid w:val="00F8798E"/>
    <w:rsid w:val="00F9081B"/>
    <w:rsid w:val="00F90A1B"/>
    <w:rsid w:val="00F929CB"/>
    <w:rsid w:val="00F92B34"/>
    <w:rsid w:val="00F92D62"/>
    <w:rsid w:val="00F93142"/>
    <w:rsid w:val="00F9619D"/>
    <w:rsid w:val="00F971C4"/>
    <w:rsid w:val="00FA0269"/>
    <w:rsid w:val="00FA117A"/>
    <w:rsid w:val="00FA15C9"/>
    <w:rsid w:val="00FA2545"/>
    <w:rsid w:val="00FA3238"/>
    <w:rsid w:val="00FA3D6A"/>
    <w:rsid w:val="00FA5969"/>
    <w:rsid w:val="00FB0D51"/>
    <w:rsid w:val="00FB2A34"/>
    <w:rsid w:val="00FB2E9A"/>
    <w:rsid w:val="00FB386A"/>
    <w:rsid w:val="00FB506D"/>
    <w:rsid w:val="00FB50EA"/>
    <w:rsid w:val="00FB7C1C"/>
    <w:rsid w:val="00FC0786"/>
    <w:rsid w:val="00FC1400"/>
    <w:rsid w:val="00FC273A"/>
    <w:rsid w:val="00FC2FD2"/>
    <w:rsid w:val="00FC451F"/>
    <w:rsid w:val="00FC49EF"/>
    <w:rsid w:val="00FC557F"/>
    <w:rsid w:val="00FC5AC9"/>
    <w:rsid w:val="00FC5FA2"/>
    <w:rsid w:val="00FC733A"/>
    <w:rsid w:val="00FD131C"/>
    <w:rsid w:val="00FD16EE"/>
    <w:rsid w:val="00FD1830"/>
    <w:rsid w:val="00FD2211"/>
    <w:rsid w:val="00FD3640"/>
    <w:rsid w:val="00FD4099"/>
    <w:rsid w:val="00FD5461"/>
    <w:rsid w:val="00FD56AD"/>
    <w:rsid w:val="00FD6C63"/>
    <w:rsid w:val="00FD7EE8"/>
    <w:rsid w:val="00FE0529"/>
    <w:rsid w:val="00FE36E2"/>
    <w:rsid w:val="00FE449F"/>
    <w:rsid w:val="00FE5431"/>
    <w:rsid w:val="00FE5757"/>
    <w:rsid w:val="00FE5773"/>
    <w:rsid w:val="00FE7580"/>
    <w:rsid w:val="00FF09E9"/>
    <w:rsid w:val="00FF0B5E"/>
    <w:rsid w:val="00FF0F63"/>
    <w:rsid w:val="00FF11AD"/>
    <w:rsid w:val="00FF13CD"/>
    <w:rsid w:val="00FF296F"/>
    <w:rsid w:val="00FF2971"/>
    <w:rsid w:val="00FF34D4"/>
    <w:rsid w:val="00FF350B"/>
    <w:rsid w:val="00FF3BE4"/>
    <w:rsid w:val="00FF4085"/>
    <w:rsid w:val="00FF53FA"/>
    <w:rsid w:val="00FF6C1A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534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6E3050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3548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4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744E"/>
    <w:pPr>
      <w:suppressAutoHyphens/>
      <w:spacing w:after="120"/>
    </w:pPr>
    <w:rPr>
      <w:rFonts w:eastAsia="Times New Roman" w:cs="Calibri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744E"/>
    <w:rPr>
      <w:rFonts w:eastAsia="Times New Roman" w:cs="Calibri"/>
      <w:kern w:val="1"/>
      <w:lang w:eastAsia="ar-SA"/>
    </w:rPr>
  </w:style>
  <w:style w:type="paragraph" w:styleId="Bezodstpw">
    <w:name w:val="No Spacing"/>
    <w:link w:val="BezodstpwZnak"/>
    <w:uiPriority w:val="99"/>
    <w:qFormat/>
    <w:rsid w:val="006D3354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D335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51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1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106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694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861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47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9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BBC0-CAAF-482C-BDF8-621B2E827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DB729-91D2-4191-9343-533C8E4F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2749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2024-03-08T07:10:00Z</dcterms:created>
  <dcterms:modified xsi:type="dcterms:W3CDTF">2024-03-08T07:10:00Z</dcterms:modified>
</cp:coreProperties>
</file>